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78" w:rsidRDefault="00D00E78">
      <w:pPr>
        <w:pStyle w:val="23"/>
        <w:shd w:val="clear" w:color="auto" w:fill="auto"/>
        <w:spacing w:before="0"/>
        <w:ind w:left="4700"/>
        <w:jc w:val="left"/>
      </w:pPr>
      <w:r>
        <w:t>Приложение №1</w:t>
      </w:r>
    </w:p>
    <w:p w:rsidR="00654278" w:rsidRDefault="00D00E78">
      <w:pPr>
        <w:pStyle w:val="23"/>
        <w:shd w:val="clear" w:color="auto" w:fill="auto"/>
        <w:spacing w:before="0" w:after="600"/>
        <w:ind w:left="4700"/>
        <w:jc w:val="left"/>
      </w:pPr>
      <w:r>
        <w:t>к Постановлению Совета Министров Донецкой Народной Республики от 16.10.2015 г. № 19-7</w:t>
      </w:r>
    </w:p>
    <w:p w:rsidR="00654278" w:rsidRDefault="00D00E78">
      <w:pPr>
        <w:pStyle w:val="33"/>
        <w:keepNext/>
        <w:keepLines/>
        <w:shd w:val="clear" w:color="auto" w:fill="auto"/>
        <w:spacing w:before="0"/>
        <w:ind w:left="40"/>
      </w:pPr>
      <w:bookmarkStart w:id="0" w:name="bookmark2"/>
      <w:r>
        <w:t>ПОРЯДОК</w:t>
      </w:r>
      <w:bookmarkEnd w:id="0"/>
    </w:p>
    <w:p w:rsidR="00654278" w:rsidRDefault="00D00E78">
      <w:pPr>
        <w:pStyle w:val="30"/>
        <w:shd w:val="clear" w:color="auto" w:fill="auto"/>
        <w:spacing w:after="333" w:line="322" w:lineRule="exact"/>
        <w:ind w:left="40"/>
      </w:pPr>
      <w:r>
        <w:t>вывоза диких живых животных, отдельных дикорастущих растений,</w:t>
      </w:r>
      <w:r>
        <w:br/>
        <w:t>дикорастущего лекарственного сырья, редких и находящихся под</w:t>
      </w:r>
      <w:r>
        <w:br/>
        <w:t>угрозой исчезновения видов диких животных и дикорастущих растений,</w:t>
      </w:r>
      <w:r>
        <w:br/>
        <w:t>их частей и (или) дериватов, включенных в Красную книгу</w:t>
      </w:r>
      <w:r>
        <w:br/>
        <w:t>Донецкой Народной Республики</w:t>
      </w:r>
    </w:p>
    <w:p w:rsidR="00654278" w:rsidRDefault="00D00E78">
      <w:pPr>
        <w:pStyle w:val="33"/>
        <w:keepNext/>
        <w:keepLines/>
        <w:numPr>
          <w:ilvl w:val="0"/>
          <w:numId w:val="2"/>
        </w:numPr>
        <w:shd w:val="clear" w:color="auto" w:fill="auto"/>
        <w:tabs>
          <w:tab w:val="left" w:pos="3698"/>
        </w:tabs>
        <w:spacing w:before="0" w:after="299" w:line="280" w:lineRule="exact"/>
        <w:ind w:left="3400"/>
        <w:jc w:val="both"/>
      </w:pPr>
      <w:bookmarkStart w:id="1" w:name="bookmark3"/>
      <w:r>
        <w:t>Общие положения</w:t>
      </w:r>
      <w:bookmarkEnd w:id="1"/>
    </w:p>
    <w:p w:rsidR="00654278" w:rsidRDefault="00D00E78">
      <w:pPr>
        <w:pStyle w:val="23"/>
        <w:numPr>
          <w:ilvl w:val="0"/>
          <w:numId w:val="3"/>
        </w:numPr>
        <w:shd w:val="clear" w:color="auto" w:fill="auto"/>
        <w:tabs>
          <w:tab w:val="left" w:pos="2102"/>
        </w:tabs>
        <w:spacing w:before="0"/>
        <w:ind w:firstLine="1480"/>
      </w:pPr>
      <w:r>
        <w:t>Порядок вывоза диких живых животных, отдельных дикорастущих растений, дикорастущего лекарственного сырья, редких и находящихся под угрозой исчезновения видов диких животных и дикорастущих растений, их частей и (или) дериватов, включенных в Красную книгу Донецкой Народной Республики (далее - Порядок) определяет порядок осуществления государственного контроля и выдачи разрешения на экспорт объектов включенных в разделы 7, 8 Единого перечня товаров, к которым применяются запреты или ограничения в сфере охраны окружающей среды на ввоз, вывоз либо транзит на/из/через таможенную территорию Донецкой Народной Республики (далее - Единый перечень).</w:t>
      </w:r>
    </w:p>
    <w:p w:rsidR="00654278" w:rsidRDefault="00D00E78">
      <w:pPr>
        <w:pStyle w:val="23"/>
        <w:numPr>
          <w:ilvl w:val="0"/>
          <w:numId w:val="3"/>
        </w:numPr>
        <w:shd w:val="clear" w:color="auto" w:fill="auto"/>
        <w:tabs>
          <w:tab w:val="left" w:pos="2102"/>
        </w:tabs>
        <w:spacing w:before="0"/>
        <w:ind w:firstLine="1320"/>
      </w:pPr>
      <w:r>
        <w:t>Порядок разработан с учетом требований статей 5, 29, 35 Конституции Донецкой Народной Республики, Закона Донецкой Народной Республики «Об охране окружающей среды» и статьи 22 Временного положения о таможенной системе Донецкой Народной Республики, утвержденного Советом Министров Донецкой Народной Республики от 10 января 2015 года №1 -23.</w:t>
      </w:r>
    </w:p>
    <w:p w:rsidR="00654278" w:rsidRDefault="00D00E78">
      <w:pPr>
        <w:pStyle w:val="23"/>
        <w:numPr>
          <w:ilvl w:val="0"/>
          <w:numId w:val="3"/>
        </w:numPr>
        <w:shd w:val="clear" w:color="auto" w:fill="auto"/>
        <w:tabs>
          <w:tab w:val="left" w:pos="1920"/>
        </w:tabs>
        <w:spacing w:before="0"/>
        <w:ind w:firstLine="1320"/>
      </w:pPr>
      <w:r>
        <w:t>Действие данного Порядка распространяется на предприятия, учреждения, организации и других юридических лиц независимо от форм собственности и ведомственной подчиненности, физических лиц, иностранцев и лиц без гражданства, осуществляющих предпринимательскую деятельность на территории Донецкой Народной Республики (далее - Заявитель), осуществляющих экспорт диких живых животных, отдельных дикорастущих растений, дикорастущего лекарственного сырья, редких и находящихся под угрозой исчезновения видов диких животных и дикорастущих растений, их частей и (или) дериватов, включенных в Красную книгу Донецкой Народной Республики, включенных в разделы 7, 8 Единого перечня, а также на физических лиц, осуществляющих вывоз таких товаров для личного пользования.</w:t>
      </w:r>
    </w:p>
    <w:p w:rsidR="00654278" w:rsidRDefault="00D00E78">
      <w:pPr>
        <w:pStyle w:val="23"/>
        <w:numPr>
          <w:ilvl w:val="0"/>
          <w:numId w:val="3"/>
        </w:numPr>
        <w:shd w:val="clear" w:color="auto" w:fill="auto"/>
        <w:tabs>
          <w:tab w:val="left" w:pos="2102"/>
        </w:tabs>
        <w:spacing w:before="0"/>
        <w:ind w:firstLine="1480"/>
      </w:pPr>
      <w:r>
        <w:t>Термины, используемые в данном Порядке, имеют следующее значение:</w:t>
      </w:r>
    </w:p>
    <w:p w:rsidR="00654278" w:rsidRDefault="00D00E78">
      <w:pPr>
        <w:pStyle w:val="23"/>
        <w:shd w:val="clear" w:color="auto" w:fill="auto"/>
        <w:spacing w:before="0"/>
        <w:ind w:firstLine="1480"/>
      </w:pPr>
      <w:r>
        <w:rPr>
          <w:rStyle w:val="25"/>
        </w:rPr>
        <w:lastRenderedPageBreak/>
        <w:t>животный мир -</w:t>
      </w:r>
      <w:r>
        <w:t xml:space="preserve"> совокупность живых организмов всех видов диких животных, постоянно или временно населяющих территорию Донецкой Народной Республики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Донецкой Народной Республики;</w:t>
      </w:r>
    </w:p>
    <w:p w:rsidR="00654278" w:rsidRDefault="00D00E78">
      <w:pPr>
        <w:pStyle w:val="23"/>
        <w:shd w:val="clear" w:color="auto" w:fill="auto"/>
        <w:spacing w:before="0"/>
        <w:ind w:firstLine="1480"/>
      </w:pPr>
      <w:r>
        <w:rPr>
          <w:rStyle w:val="25"/>
        </w:rPr>
        <w:t>дикие живые животные -</w:t>
      </w:r>
      <w:r>
        <w:t xml:space="preserve"> объекты животного мира, организмы животного происхождения (хордовые, в том числе позвоночные (млекопитающие, птицы, пресмыкающиеся, земноводные, рыбы и другие) и беспозвоночные (членистоногие, моллюски, иглокожие и другие) во всем их видовом и популяционном многообразии и на всех стадиях развития (эмбрионы, яйца, куколки и т.п.), находящиеся в состоянии естественной свободы или содержатся в полувольных условиях или в неволе;</w:t>
      </w:r>
    </w:p>
    <w:p w:rsidR="00654278" w:rsidRDefault="00D00E78">
      <w:pPr>
        <w:pStyle w:val="23"/>
        <w:shd w:val="clear" w:color="auto" w:fill="auto"/>
        <w:spacing w:before="0"/>
        <w:ind w:firstLine="1480"/>
      </w:pPr>
      <w:r>
        <w:rPr>
          <w:rStyle w:val="25"/>
        </w:rPr>
        <w:t>дикие животные и растения</w:t>
      </w:r>
      <w:r>
        <w:t xml:space="preserve">, </w:t>
      </w:r>
      <w:r>
        <w:rPr>
          <w:rStyle w:val="25"/>
        </w:rPr>
        <w:t>относящиеся к редким и находящимся под угрозой исчезновения видам диких животных и растений</w:t>
      </w:r>
      <w:r>
        <w:t xml:space="preserve"> - дикие животные и растения отдельных видов, в отношении которых есть данные мониторинга животного и растительного мира и государственного кадастра животного и растительного мира, указывающие на ежегодное в течение десяти лет или трех поколений (из двух случаев выбирается большее по временному интервалу значение) сокращение их численности и (или) ареала, неблагоприятные изменения условий среды их обитания, ограниченность распространения и малочисленность популяций и внесенные в Красную книгу Донецкой Народной Республики;</w:t>
      </w:r>
    </w:p>
    <w:p w:rsidR="00654278" w:rsidRDefault="00D00E78">
      <w:pPr>
        <w:pStyle w:val="23"/>
        <w:shd w:val="clear" w:color="auto" w:fill="auto"/>
        <w:spacing w:before="0"/>
        <w:ind w:firstLine="1480"/>
      </w:pPr>
      <w:r>
        <w:rPr>
          <w:rStyle w:val="25"/>
        </w:rPr>
        <w:t>части диких животных</w:t>
      </w:r>
      <w:r>
        <w:t xml:space="preserve"> (рога, кожа, мех, черепа, клыки, когти и</w:t>
      </w:r>
    </w:p>
    <w:p w:rsidR="00654278" w:rsidRDefault="00D00E78">
      <w:pPr>
        <w:pStyle w:val="23"/>
        <w:shd w:val="clear" w:color="auto" w:fill="auto"/>
        <w:spacing w:before="0"/>
      </w:pPr>
      <w:r>
        <w:t>т.п.);</w:t>
      </w:r>
    </w:p>
    <w:p w:rsidR="00654278" w:rsidRDefault="00D00E78">
      <w:pPr>
        <w:pStyle w:val="40"/>
        <w:shd w:val="clear" w:color="auto" w:fill="auto"/>
      </w:pPr>
      <w:r>
        <w:t>продукты жизнедеятельности диких животных</w:t>
      </w:r>
      <w:r>
        <w:rPr>
          <w:rStyle w:val="41"/>
        </w:rPr>
        <w:t xml:space="preserve"> (мед, воск, яды, желчь и т.д.);</w:t>
      </w:r>
    </w:p>
    <w:p w:rsidR="00654278" w:rsidRDefault="00D00E78">
      <w:pPr>
        <w:pStyle w:val="23"/>
        <w:shd w:val="clear" w:color="auto" w:fill="auto"/>
        <w:spacing w:before="0"/>
        <w:ind w:firstLine="1480"/>
      </w:pPr>
      <w:r>
        <w:rPr>
          <w:rStyle w:val="25"/>
        </w:rPr>
        <w:t>дериваты</w:t>
      </w:r>
      <w:r>
        <w:t xml:space="preserve"> - производные от дикого животного (икра, яйца, кровь, мускус, различные железы, охотничьи трофеи, чучела, сувениры, ювелирные и другие изделия), а также продукты их переработки (медицинские, пищевые, парфюмерно-косметические и др.);</w:t>
      </w:r>
    </w:p>
    <w:p w:rsidR="00654278" w:rsidRDefault="00D00E78">
      <w:pPr>
        <w:pStyle w:val="23"/>
        <w:shd w:val="clear" w:color="auto" w:fill="auto"/>
        <w:spacing w:before="0"/>
        <w:ind w:firstLine="1480"/>
      </w:pPr>
      <w:r>
        <w:rPr>
          <w:rStyle w:val="25"/>
        </w:rPr>
        <w:t>растительный мир -</w:t>
      </w:r>
      <w:r>
        <w:t xml:space="preserve"> совокупность всех видов растений, а также грибов и образованных ими группировок на определенной территории;</w:t>
      </w:r>
    </w:p>
    <w:p w:rsidR="00654278" w:rsidRDefault="00D00E78">
      <w:pPr>
        <w:pStyle w:val="23"/>
        <w:shd w:val="clear" w:color="auto" w:fill="auto"/>
        <w:spacing w:before="0"/>
        <w:ind w:firstLine="1480"/>
      </w:pPr>
      <w:r>
        <w:rPr>
          <w:rStyle w:val="25"/>
        </w:rPr>
        <w:t>дикорастущие растения -</w:t>
      </w:r>
      <w:r>
        <w:t xml:space="preserve"> растения, естественно растущие на определенной территории;</w:t>
      </w:r>
    </w:p>
    <w:p w:rsidR="00654278" w:rsidRDefault="00D00E78">
      <w:pPr>
        <w:pStyle w:val="40"/>
        <w:shd w:val="clear" w:color="auto" w:fill="auto"/>
      </w:pPr>
      <w:r>
        <w:t>дикорастущее лекарственное растительное сырьё -</w:t>
      </w:r>
    </w:p>
    <w:p w:rsidR="00654278" w:rsidRDefault="00D00E78">
      <w:pPr>
        <w:pStyle w:val="23"/>
        <w:shd w:val="clear" w:color="auto" w:fill="auto"/>
        <w:spacing w:before="0"/>
      </w:pPr>
      <w:r>
        <w:t>растительное сырьё, заготавливаемое от дикорастущих лекарственных растений и разрешённое уполномоченным на то органом в установленном порядке для</w:t>
      </w:r>
      <w:r w:rsidRPr="00FF6B49">
        <w:t xml:space="preserve"> медицинского </w:t>
      </w:r>
      <w:r>
        <w:t>применения;</w:t>
      </w:r>
    </w:p>
    <w:p w:rsidR="00654278" w:rsidRDefault="00D00E78">
      <w:pPr>
        <w:pStyle w:val="23"/>
        <w:shd w:val="clear" w:color="auto" w:fill="auto"/>
        <w:spacing w:before="0"/>
        <w:ind w:firstLine="1480"/>
      </w:pPr>
      <w:r>
        <w:rPr>
          <w:rStyle w:val="25"/>
        </w:rPr>
        <w:t>дериваты растений</w:t>
      </w:r>
      <w:r>
        <w:t xml:space="preserve"> - законсервированные методом естественной сушки, части растений (листья, стебли, цветы, корни, древесина, клубни, луковицы, клубнелуковицы, кореневища, плоды, семена, побеги), заготовленные в наиболее благоприятное для данного деривата время года, и измельченные, что обеспечивает удобство приготовления из них общепринятых лечебных препаратов (настоев, отваров, спиртовых и масляных настоек, порошков и др.);</w:t>
      </w:r>
    </w:p>
    <w:p w:rsidR="00654278" w:rsidRDefault="00D00E78">
      <w:pPr>
        <w:pStyle w:val="23"/>
        <w:shd w:val="clear" w:color="auto" w:fill="auto"/>
        <w:spacing w:before="0"/>
        <w:ind w:firstLine="1460"/>
      </w:pPr>
      <w:r>
        <w:rPr>
          <w:rStyle w:val="25"/>
        </w:rPr>
        <w:lastRenderedPageBreak/>
        <w:t>экспорт объектов</w:t>
      </w:r>
      <w:r>
        <w:t xml:space="preserve"> - вывоз объектов, включенных в разделы 7, 8 Единого перечня, за пределы территории Донецкой Народной Республики, кроме транзита;</w:t>
      </w:r>
    </w:p>
    <w:p w:rsidR="00654278" w:rsidRDefault="00D00E78">
      <w:pPr>
        <w:pStyle w:val="23"/>
        <w:shd w:val="clear" w:color="auto" w:fill="auto"/>
        <w:spacing w:before="0"/>
        <w:ind w:firstLine="1460"/>
      </w:pPr>
      <w:r>
        <w:rPr>
          <w:rStyle w:val="25"/>
        </w:rPr>
        <w:t>экспортер</w:t>
      </w:r>
      <w:r>
        <w:t xml:space="preserve"> - любое лицо, находящееся под юрисдикцией Донецкой Народной Республики, и осуществляет вывоз регулируемых данным Порядком объектов из Донецкой Народной Республики;</w:t>
      </w:r>
    </w:p>
    <w:p w:rsidR="00654278" w:rsidRDefault="00D00E78">
      <w:pPr>
        <w:pStyle w:val="23"/>
        <w:shd w:val="clear" w:color="auto" w:fill="auto"/>
        <w:spacing w:before="0"/>
        <w:ind w:firstLine="1460"/>
      </w:pPr>
      <w:r>
        <w:rPr>
          <w:rStyle w:val="25"/>
        </w:rPr>
        <w:t>временный вывоз</w:t>
      </w:r>
      <w:r>
        <w:t xml:space="preserve"> - таможенный режим, в соответствии с которым товары могут вывозиться за границы таможенной территории Донецкой Народной Республики без каких-либо изменений, кроме естественного износа или потерь при нормальных условиях транспортировки.</w:t>
      </w:r>
    </w:p>
    <w:p w:rsidR="00654278" w:rsidRDefault="00D00E78">
      <w:pPr>
        <w:pStyle w:val="23"/>
        <w:numPr>
          <w:ilvl w:val="0"/>
          <w:numId w:val="3"/>
        </w:numPr>
        <w:shd w:val="clear" w:color="auto" w:fill="auto"/>
        <w:tabs>
          <w:tab w:val="left" w:pos="2123"/>
        </w:tabs>
        <w:spacing w:before="0"/>
        <w:ind w:firstLine="1460"/>
      </w:pPr>
      <w:r>
        <w:t>Временный вывоз с таможенной территории регулируемых данным Порядком объектов может быть осуществлен до одного года.</w:t>
      </w:r>
    </w:p>
    <w:p w:rsidR="00654278" w:rsidRDefault="00D00E78">
      <w:pPr>
        <w:pStyle w:val="23"/>
        <w:numPr>
          <w:ilvl w:val="0"/>
          <w:numId w:val="3"/>
        </w:numPr>
        <w:shd w:val="clear" w:color="auto" w:fill="auto"/>
        <w:tabs>
          <w:tab w:val="left" w:pos="2123"/>
        </w:tabs>
        <w:spacing w:before="0"/>
        <w:ind w:firstLine="1460"/>
      </w:pPr>
      <w:r>
        <w:t>Помимо документов природоохранного характера, объекты животного и растительного происхождения, включая живых диких животных, и их дериваты, при перевозке должны сопровождаться ветеринарными и фитосанитарными сертификатами установленного образца.</w:t>
      </w:r>
    </w:p>
    <w:p w:rsidR="00654278" w:rsidRDefault="00D00E78">
      <w:pPr>
        <w:pStyle w:val="23"/>
        <w:numPr>
          <w:ilvl w:val="0"/>
          <w:numId w:val="3"/>
        </w:numPr>
        <w:shd w:val="clear" w:color="auto" w:fill="auto"/>
        <w:tabs>
          <w:tab w:val="left" w:pos="2123"/>
        </w:tabs>
        <w:spacing w:before="0"/>
        <w:ind w:firstLine="1460"/>
      </w:pPr>
      <w:r>
        <w:t>Вывоз диких живых животных, отдельных дикорастущих растений, дикорастущего лекарственного сырья, редких и находящихся под угрозой исчезновения видов диких животных и дикорастущих растений, их частей и (или) дериватов, включенных в Красную книгу Донецкой Народной Республики, осуществляется на основании разовых разрешений (далее - разрешений), выдаваемых Главным управлением экологии и природных ресурсов Донецкой Народной Республики (далее - Управление).</w:t>
      </w:r>
    </w:p>
    <w:p w:rsidR="00654278" w:rsidRDefault="00D00E78">
      <w:pPr>
        <w:pStyle w:val="23"/>
        <w:numPr>
          <w:ilvl w:val="0"/>
          <w:numId w:val="3"/>
        </w:numPr>
        <w:shd w:val="clear" w:color="auto" w:fill="auto"/>
        <w:tabs>
          <w:tab w:val="left" w:pos="2123"/>
        </w:tabs>
        <w:spacing w:before="0"/>
        <w:ind w:firstLine="1460"/>
      </w:pPr>
      <w:r>
        <w:t>В случае, если вид животного или растения, их части или дериваты, включенные в раздел 8 Единого перечня, также содержаться в разделе 9 Единого перечня, вывоз таких товаров с таможенной территории Донецкой Народной Республики осуществляется в соответствии с Положением о порядке импорта и экспорта образцов видов дикой фауны и флоры, являющихся объектами регулирования в международной торговле видами дикой фауны и флоры, находящимися под угрозой исчезновения.</w:t>
      </w:r>
    </w:p>
    <w:p w:rsidR="00654278" w:rsidRDefault="00D00E78">
      <w:pPr>
        <w:pStyle w:val="23"/>
        <w:numPr>
          <w:ilvl w:val="0"/>
          <w:numId w:val="3"/>
        </w:numPr>
        <w:shd w:val="clear" w:color="auto" w:fill="auto"/>
        <w:tabs>
          <w:tab w:val="left" w:pos="2123"/>
        </w:tabs>
        <w:spacing w:before="0" w:after="333"/>
        <w:ind w:firstLine="1460"/>
      </w:pPr>
      <w:r>
        <w:t>Функции уполномоченного органа по контролю за экспортом регулируемых объектов, включенных в разделы 7, 8 Единого перечня выполняет Управление.</w:t>
      </w:r>
    </w:p>
    <w:p w:rsidR="00654278" w:rsidRDefault="00D00E78">
      <w:pPr>
        <w:pStyle w:val="30"/>
        <w:numPr>
          <w:ilvl w:val="0"/>
          <w:numId w:val="2"/>
        </w:numPr>
        <w:shd w:val="clear" w:color="auto" w:fill="auto"/>
        <w:tabs>
          <w:tab w:val="left" w:pos="3489"/>
        </w:tabs>
        <w:spacing w:after="308" w:line="280" w:lineRule="exact"/>
        <w:ind w:left="3080"/>
        <w:jc w:val="both"/>
      </w:pPr>
      <w:r>
        <w:t>Порядок выдачи разрешений</w:t>
      </w:r>
    </w:p>
    <w:p w:rsidR="00654278" w:rsidRDefault="00D00E78">
      <w:pPr>
        <w:pStyle w:val="23"/>
        <w:numPr>
          <w:ilvl w:val="0"/>
          <w:numId w:val="4"/>
        </w:numPr>
        <w:shd w:val="clear" w:color="auto" w:fill="auto"/>
        <w:tabs>
          <w:tab w:val="left" w:pos="2123"/>
        </w:tabs>
        <w:spacing w:before="0" w:line="317" w:lineRule="exact"/>
        <w:ind w:firstLine="1460"/>
      </w:pPr>
      <w:r>
        <w:t xml:space="preserve">Для получения разрешения (далее - разрешение) заявитель на каждый вид объекта, классифицируемый в соответствии с кодом Товарной номенклатуры внешне экономической деятельности (ТН ВЭД), представляет Заявление в Управление, составленное в произвольной форме и содержащее информацию о заявителе (наименование юридического лица, Ф.И.О. физического лица - предпринимателя и физического лица, юридический и почтовый адреса, телефон, номер регистрационной записи в Едином госреестре заявителя, подтверждающий факт внесения сведений о заявителе в Единый государственный реестр юридических лиц и физических лиц - </w:t>
      </w:r>
      <w:r>
        <w:lastRenderedPageBreak/>
        <w:t>предпринимателей, идентификационный код налогоплательщика (ИНН)); наименование видов диких животных, дикорастущих растений, сырья (русское и латинское названия) вывозимых из Донецкой Народной Республики, цель вывоза, предполагаемые объемы вывоза экземпляров, пол, возраст (для диких животных), с указанием идентифицирующих меток (ярлыки, № чипов и т.д.), описание частей и (или) дериватов; указание страны, в которую вывозятся экземпляры; документа подтверждающего законность владения дикими животными и (или) дикорастущими растениями; реквизиты документа внешнеторгового договора (контракта); опись прилагаемых документов; подпись заявителя, иного уполномоченного лица; сведения о документах, уполном</w:t>
      </w:r>
      <w:r w:rsidR="000B10C8">
        <w:t>о</w:t>
      </w:r>
      <w:r>
        <w:t>чивающих представителя физического лица - предпринимателя или юридического лица подать от их имени заявление (реквизиты доверенности) с учетом информации о редких и находящихся под угрозой исчезновения видах диких животных и дикорастущих растений, их частей и (или) дериватов, включенных в Красную книгу Донецкой Народной Республики, планируемых к вывозу через таможенную границу Донецкой Народной Республики (прилагается).</w:t>
      </w:r>
    </w:p>
    <w:p w:rsidR="00654278" w:rsidRDefault="00D00E78">
      <w:pPr>
        <w:pStyle w:val="23"/>
        <w:numPr>
          <w:ilvl w:val="0"/>
          <w:numId w:val="4"/>
        </w:numPr>
        <w:shd w:val="clear" w:color="auto" w:fill="auto"/>
        <w:tabs>
          <w:tab w:val="left" w:pos="2136"/>
        </w:tabs>
        <w:spacing w:before="0"/>
        <w:ind w:firstLine="1460"/>
      </w:pPr>
      <w:r>
        <w:t>К заявлению прилагаются следующие документы:</w:t>
      </w:r>
    </w:p>
    <w:p w:rsidR="00654278" w:rsidRDefault="00D00E78">
      <w:pPr>
        <w:pStyle w:val="23"/>
        <w:numPr>
          <w:ilvl w:val="0"/>
          <w:numId w:val="5"/>
        </w:numPr>
        <w:shd w:val="clear" w:color="auto" w:fill="auto"/>
        <w:tabs>
          <w:tab w:val="left" w:pos="2136"/>
        </w:tabs>
        <w:spacing w:before="0"/>
        <w:ind w:firstLine="1460"/>
      </w:pPr>
      <w:r>
        <w:t>копии учредительных документов заявителя;</w:t>
      </w:r>
    </w:p>
    <w:p w:rsidR="00654278" w:rsidRDefault="00D00E78">
      <w:pPr>
        <w:pStyle w:val="23"/>
        <w:numPr>
          <w:ilvl w:val="0"/>
          <w:numId w:val="5"/>
        </w:numPr>
        <w:shd w:val="clear" w:color="auto" w:fill="auto"/>
        <w:tabs>
          <w:tab w:val="left" w:pos="2136"/>
        </w:tabs>
        <w:spacing w:before="0"/>
        <w:ind w:firstLine="1460"/>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654278" w:rsidRDefault="00D00E78">
      <w:pPr>
        <w:pStyle w:val="23"/>
        <w:numPr>
          <w:ilvl w:val="0"/>
          <w:numId w:val="5"/>
        </w:numPr>
        <w:shd w:val="clear" w:color="auto" w:fill="auto"/>
        <w:tabs>
          <w:tab w:val="left" w:pos="2136"/>
        </w:tabs>
        <w:spacing w:before="0"/>
        <w:ind w:firstLine="1460"/>
      </w:pPr>
      <w:r>
        <w:t>документ, удостоверяющий законность заготовки товара (разрешительные документы на сбор (заготовку) объектов растительного мира (договор аренды земельного участка, договор купли-продажи лесных насаждений, справка о приобретении древесины, документ уполномоченного органа об искусственном выращивании лекарственных растений); разрешение (лицензия) на добывание объектов животного и растительного мира, охотничьих ресурсов или водных биологических ресурсов;</w:t>
      </w:r>
    </w:p>
    <w:p w:rsidR="00654278" w:rsidRDefault="00D00E78">
      <w:pPr>
        <w:pStyle w:val="23"/>
        <w:numPr>
          <w:ilvl w:val="0"/>
          <w:numId w:val="5"/>
        </w:numPr>
        <w:shd w:val="clear" w:color="auto" w:fill="auto"/>
        <w:tabs>
          <w:tab w:val="left" w:pos="2136"/>
        </w:tabs>
        <w:spacing w:before="0"/>
        <w:ind w:firstLine="1460"/>
      </w:pPr>
      <w:r>
        <w:t>документ, удостоверяющий законность приобретения или владения товаром (разрешение на оборот диких животных, принадлежащих к видам, занесенным в Красную книгу Донецкой Народной Республики; разрешение на содержание и разведение объектов животного мира в полувольных условиях и искусственно созданной среде обитания; грузовая таможенная декларация (для товаров, заготовленных вне территории Донецкой Народной Республики); товарный чек (если товар приобретен в торговой сети); договор купли-продажи, договор поставки, договор дарения.</w:t>
      </w:r>
    </w:p>
    <w:p w:rsidR="00654278" w:rsidRDefault="00D00E78">
      <w:pPr>
        <w:pStyle w:val="23"/>
        <w:shd w:val="clear" w:color="auto" w:fill="auto"/>
        <w:spacing w:before="0"/>
        <w:ind w:firstLine="1460"/>
      </w:pPr>
      <w:r>
        <w:t>К товарным чекам, договорам купли-продажи, поставки и дарения прилагаются документы, удостоверяющие законность заготовки товара.</w:t>
      </w:r>
    </w:p>
    <w:p w:rsidR="00654278" w:rsidRDefault="00D00E78">
      <w:pPr>
        <w:pStyle w:val="23"/>
        <w:numPr>
          <w:ilvl w:val="0"/>
          <w:numId w:val="5"/>
        </w:numPr>
        <w:shd w:val="clear" w:color="auto" w:fill="auto"/>
        <w:tabs>
          <w:tab w:val="left" w:pos="2136"/>
        </w:tabs>
        <w:spacing w:before="0"/>
        <w:ind w:firstLine="1460"/>
      </w:pPr>
      <w:r>
        <w:t xml:space="preserve">в случае необходимости, экспертное заключение компетентного государственного органа или научной организации об установлении факта, что вывоз данной партии товара не наносит невосполнимого ущерба природной популяции экспортируемого вида (невосполнимый ущерб природной популяции животного или растения - изъятие такого количества особей, после которого популяция не в состоянии </w:t>
      </w:r>
      <w:r>
        <w:lastRenderedPageBreak/>
        <w:t>восстановиться до исходного уровня, либо процесс восстановления затягивается на неопределенное время);</w:t>
      </w:r>
    </w:p>
    <w:p w:rsidR="00654278" w:rsidRDefault="00D00E78">
      <w:pPr>
        <w:pStyle w:val="23"/>
        <w:numPr>
          <w:ilvl w:val="0"/>
          <w:numId w:val="5"/>
        </w:numPr>
        <w:shd w:val="clear" w:color="auto" w:fill="auto"/>
        <w:tabs>
          <w:tab w:val="left" w:pos="2136"/>
        </w:tabs>
        <w:spacing w:before="0"/>
        <w:ind w:firstLine="1440"/>
      </w:pPr>
      <w:r>
        <w:t>ветеринарные либо фитосанитарные сертификаты;</w:t>
      </w:r>
    </w:p>
    <w:p w:rsidR="00654278" w:rsidRDefault="00D00E78">
      <w:pPr>
        <w:pStyle w:val="23"/>
        <w:numPr>
          <w:ilvl w:val="0"/>
          <w:numId w:val="5"/>
        </w:numPr>
        <w:shd w:val="clear" w:color="auto" w:fill="auto"/>
        <w:tabs>
          <w:tab w:val="left" w:pos="2136"/>
        </w:tabs>
        <w:spacing w:before="0"/>
        <w:ind w:firstLine="1440"/>
      </w:pPr>
      <w:r>
        <w:t>иные документы в соответствии с законодательством Донецкой Народной Республики.</w:t>
      </w:r>
    </w:p>
    <w:p w:rsidR="00654278" w:rsidRDefault="00D00E78">
      <w:pPr>
        <w:pStyle w:val="23"/>
        <w:numPr>
          <w:ilvl w:val="0"/>
          <w:numId w:val="4"/>
        </w:numPr>
        <w:shd w:val="clear" w:color="auto" w:fill="auto"/>
        <w:tabs>
          <w:tab w:val="left" w:pos="2136"/>
        </w:tabs>
        <w:spacing w:before="0"/>
        <w:ind w:firstLine="1440"/>
      </w:pPr>
      <w:r>
        <w:t>Заявление подписывается руководителем заявителя и заверяется печатью заявителя.</w:t>
      </w:r>
    </w:p>
    <w:p w:rsidR="00654278" w:rsidRDefault="00D00E78">
      <w:pPr>
        <w:pStyle w:val="23"/>
        <w:numPr>
          <w:ilvl w:val="0"/>
          <w:numId w:val="4"/>
        </w:numPr>
        <w:shd w:val="clear" w:color="auto" w:fill="auto"/>
        <w:tabs>
          <w:tab w:val="left" w:pos="2136"/>
        </w:tabs>
        <w:spacing w:before="0"/>
        <w:ind w:firstLine="1440"/>
      </w:pPr>
      <w:r>
        <w:t>Документы, составленные на иностранном языке, предоставляются с надлежащим образом, удостоверенным их переводом на русский язык.</w:t>
      </w:r>
    </w:p>
    <w:p w:rsidR="00654278" w:rsidRDefault="00D00E78">
      <w:pPr>
        <w:pStyle w:val="23"/>
        <w:numPr>
          <w:ilvl w:val="0"/>
          <w:numId w:val="4"/>
        </w:numPr>
        <w:shd w:val="clear" w:color="auto" w:fill="auto"/>
        <w:tabs>
          <w:tab w:val="left" w:pos="2136"/>
        </w:tabs>
        <w:spacing w:before="0"/>
        <w:ind w:firstLine="1440"/>
      </w:pPr>
      <w:r>
        <w:t>Копии документов, не заверенные нотариусом, предоставляются с предъявлением оригиналов.</w:t>
      </w:r>
    </w:p>
    <w:p w:rsidR="00654278" w:rsidRDefault="00D00E78">
      <w:pPr>
        <w:pStyle w:val="23"/>
        <w:numPr>
          <w:ilvl w:val="0"/>
          <w:numId w:val="4"/>
        </w:numPr>
        <w:shd w:val="clear" w:color="auto" w:fill="auto"/>
        <w:tabs>
          <w:tab w:val="left" w:pos="2136"/>
        </w:tabs>
        <w:spacing w:before="0"/>
        <w:ind w:firstLine="1440"/>
      </w:pPr>
      <w:r>
        <w:t>За предоставление недостоверных или искаженных сведений заявитель несет ответственность в соответствии с законодательством Донецкой Народной Республики.</w:t>
      </w:r>
    </w:p>
    <w:p w:rsidR="00654278" w:rsidRDefault="00D00E78">
      <w:pPr>
        <w:pStyle w:val="23"/>
        <w:numPr>
          <w:ilvl w:val="0"/>
          <w:numId w:val="4"/>
        </w:numPr>
        <w:shd w:val="clear" w:color="auto" w:fill="auto"/>
        <w:tabs>
          <w:tab w:val="left" w:pos="2136"/>
        </w:tabs>
        <w:spacing w:before="0"/>
        <w:ind w:firstLine="1440"/>
      </w:pPr>
      <w:r>
        <w:t>Каждый лист предоставленных копий документов должен быть заверен подписью и печатью заявителя либо копии документов должны быть прошиты и заверены подписью и печатью заявителя.</w:t>
      </w:r>
    </w:p>
    <w:p w:rsidR="00654278" w:rsidRDefault="00D00E78">
      <w:pPr>
        <w:pStyle w:val="23"/>
        <w:numPr>
          <w:ilvl w:val="0"/>
          <w:numId w:val="4"/>
        </w:numPr>
        <w:shd w:val="clear" w:color="auto" w:fill="auto"/>
        <w:tabs>
          <w:tab w:val="left" w:pos="2136"/>
        </w:tabs>
        <w:spacing w:before="0"/>
        <w:ind w:firstLine="1440"/>
      </w:pPr>
      <w:r>
        <w:t>Предоставленные заявителем документы подлежат регистрации в Управлении.</w:t>
      </w:r>
    </w:p>
    <w:p w:rsidR="00654278" w:rsidRDefault="00D00E78">
      <w:pPr>
        <w:pStyle w:val="23"/>
        <w:numPr>
          <w:ilvl w:val="0"/>
          <w:numId w:val="4"/>
        </w:numPr>
        <w:shd w:val="clear" w:color="auto" w:fill="auto"/>
        <w:tabs>
          <w:tab w:val="left" w:pos="2136"/>
        </w:tabs>
        <w:spacing w:before="0"/>
        <w:ind w:firstLine="1440"/>
      </w:pPr>
      <w:r>
        <w:t>Управление в 15-дневный срок рассматривает документы на выдачу разрешения и принимает решение о выдаче или об отказе в выдаче разрешения.</w:t>
      </w:r>
    </w:p>
    <w:p w:rsidR="00654278" w:rsidRDefault="00D00E78">
      <w:pPr>
        <w:pStyle w:val="23"/>
        <w:numPr>
          <w:ilvl w:val="0"/>
          <w:numId w:val="4"/>
        </w:numPr>
        <w:shd w:val="clear" w:color="auto" w:fill="auto"/>
        <w:tabs>
          <w:tab w:val="left" w:pos="2136"/>
        </w:tabs>
        <w:spacing w:before="0"/>
        <w:ind w:firstLine="1440"/>
      </w:pPr>
      <w:r>
        <w:t>В принятии решения об отказе в выдаче разрешения может быть отказано в случае не</w:t>
      </w:r>
      <w:r w:rsidR="000B10C8">
        <w:t xml:space="preserve"> </w:t>
      </w:r>
      <w:r>
        <w:t>предоставления документов и не соблюдения требований, предусмотренных пунктом 2.1., 2.2. Порядка, а также: наличия неполных или недостоверных сведений в документах, предоставляемых заявителем для получения разрешения; прекращения или приостановления действия одного или нескольких документов, служащих основанием для выдачи разрешения; не предоставления экспертного заключения, свидетельствующего, что экспорт заявленного объема товара нанесет невосполнимый ущерб природной популяции экспортируемого животного или растения.</w:t>
      </w:r>
    </w:p>
    <w:p w:rsidR="00654278" w:rsidRDefault="00D00E78">
      <w:pPr>
        <w:pStyle w:val="23"/>
        <w:shd w:val="clear" w:color="auto" w:fill="auto"/>
        <w:spacing w:before="0"/>
        <w:ind w:firstLine="1440"/>
      </w:pPr>
      <w:r>
        <w:t>Решение об отказе в выдаче разрешения должно быть мотивированным и предоставляется заявителю в письменной форме.</w:t>
      </w:r>
    </w:p>
    <w:p w:rsidR="00654278" w:rsidRDefault="00D00E78">
      <w:pPr>
        <w:pStyle w:val="23"/>
        <w:numPr>
          <w:ilvl w:val="0"/>
          <w:numId w:val="4"/>
        </w:numPr>
        <w:shd w:val="clear" w:color="auto" w:fill="auto"/>
        <w:tabs>
          <w:tab w:val="left" w:pos="2136"/>
        </w:tabs>
        <w:spacing w:before="0"/>
        <w:ind w:firstLine="1440"/>
      </w:pPr>
      <w:r>
        <w:t>Разрешение выдается в 2-х экземплярах по форме согласно Единой формы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в сфере охраны окружающей среды на ввоз, вывоз либо транзит на/из/через таможенную территорию Донецкой Народной Республики, с учетом требований п.2.1. Порядка, подписывается руководителем Управления или его заместителем и заверяется гербовой печатью этого органа.</w:t>
      </w:r>
    </w:p>
    <w:p w:rsidR="00654278" w:rsidRDefault="00D00E78">
      <w:pPr>
        <w:pStyle w:val="23"/>
        <w:shd w:val="clear" w:color="auto" w:fill="auto"/>
        <w:spacing w:before="0"/>
        <w:ind w:firstLine="1420"/>
      </w:pPr>
      <w:r>
        <w:t>Все данные об образцах (о партии образцов), указанные в разрешении, должны строго соответствовать фактически наблюдаемым.</w:t>
      </w:r>
    </w:p>
    <w:p w:rsidR="00654278" w:rsidRDefault="00D00E78">
      <w:pPr>
        <w:pStyle w:val="23"/>
        <w:shd w:val="clear" w:color="auto" w:fill="auto"/>
        <w:spacing w:before="0"/>
        <w:ind w:firstLine="1420"/>
      </w:pPr>
      <w:r>
        <w:lastRenderedPageBreak/>
        <w:t>Образцы оттиска печати и подписей должностных лиц Управления, имеющих право подписывать разрешения, представляются в Департамент таможенного дела Министерства доходов и сборов Донецкой Народной Республики.</w:t>
      </w:r>
    </w:p>
    <w:p w:rsidR="00654278" w:rsidRDefault="00D00E78">
      <w:pPr>
        <w:pStyle w:val="23"/>
        <w:numPr>
          <w:ilvl w:val="0"/>
          <w:numId w:val="4"/>
        </w:numPr>
        <w:shd w:val="clear" w:color="auto" w:fill="auto"/>
        <w:tabs>
          <w:tab w:val="left" w:pos="2112"/>
        </w:tabs>
        <w:spacing w:before="0"/>
        <w:ind w:firstLine="1420"/>
      </w:pPr>
      <w:r>
        <w:t>Управление информирует Департамент таможенного дела Министерства доходов и сборов Донецкой Народной Республики о выданных разрешениях на вывоз объектов, включенных в разделы 7, 8 Единого перечня.</w:t>
      </w:r>
    </w:p>
    <w:p w:rsidR="00654278" w:rsidRDefault="00D00E78">
      <w:pPr>
        <w:pStyle w:val="23"/>
        <w:numPr>
          <w:ilvl w:val="0"/>
          <w:numId w:val="4"/>
        </w:numPr>
        <w:shd w:val="clear" w:color="auto" w:fill="auto"/>
        <w:tabs>
          <w:tab w:val="left" w:pos="2109"/>
        </w:tabs>
        <w:spacing w:before="0"/>
        <w:ind w:firstLine="1420"/>
      </w:pPr>
      <w:r>
        <w:t xml:space="preserve">В случае, если заявление о выдаче разрешения оформляется на вывоз нескольких видов </w:t>
      </w:r>
      <w:r w:rsidR="00FF6B49">
        <w:t>регулируемых объектов,</w:t>
      </w:r>
      <w:r>
        <w:t xml:space="preserve"> соответствующих одному 10-значному классификационному коду ТН ВЭД, к заявлению оформляется приложение.</w:t>
      </w:r>
    </w:p>
    <w:p w:rsidR="00654278" w:rsidRDefault="00D00E78">
      <w:pPr>
        <w:pStyle w:val="23"/>
        <w:numPr>
          <w:ilvl w:val="0"/>
          <w:numId w:val="4"/>
        </w:numPr>
        <w:shd w:val="clear" w:color="auto" w:fill="auto"/>
        <w:tabs>
          <w:tab w:val="left" w:pos="2109"/>
        </w:tabs>
        <w:spacing w:before="0" w:after="333"/>
        <w:ind w:firstLine="1420"/>
      </w:pPr>
      <w:r>
        <w:t>Разрешение выдается сроком на 2 месяца со дня принятия решения о его выдаче на одно перемещение регулируемых объектов, в режиме экспорта из Донецкой Народной Республики.</w:t>
      </w:r>
    </w:p>
    <w:p w:rsidR="00654278" w:rsidRDefault="00D00E78">
      <w:pPr>
        <w:pStyle w:val="30"/>
        <w:numPr>
          <w:ilvl w:val="0"/>
          <w:numId w:val="2"/>
        </w:numPr>
        <w:shd w:val="clear" w:color="auto" w:fill="auto"/>
        <w:tabs>
          <w:tab w:val="left" w:pos="3163"/>
        </w:tabs>
        <w:spacing w:after="303" w:line="280" w:lineRule="exact"/>
        <w:ind w:left="2620"/>
        <w:jc w:val="both"/>
      </w:pPr>
      <w:r>
        <w:t>Прекращение действия разрешения</w:t>
      </w:r>
    </w:p>
    <w:p w:rsidR="00654278" w:rsidRDefault="00D00E78">
      <w:pPr>
        <w:pStyle w:val="23"/>
        <w:numPr>
          <w:ilvl w:val="0"/>
          <w:numId w:val="6"/>
        </w:numPr>
        <w:shd w:val="clear" w:color="auto" w:fill="auto"/>
        <w:tabs>
          <w:tab w:val="left" w:pos="2109"/>
        </w:tabs>
        <w:spacing w:before="0" w:line="317" w:lineRule="exact"/>
        <w:ind w:firstLine="1420"/>
      </w:pPr>
      <w:r>
        <w:t>Действие разрешения прекращается:</w:t>
      </w:r>
    </w:p>
    <w:p w:rsidR="00654278" w:rsidRDefault="00D00E78">
      <w:pPr>
        <w:pStyle w:val="23"/>
        <w:numPr>
          <w:ilvl w:val="0"/>
          <w:numId w:val="7"/>
        </w:numPr>
        <w:shd w:val="clear" w:color="auto" w:fill="auto"/>
        <w:tabs>
          <w:tab w:val="left" w:pos="1787"/>
        </w:tabs>
        <w:spacing w:before="0" w:line="317" w:lineRule="exact"/>
        <w:ind w:firstLine="1420"/>
      </w:pPr>
      <w:r>
        <w:t>по истечении срока, на который оно выдано;</w:t>
      </w:r>
    </w:p>
    <w:p w:rsidR="00654278" w:rsidRDefault="00D00E78">
      <w:pPr>
        <w:pStyle w:val="23"/>
        <w:numPr>
          <w:ilvl w:val="0"/>
          <w:numId w:val="7"/>
        </w:numPr>
        <w:shd w:val="clear" w:color="auto" w:fill="auto"/>
        <w:tabs>
          <w:tab w:val="left" w:pos="1787"/>
        </w:tabs>
        <w:spacing w:before="0" w:line="317" w:lineRule="exact"/>
        <w:ind w:firstLine="1420"/>
      </w:pPr>
      <w:r>
        <w:t>со дня принятия Управлением решения о его прекращении, которое принимается в случае, если разрешение выдано на основании недостоверных сведений, представленных заявителем;</w:t>
      </w:r>
    </w:p>
    <w:p w:rsidR="00654278" w:rsidRDefault="00D00E78">
      <w:pPr>
        <w:pStyle w:val="23"/>
        <w:numPr>
          <w:ilvl w:val="0"/>
          <w:numId w:val="7"/>
        </w:numPr>
        <w:shd w:val="clear" w:color="auto" w:fill="auto"/>
        <w:tabs>
          <w:tab w:val="left" w:pos="1787"/>
        </w:tabs>
        <w:spacing w:before="0" w:line="317" w:lineRule="exact"/>
        <w:ind w:firstLine="1420"/>
      </w:pPr>
      <w:r>
        <w:t>в случае ликвидации (прекращения деятельности) либо реорганизации заявителя;</w:t>
      </w:r>
    </w:p>
    <w:p w:rsidR="00654278" w:rsidRDefault="00D00E78">
      <w:pPr>
        <w:pStyle w:val="23"/>
        <w:numPr>
          <w:ilvl w:val="0"/>
          <w:numId w:val="7"/>
        </w:numPr>
        <w:shd w:val="clear" w:color="auto" w:fill="auto"/>
        <w:tabs>
          <w:tab w:val="left" w:pos="1787"/>
        </w:tabs>
        <w:spacing w:before="0" w:line="317" w:lineRule="exact"/>
        <w:ind w:firstLine="1420"/>
      </w:pPr>
      <w:r>
        <w:t>если заявитель не обращался за получением разрешения в течение одного месяца со дня принятия решения о его выдаче;</w:t>
      </w:r>
    </w:p>
    <w:p w:rsidR="00654278" w:rsidRDefault="00D00E78">
      <w:pPr>
        <w:pStyle w:val="23"/>
        <w:numPr>
          <w:ilvl w:val="0"/>
          <w:numId w:val="7"/>
        </w:numPr>
        <w:shd w:val="clear" w:color="auto" w:fill="auto"/>
        <w:tabs>
          <w:tab w:val="left" w:pos="1809"/>
        </w:tabs>
        <w:spacing w:before="0" w:line="317" w:lineRule="exact"/>
        <w:ind w:firstLine="1420"/>
      </w:pPr>
      <w:r>
        <w:t>по решению суда.</w:t>
      </w:r>
    </w:p>
    <w:p w:rsidR="00654278" w:rsidRDefault="00D00E78">
      <w:pPr>
        <w:pStyle w:val="23"/>
        <w:numPr>
          <w:ilvl w:val="0"/>
          <w:numId w:val="6"/>
        </w:numPr>
        <w:shd w:val="clear" w:color="auto" w:fill="auto"/>
        <w:tabs>
          <w:tab w:val="left" w:pos="1906"/>
        </w:tabs>
        <w:spacing w:before="0" w:line="317" w:lineRule="exact"/>
        <w:ind w:firstLine="1420"/>
      </w:pPr>
      <w:r>
        <w:t>Управление в 3-дневный срок со дня принятия решения об аннулировании действия разрешения письменно уведомляет об этом заявителя либо лицо, им уполномоченное, с указанием оснований принятия такого решения, а также таможенные органы и иные заинтересованные органы исполнительной власти.</w:t>
      </w:r>
    </w:p>
    <w:p w:rsidR="00654278" w:rsidRDefault="00D00E78">
      <w:pPr>
        <w:pStyle w:val="23"/>
        <w:numPr>
          <w:ilvl w:val="0"/>
          <w:numId w:val="6"/>
        </w:numPr>
        <w:shd w:val="clear" w:color="auto" w:fill="auto"/>
        <w:tabs>
          <w:tab w:val="left" w:pos="2109"/>
        </w:tabs>
        <w:spacing w:before="0" w:after="930" w:line="317" w:lineRule="exact"/>
        <w:ind w:firstLine="1420"/>
      </w:pPr>
      <w:r>
        <w:t>Заявитель, получивший разрешение, обязан в 15-дневный срок со дня аннулирования разрешения вернуть его в Управление.</w:t>
      </w:r>
    </w:p>
    <w:p w:rsidR="00654278" w:rsidRDefault="00D00E78">
      <w:pPr>
        <w:pStyle w:val="30"/>
        <w:numPr>
          <w:ilvl w:val="0"/>
          <w:numId w:val="2"/>
        </w:numPr>
        <w:shd w:val="clear" w:color="auto" w:fill="auto"/>
        <w:tabs>
          <w:tab w:val="left" w:pos="3923"/>
        </w:tabs>
        <w:spacing w:after="342" w:line="280" w:lineRule="exact"/>
        <w:ind w:left="3400"/>
        <w:jc w:val="both"/>
      </w:pPr>
      <w:r>
        <w:t>Ответственность сторон</w:t>
      </w:r>
    </w:p>
    <w:p w:rsidR="00654278" w:rsidRDefault="00D00E78">
      <w:pPr>
        <w:pStyle w:val="23"/>
        <w:numPr>
          <w:ilvl w:val="0"/>
          <w:numId w:val="8"/>
        </w:numPr>
        <w:shd w:val="clear" w:color="auto" w:fill="auto"/>
        <w:tabs>
          <w:tab w:val="left" w:pos="1857"/>
        </w:tabs>
        <w:spacing w:before="0" w:line="280" w:lineRule="exact"/>
        <w:ind w:left="1300"/>
      </w:pPr>
      <w:r>
        <w:t>За нарушение требований настоящего Порядка Заявители,</w:t>
      </w:r>
    </w:p>
    <w:p w:rsidR="00654278" w:rsidRDefault="00D00E78">
      <w:pPr>
        <w:pStyle w:val="23"/>
        <w:shd w:val="clear" w:color="auto" w:fill="auto"/>
        <w:spacing w:before="0" w:after="333"/>
      </w:pPr>
      <w:r>
        <w:t>физические лица - предприниматели, физические лица и должностные лица Управления несут ответственность в соответствии с законодательством Донецкой Народной Республики.</w:t>
      </w:r>
    </w:p>
    <w:p w:rsidR="00654278" w:rsidRDefault="00D00E78">
      <w:pPr>
        <w:pStyle w:val="33"/>
        <w:keepNext/>
        <w:keepLines/>
        <w:numPr>
          <w:ilvl w:val="0"/>
          <w:numId w:val="2"/>
        </w:numPr>
        <w:shd w:val="clear" w:color="auto" w:fill="auto"/>
        <w:tabs>
          <w:tab w:val="left" w:pos="3526"/>
        </w:tabs>
        <w:spacing w:before="0" w:after="299" w:line="280" w:lineRule="exact"/>
        <w:ind w:left="3100"/>
        <w:jc w:val="both"/>
      </w:pPr>
      <w:bookmarkStart w:id="2" w:name="bookmark4"/>
      <w:r>
        <w:lastRenderedPageBreak/>
        <w:t>Заключительные положен</w:t>
      </w:r>
      <w:r w:rsidR="000B10C8">
        <w:t>и</w:t>
      </w:r>
      <w:r>
        <w:t>я.</w:t>
      </w:r>
      <w:bookmarkEnd w:id="2"/>
    </w:p>
    <w:p w:rsidR="00654278" w:rsidRDefault="00D00E78">
      <w:pPr>
        <w:pStyle w:val="23"/>
        <w:numPr>
          <w:ilvl w:val="0"/>
          <w:numId w:val="9"/>
        </w:numPr>
        <w:shd w:val="clear" w:color="auto" w:fill="auto"/>
        <w:tabs>
          <w:tab w:val="left" w:pos="1986"/>
        </w:tabs>
        <w:spacing w:before="0"/>
        <w:ind w:firstLine="1460"/>
      </w:pPr>
      <w:r>
        <w:t>Во всех случаях, не предусмотренных настоящим Порядком, следует руководствоваться действующим законодательством Донецкой Народной Республики.</w:t>
      </w:r>
    </w:p>
    <w:p w:rsidR="00654278" w:rsidRDefault="00D00E78">
      <w:pPr>
        <w:pStyle w:val="23"/>
        <w:numPr>
          <w:ilvl w:val="0"/>
          <w:numId w:val="9"/>
        </w:numPr>
        <w:shd w:val="clear" w:color="auto" w:fill="auto"/>
        <w:tabs>
          <w:tab w:val="left" w:pos="1986"/>
        </w:tabs>
        <w:spacing w:before="0"/>
        <w:ind w:firstLine="1460"/>
      </w:pPr>
      <w:r>
        <w:t>Изменения и дополнения в настоящий Порядок вносятся и утверждаются Советом Министров Донецкой Народной Республики.</w:t>
      </w:r>
    </w:p>
    <w:p w:rsidR="00654278" w:rsidRDefault="00D00E78" w:rsidP="00FF6B49">
      <w:pPr>
        <w:pStyle w:val="23"/>
        <w:numPr>
          <w:ilvl w:val="0"/>
          <w:numId w:val="9"/>
        </w:numPr>
        <w:shd w:val="clear" w:color="auto" w:fill="auto"/>
        <w:tabs>
          <w:tab w:val="left" w:pos="1986"/>
        </w:tabs>
        <w:spacing w:before="0"/>
        <w:ind w:firstLine="1460"/>
      </w:pPr>
      <w:r>
        <w:t>Настоящий Порядок вступает в силу с момента его утверждения, но не ранее дня его опубликования.</w:t>
      </w:r>
      <w:bookmarkStart w:id="3" w:name="_GoBack"/>
      <w:bookmarkEnd w:id="3"/>
    </w:p>
    <w:sectPr w:rsidR="00654278" w:rsidSect="00FF6B49">
      <w:pgSz w:w="11900" w:h="16840"/>
      <w:pgMar w:top="1133" w:right="791" w:bottom="1186" w:left="16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8A" w:rsidRDefault="00282E8A" w:rsidP="00654278">
      <w:r>
        <w:separator/>
      </w:r>
    </w:p>
  </w:endnote>
  <w:endnote w:type="continuationSeparator" w:id="0">
    <w:p w:rsidR="00282E8A" w:rsidRDefault="00282E8A" w:rsidP="0065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8A" w:rsidRDefault="00282E8A"/>
  </w:footnote>
  <w:footnote w:type="continuationSeparator" w:id="0">
    <w:p w:rsidR="00282E8A" w:rsidRDefault="00282E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6BFB"/>
    <w:multiLevelType w:val="multilevel"/>
    <w:tmpl w:val="8E0E2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26322C"/>
    <w:multiLevelType w:val="multilevel"/>
    <w:tmpl w:val="DCA2E3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F55B9D"/>
    <w:multiLevelType w:val="multilevel"/>
    <w:tmpl w:val="D80031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F1526D"/>
    <w:multiLevelType w:val="multilevel"/>
    <w:tmpl w:val="EA3491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4D4E2A"/>
    <w:multiLevelType w:val="multilevel"/>
    <w:tmpl w:val="E728AA7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8F5B7A"/>
    <w:multiLevelType w:val="multilevel"/>
    <w:tmpl w:val="44F6E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926062"/>
    <w:multiLevelType w:val="multilevel"/>
    <w:tmpl w:val="C87242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9B04CA"/>
    <w:multiLevelType w:val="multilevel"/>
    <w:tmpl w:val="EFC02B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8648A7"/>
    <w:multiLevelType w:val="multilevel"/>
    <w:tmpl w:val="E5A23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2B79EE"/>
    <w:multiLevelType w:val="multilevel"/>
    <w:tmpl w:val="F3BE7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AE6086"/>
    <w:multiLevelType w:val="multilevel"/>
    <w:tmpl w:val="941EE1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A40F60"/>
    <w:multiLevelType w:val="multilevel"/>
    <w:tmpl w:val="27929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D94404"/>
    <w:multiLevelType w:val="multilevel"/>
    <w:tmpl w:val="14D82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DC0322"/>
    <w:multiLevelType w:val="multilevel"/>
    <w:tmpl w:val="9B7EB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CC1771"/>
    <w:multiLevelType w:val="hybridMultilevel"/>
    <w:tmpl w:val="FF2AAF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1F7744"/>
    <w:multiLevelType w:val="multilevel"/>
    <w:tmpl w:val="67D6F4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1904E7"/>
    <w:multiLevelType w:val="multilevel"/>
    <w:tmpl w:val="9B487F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B6288F"/>
    <w:multiLevelType w:val="multilevel"/>
    <w:tmpl w:val="5B5C6E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7C75BB"/>
    <w:multiLevelType w:val="multilevel"/>
    <w:tmpl w:val="B6A42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770D43"/>
    <w:multiLevelType w:val="multilevel"/>
    <w:tmpl w:val="02AA80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85712A"/>
    <w:multiLevelType w:val="multilevel"/>
    <w:tmpl w:val="618CA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1C3B7A"/>
    <w:multiLevelType w:val="multilevel"/>
    <w:tmpl w:val="F558EF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9D63CB"/>
    <w:multiLevelType w:val="multilevel"/>
    <w:tmpl w:val="57B8CAA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E84F6D"/>
    <w:multiLevelType w:val="multilevel"/>
    <w:tmpl w:val="983A9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2"/>
  </w:num>
  <w:num w:numId="4">
    <w:abstractNumId w:val="1"/>
  </w:num>
  <w:num w:numId="5">
    <w:abstractNumId w:val="5"/>
  </w:num>
  <w:num w:numId="6">
    <w:abstractNumId w:val="21"/>
  </w:num>
  <w:num w:numId="7">
    <w:abstractNumId w:val="9"/>
  </w:num>
  <w:num w:numId="8">
    <w:abstractNumId w:val="10"/>
  </w:num>
  <w:num w:numId="9">
    <w:abstractNumId w:val="17"/>
  </w:num>
  <w:num w:numId="10">
    <w:abstractNumId w:val="15"/>
  </w:num>
  <w:num w:numId="11">
    <w:abstractNumId w:val="13"/>
  </w:num>
  <w:num w:numId="12">
    <w:abstractNumId w:val="20"/>
  </w:num>
  <w:num w:numId="13">
    <w:abstractNumId w:val="22"/>
  </w:num>
  <w:num w:numId="14">
    <w:abstractNumId w:val="11"/>
  </w:num>
  <w:num w:numId="15">
    <w:abstractNumId w:val="4"/>
  </w:num>
  <w:num w:numId="16">
    <w:abstractNumId w:val="23"/>
  </w:num>
  <w:num w:numId="17">
    <w:abstractNumId w:val="8"/>
  </w:num>
  <w:num w:numId="18">
    <w:abstractNumId w:val="19"/>
  </w:num>
  <w:num w:numId="19">
    <w:abstractNumId w:val="12"/>
  </w:num>
  <w:num w:numId="20">
    <w:abstractNumId w:val="3"/>
  </w:num>
  <w:num w:numId="21">
    <w:abstractNumId w:val="0"/>
  </w:num>
  <w:num w:numId="22">
    <w:abstractNumId w:val="7"/>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78"/>
    <w:rsid w:val="000B10C8"/>
    <w:rsid w:val="00282E8A"/>
    <w:rsid w:val="00392671"/>
    <w:rsid w:val="00654278"/>
    <w:rsid w:val="00D00E78"/>
    <w:rsid w:val="00FF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D341"/>
  <w15:docId w15:val="{F0255D63-0FCC-4974-94AC-1FD75300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rsid w:val="0065427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4278"/>
    <w:rPr>
      <w:color w:val="648BCB"/>
      <w:u w:val="single"/>
    </w:rPr>
  </w:style>
  <w:style w:type="character" w:customStyle="1" w:styleId="3Exact">
    <w:name w:val="Основной текст (3) Exact"/>
    <w:basedOn w:val="a0"/>
    <w:rsid w:val="00654278"/>
    <w:rPr>
      <w:rFonts w:ascii="Times New Roman" w:eastAsia="Times New Roman" w:hAnsi="Times New Roman" w:cs="Times New Roman"/>
      <w:b/>
      <w:bCs/>
      <w:i w:val="0"/>
      <w:iCs w:val="0"/>
      <w:smallCaps w:val="0"/>
      <w:strike w:val="0"/>
      <w:sz w:val="28"/>
      <w:szCs w:val="28"/>
      <w:u w:val="none"/>
    </w:rPr>
  </w:style>
  <w:style w:type="character" w:customStyle="1" w:styleId="3Exact0">
    <w:name w:val="Основной текст (3) Exact"/>
    <w:basedOn w:val="3"/>
    <w:rsid w:val="00654278"/>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654278"/>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sid w:val="00654278"/>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
    <w:name w:val="Заголовок №2_"/>
    <w:basedOn w:val="a0"/>
    <w:link w:val="20"/>
    <w:rsid w:val="00654278"/>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sid w:val="00654278"/>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sid w:val="00654278"/>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6542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LucidaSansUnicode95pt66">
    <w:name w:val="Основной текст (3) + Lucida Sans Unicode;9;5 pt;Не полужирный;Малые прописные;Масштаб 66%"/>
    <w:basedOn w:val="3"/>
    <w:rsid w:val="00654278"/>
    <w:rPr>
      <w:rFonts w:ascii="Lucida Sans Unicode" w:eastAsia="Lucida Sans Unicode" w:hAnsi="Lucida Sans Unicode" w:cs="Lucida Sans Unicode"/>
      <w:b/>
      <w:bCs/>
      <w:i w:val="0"/>
      <w:iCs w:val="0"/>
      <w:smallCaps/>
      <w:strike w:val="0"/>
      <w:color w:val="000000"/>
      <w:spacing w:val="0"/>
      <w:w w:val="66"/>
      <w:position w:val="0"/>
      <w:sz w:val="19"/>
      <w:szCs w:val="19"/>
      <w:u w:val="none"/>
      <w:lang w:val="ru-RU" w:eastAsia="ru-RU" w:bidi="ru-RU"/>
    </w:rPr>
  </w:style>
  <w:style w:type="character" w:customStyle="1" w:styleId="22">
    <w:name w:val="Основной текст (2)_"/>
    <w:basedOn w:val="a0"/>
    <w:link w:val="23"/>
    <w:rsid w:val="0065427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sid w:val="006542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2"/>
    <w:rsid w:val="006542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Полужирный;Малые прописные"/>
    <w:basedOn w:val="22"/>
    <w:rsid w:val="00654278"/>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2">
    <w:name w:val="Заголовок №3_"/>
    <w:basedOn w:val="a0"/>
    <w:link w:val="33"/>
    <w:rsid w:val="00654278"/>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Курсив"/>
    <w:basedOn w:val="22"/>
    <w:rsid w:val="006542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654278"/>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 + Не полужирный;Не курсив"/>
    <w:basedOn w:val="4"/>
    <w:rsid w:val="006542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sid w:val="00654278"/>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654278"/>
    <w:rPr>
      <w:rFonts w:ascii="Times New Roman" w:eastAsia="Times New Roman" w:hAnsi="Times New Roman" w:cs="Times New Roman"/>
      <w:b/>
      <w:bCs/>
      <w:i w:val="0"/>
      <w:iCs w:val="0"/>
      <w:smallCaps w:val="0"/>
      <w:strike w:val="0"/>
      <w:sz w:val="18"/>
      <w:szCs w:val="18"/>
      <w:u w:val="none"/>
    </w:rPr>
  </w:style>
  <w:style w:type="character" w:customStyle="1" w:styleId="285pt">
    <w:name w:val="Основной текст (2) + 8;5 pt;Полужирный"/>
    <w:basedOn w:val="22"/>
    <w:rsid w:val="0065427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 (6)_"/>
    <w:basedOn w:val="a0"/>
    <w:link w:val="60"/>
    <w:rsid w:val="00654278"/>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2"/>
    <w:rsid w:val="006542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654278"/>
    <w:pPr>
      <w:shd w:val="clear" w:color="auto" w:fill="FFFFFF"/>
      <w:spacing w:after="360" w:line="331"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654278"/>
    <w:pPr>
      <w:shd w:val="clear" w:color="auto" w:fill="FFFFFF"/>
      <w:spacing w:after="36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rsid w:val="00654278"/>
    <w:pPr>
      <w:shd w:val="clear" w:color="auto" w:fill="FFFFFF"/>
      <w:spacing w:before="360" w:line="331" w:lineRule="exact"/>
      <w:jc w:val="center"/>
      <w:outlineLvl w:val="1"/>
    </w:pPr>
    <w:rPr>
      <w:rFonts w:ascii="Times New Roman" w:eastAsia="Times New Roman" w:hAnsi="Times New Roman" w:cs="Times New Roman"/>
      <w:b/>
      <w:bCs/>
      <w:sz w:val="32"/>
      <w:szCs w:val="32"/>
    </w:rPr>
  </w:style>
  <w:style w:type="paragraph" w:customStyle="1" w:styleId="23">
    <w:name w:val="Основной текст (2)"/>
    <w:basedOn w:val="a"/>
    <w:link w:val="22"/>
    <w:rsid w:val="00654278"/>
    <w:pPr>
      <w:shd w:val="clear" w:color="auto" w:fill="FFFFFF"/>
      <w:spacing w:before="360" w:line="322" w:lineRule="exact"/>
      <w:jc w:val="both"/>
    </w:pPr>
    <w:rPr>
      <w:rFonts w:ascii="Times New Roman" w:eastAsia="Times New Roman" w:hAnsi="Times New Roman" w:cs="Times New Roman"/>
      <w:sz w:val="28"/>
      <w:szCs w:val="28"/>
    </w:rPr>
  </w:style>
  <w:style w:type="paragraph" w:customStyle="1" w:styleId="33">
    <w:name w:val="Заголовок №3"/>
    <w:basedOn w:val="a"/>
    <w:link w:val="32"/>
    <w:rsid w:val="00654278"/>
    <w:pPr>
      <w:shd w:val="clear" w:color="auto" w:fill="FFFFFF"/>
      <w:spacing w:before="600" w:line="322" w:lineRule="exact"/>
      <w:jc w:val="center"/>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654278"/>
    <w:pPr>
      <w:shd w:val="clear" w:color="auto" w:fill="FFFFFF"/>
      <w:spacing w:line="322" w:lineRule="exact"/>
      <w:ind w:firstLine="1480"/>
      <w:jc w:val="both"/>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654278"/>
    <w:pPr>
      <w:shd w:val="clear" w:color="auto" w:fill="FFFFFF"/>
      <w:spacing w:before="480" w:line="514" w:lineRule="exact"/>
      <w:jc w:val="both"/>
    </w:pPr>
    <w:rPr>
      <w:rFonts w:ascii="Times New Roman" w:eastAsia="Times New Roman" w:hAnsi="Times New Roman" w:cs="Times New Roman"/>
    </w:rPr>
  </w:style>
  <w:style w:type="paragraph" w:customStyle="1" w:styleId="50">
    <w:name w:val="Основной текст (5)"/>
    <w:basedOn w:val="a"/>
    <w:link w:val="5"/>
    <w:rsid w:val="00654278"/>
    <w:pPr>
      <w:shd w:val="clear" w:color="auto" w:fill="FFFFFF"/>
      <w:spacing w:line="226" w:lineRule="exact"/>
    </w:pPr>
    <w:rPr>
      <w:rFonts w:ascii="Times New Roman" w:eastAsia="Times New Roman" w:hAnsi="Times New Roman" w:cs="Times New Roman"/>
      <w:b/>
      <w:bCs/>
      <w:sz w:val="18"/>
      <w:szCs w:val="18"/>
    </w:rPr>
  </w:style>
  <w:style w:type="character" w:styleId="a4">
    <w:name w:val="FollowedHyperlink"/>
    <w:basedOn w:val="a0"/>
    <w:uiPriority w:val="99"/>
    <w:semiHidden/>
    <w:unhideWhenUsed/>
    <w:rsid w:val="00392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Галина Владимировна</dc:creator>
  <cp:lastModifiedBy>Главный cпециалист</cp:lastModifiedBy>
  <cp:revision>2</cp:revision>
  <dcterms:created xsi:type="dcterms:W3CDTF">2016-06-30T09:51:00Z</dcterms:created>
  <dcterms:modified xsi:type="dcterms:W3CDTF">2016-06-30T09:51:00Z</dcterms:modified>
</cp:coreProperties>
</file>