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47" w:rsidRPr="008A41BB" w:rsidRDefault="00B07D47" w:rsidP="00B07D47">
      <w:pPr>
        <w:pStyle w:val="1"/>
        <w:ind w:left="3852" w:firstLine="708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8A41BB">
        <w:rPr>
          <w:rFonts w:ascii="Times New Roman" w:hAnsi="Times New Roman" w:cs="Times New Roman"/>
        </w:rPr>
        <w:t xml:space="preserve">Приложение  2 </w:t>
      </w:r>
    </w:p>
    <w:p w:rsidR="00B07D47" w:rsidRPr="008A41BB" w:rsidRDefault="00B07D47" w:rsidP="00B07D47">
      <w:pPr>
        <w:pStyle w:val="a3"/>
        <w:ind w:left="4560"/>
        <w:jc w:val="left"/>
        <w:rPr>
          <w:sz w:val="28"/>
          <w:szCs w:val="28"/>
        </w:rPr>
      </w:pPr>
      <w:r w:rsidRPr="008A41BB">
        <w:rPr>
          <w:sz w:val="28"/>
          <w:szCs w:val="28"/>
        </w:rPr>
        <w:t>к Положению о требованиях к идентификации клиентов и выгодоприобретателей, бенефициарных  владельцев, в том числе с учетом степени (уровня) риска совершения клиентом операций в целях противодействия легализации (отмыванию) доходов, полученных преступным путем, и финансированию терроризма (пункт 2.1, пункт 2.2)</w:t>
      </w:r>
    </w:p>
    <w:p w:rsidR="00B07D47" w:rsidRPr="008A41BB" w:rsidRDefault="00B07D47" w:rsidP="00B07D47">
      <w:pPr>
        <w:pStyle w:val="a3"/>
        <w:widowControl w:val="0"/>
        <w:rPr>
          <w:b/>
          <w:bCs/>
          <w:sz w:val="28"/>
          <w:szCs w:val="28"/>
        </w:rPr>
      </w:pPr>
    </w:p>
    <w:p w:rsidR="00B07D47" w:rsidRPr="008A41BB" w:rsidRDefault="00B07D47" w:rsidP="00B07D47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B07D47" w:rsidRPr="008A41BB" w:rsidRDefault="00B07D47" w:rsidP="00B07D47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8A41BB">
        <w:rPr>
          <w:b/>
          <w:bCs/>
          <w:sz w:val="28"/>
          <w:szCs w:val="28"/>
        </w:rPr>
        <w:t>Сведения, устанавливаемые в целях идентификации юридического лица</w:t>
      </w:r>
    </w:p>
    <w:p w:rsidR="00B07D47" w:rsidRPr="008A41BB" w:rsidRDefault="00B07D47" w:rsidP="00B07D47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8A41BB">
        <w:rPr>
          <w:b/>
          <w:bCs/>
          <w:sz w:val="28"/>
          <w:szCs w:val="28"/>
        </w:rPr>
        <w:t xml:space="preserve">и физического лица </w:t>
      </w:r>
      <w:r w:rsidRPr="008A41BB">
        <w:rPr>
          <w:sz w:val="28"/>
          <w:szCs w:val="28"/>
        </w:rPr>
        <w:t>–</w:t>
      </w:r>
      <w:r w:rsidRPr="008A41BB">
        <w:rPr>
          <w:b/>
          <w:bCs/>
          <w:sz w:val="28"/>
          <w:szCs w:val="28"/>
        </w:rPr>
        <w:t xml:space="preserve">  предпринимателя</w:t>
      </w:r>
    </w:p>
    <w:p w:rsidR="00B07D47" w:rsidRPr="008A41BB" w:rsidRDefault="00B07D47" w:rsidP="00B07D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07D47" w:rsidRPr="008A41BB" w:rsidRDefault="00B07D47" w:rsidP="00B07D4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A41BB">
        <w:rPr>
          <w:sz w:val="28"/>
          <w:szCs w:val="28"/>
        </w:rPr>
        <w:t xml:space="preserve">Субъект первичного финансового мониторинга  устанавливает сведения в отношении юридических лиц: </w:t>
      </w:r>
    </w:p>
    <w:p w:rsidR="00B07D47" w:rsidRPr="008A41BB" w:rsidRDefault="00B07D47" w:rsidP="00B07D4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наименование (полное, сокращенное (если имеется) и наименование на иностранном языке (если имеется));</w:t>
      </w:r>
    </w:p>
    <w:p w:rsidR="00B07D47" w:rsidRPr="008A41BB" w:rsidRDefault="00B07D47" w:rsidP="00B07D4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 xml:space="preserve">идентификационный код юридического лица; </w:t>
      </w:r>
    </w:p>
    <w:p w:rsidR="00B07D47" w:rsidRPr="008A41BB" w:rsidRDefault="00B07D47" w:rsidP="00B07D4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сведения о государственной регистрации: дата первичной государственной регистрации, номер регистрационной записи в Едином государственном реестре, место проведения государственной регистрации юридического лица;</w:t>
      </w:r>
    </w:p>
    <w:p w:rsidR="00B07D47" w:rsidRPr="008A41BB" w:rsidRDefault="00B07D47" w:rsidP="00B07D4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 xml:space="preserve">адрес местонахождения юридического лица (юридический адрес), почтовый адрес, адрес (место нахождения) представительства, отделения, иного обособленного подразделения нерезидента на территории Донецкой Народной Республики либо сведения о регистрации по месту жительства и о фактическом месте жительства (месте пребывания) физического лица – уполномоченного представителя нерезидента на территории Донецкой Народной Республики (при наличии); </w:t>
      </w:r>
    </w:p>
    <w:p w:rsidR="00B07D47" w:rsidRPr="008A41BB" w:rsidRDefault="00B07D47" w:rsidP="00B07D4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номера контактных телефонов и факсов (если имеются).</w:t>
      </w:r>
    </w:p>
    <w:p w:rsidR="00B07D47" w:rsidRPr="008A41BB" w:rsidRDefault="00B07D47" w:rsidP="00B07D4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 xml:space="preserve">  Для более подробного изучения юридического лица необходимо дополнительно устанавливать и фиксировать сведения: о составе учредителей (участников) юридического лица, составе и структуре органов управления,  размере уставного (складочного капитала) или размере уставного фонда, </w:t>
      </w:r>
      <w:r w:rsidRPr="008A41BB">
        <w:rPr>
          <w:color w:val="222222"/>
          <w:sz w:val="28"/>
          <w:szCs w:val="28"/>
        </w:rPr>
        <w:t xml:space="preserve"> целях финансово-хозяйственной деятельности, </w:t>
      </w:r>
      <w:r w:rsidRPr="008A41BB">
        <w:rPr>
          <w:sz w:val="28"/>
          <w:szCs w:val="28"/>
        </w:rPr>
        <w:t>видах деятельности,  финансовом положении, целях установления и предполагаемом характере деловых отношений.</w:t>
      </w:r>
    </w:p>
    <w:p w:rsidR="00B07D47" w:rsidRPr="0058160F" w:rsidRDefault="00B07D47" w:rsidP="00B07D47">
      <w:pPr>
        <w:pStyle w:val="ConsPlusNormal"/>
        <w:widowControl/>
        <w:tabs>
          <w:tab w:val="left" w:pos="453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07D47" w:rsidRPr="008A41BB" w:rsidRDefault="00B07D47" w:rsidP="00B07D47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 xml:space="preserve">Сведения, получаемые в целях идентификации физических лиц </w:t>
      </w:r>
      <w:r w:rsidRPr="008A41BB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8A41BB">
        <w:rPr>
          <w:rFonts w:ascii="Times New Roman" w:hAnsi="Times New Roman" w:cs="Times New Roman"/>
          <w:sz w:val="28"/>
          <w:szCs w:val="28"/>
        </w:rPr>
        <w:t xml:space="preserve">       предпринимателей:                                                                       </w:t>
      </w:r>
    </w:p>
    <w:p w:rsidR="00B07D47" w:rsidRDefault="00B07D47" w:rsidP="00B07D47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2 пункта 13 раздела </w:t>
      </w:r>
      <w:r w:rsidRPr="008A41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41BB">
        <w:rPr>
          <w:rFonts w:ascii="Times New Roman" w:hAnsi="Times New Roman" w:cs="Times New Roman"/>
          <w:sz w:val="28"/>
          <w:szCs w:val="28"/>
        </w:rPr>
        <w:t xml:space="preserve"> Временного положения  для идентификации физических лиц;</w:t>
      </w:r>
    </w:p>
    <w:p w:rsidR="00B07D47" w:rsidRDefault="00B07D47" w:rsidP="00B07D47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8A41BB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B07D47" w:rsidRPr="008A41BB" w:rsidRDefault="00B07D47" w:rsidP="00B07D47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D47" w:rsidRPr="008A41BB" w:rsidRDefault="00B07D47" w:rsidP="00B07D47">
      <w:pPr>
        <w:pStyle w:val="a5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A41BB">
        <w:rPr>
          <w:sz w:val="28"/>
          <w:szCs w:val="28"/>
        </w:rPr>
        <w:t xml:space="preserve">сведения о принадлежности к публичным должностным лицам/связях с публичными должностными лицами;                                                                        </w:t>
      </w:r>
    </w:p>
    <w:p w:rsidR="00B07D47" w:rsidRPr="008A41BB" w:rsidRDefault="00B07D47" w:rsidP="00B07D4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41BB">
        <w:rPr>
          <w:sz w:val="28"/>
          <w:szCs w:val="28"/>
        </w:rPr>
        <w:t xml:space="preserve">сведения о государственной регистрации физического лица </w:t>
      </w:r>
      <w:r w:rsidRPr="008A41BB">
        <w:rPr>
          <w:color w:val="222222"/>
          <w:sz w:val="28"/>
          <w:szCs w:val="28"/>
        </w:rPr>
        <w:t xml:space="preserve">– </w:t>
      </w:r>
      <w:r w:rsidRPr="008A41BB">
        <w:rPr>
          <w:sz w:val="28"/>
          <w:szCs w:val="28"/>
        </w:rPr>
        <w:t>предпринимателя: дата первичной государственной регистрации, номер регистрационной записи в Едином государственном реестре, место проведения государственной регистрации;</w:t>
      </w:r>
    </w:p>
    <w:p w:rsidR="00B07D47" w:rsidRPr="008A41BB" w:rsidRDefault="00B07D47" w:rsidP="00B07D47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адрес места жительства физического лица –  предпринимателя (адрес регистрации);</w:t>
      </w:r>
    </w:p>
    <w:p w:rsidR="00B07D47" w:rsidRPr="008A41BB" w:rsidRDefault="00B07D47" w:rsidP="00B07D47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почтовый адрес и номера контактных телефонов и факсов (если имеются).</w:t>
      </w:r>
    </w:p>
    <w:p w:rsidR="00B07D47" w:rsidRPr="008A41BB" w:rsidRDefault="00B07D47" w:rsidP="00B07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BB">
        <w:rPr>
          <w:rFonts w:ascii="Times New Roman" w:hAnsi="Times New Roman" w:cs="Times New Roman"/>
          <w:sz w:val="28"/>
          <w:szCs w:val="28"/>
        </w:rPr>
        <w:t>Для более подробного изучения необходимо дополнительно устанавливать и фиксировать сведения: о целях финансово-хозяйственной деятельности, видах деятельности, финансовом положении, целях установления и предполагаемом характере деловых отношений.</w:t>
      </w:r>
    </w:p>
    <w:p w:rsidR="00B07D47" w:rsidRPr="009055C7" w:rsidRDefault="00B07D47" w:rsidP="00B07D4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B07D47" w:rsidRPr="008A41BB" w:rsidRDefault="00B07D47" w:rsidP="00B07D4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 xml:space="preserve">Для представителей, выгодоприобретателей клиента –  юридических лиц или физических лиц – предпринимателей устанавливаются сведения, предусмотренные пунктами 1-2 настоящего Приложения. </w:t>
      </w:r>
    </w:p>
    <w:p w:rsidR="00B07D47" w:rsidRPr="008A41BB" w:rsidRDefault="00B07D47" w:rsidP="00B07D47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 xml:space="preserve"> В дополнение  субъект первичного финансового мониторинга  выясняет:</w:t>
      </w:r>
    </w:p>
    <w:p w:rsidR="00B07D47" w:rsidRPr="008A41BB" w:rsidRDefault="00B07D47" w:rsidP="00B07D4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в отношении представителя клиента – наименование и реквизиты документа, подтверждающего наличие у представителя  соответствующих полномочий;</w:t>
      </w:r>
    </w:p>
    <w:p w:rsidR="00B07D47" w:rsidRPr="008A41BB" w:rsidRDefault="00B07D47" w:rsidP="00B07D4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720"/>
        <w:ind w:left="0" w:firstLine="709"/>
        <w:jc w:val="both"/>
        <w:outlineLvl w:val="1"/>
        <w:rPr>
          <w:sz w:val="28"/>
          <w:szCs w:val="28"/>
        </w:rPr>
      </w:pPr>
      <w:r w:rsidRPr="008A41BB">
        <w:rPr>
          <w:sz w:val="28"/>
          <w:szCs w:val="28"/>
        </w:rPr>
        <w:t>в отношении выгодоприобретателя – 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имуществом, в том числе на основании агентского договора, договоров поручения, комиссии и доверительного управления.</w:t>
      </w:r>
    </w:p>
    <w:p w:rsidR="00B07D47" w:rsidRPr="008A41BB" w:rsidRDefault="00B07D47" w:rsidP="00B07D47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Заведующий сектором</w:t>
      </w:r>
    </w:p>
    <w:p w:rsidR="00B07D47" w:rsidRPr="008A41BB" w:rsidRDefault="00B07D47" w:rsidP="00B07D47">
      <w:pPr>
        <w:shd w:val="clear" w:color="auto" w:fill="FFFFFF"/>
        <w:ind w:firstLineChars="125" w:firstLine="350"/>
        <w:jc w:val="both"/>
        <w:rPr>
          <w:bCs/>
          <w:sz w:val="28"/>
          <w:szCs w:val="28"/>
        </w:rPr>
      </w:pPr>
      <w:r w:rsidRPr="008A41BB">
        <w:rPr>
          <w:bCs/>
          <w:sz w:val="28"/>
          <w:szCs w:val="28"/>
        </w:rPr>
        <w:t>финансовых расследований</w:t>
      </w:r>
    </w:p>
    <w:p w:rsidR="007712A8" w:rsidRDefault="00B07D47" w:rsidP="00B07D47">
      <w:pPr>
        <w:ind w:firstLine="350"/>
      </w:pPr>
      <w:r w:rsidRPr="008A41BB">
        <w:rPr>
          <w:bCs/>
          <w:sz w:val="28"/>
          <w:szCs w:val="28"/>
        </w:rPr>
        <w:t>отдела финансового мониторинга                                        В.В. Гончаров</w:t>
      </w:r>
    </w:p>
    <w:sectPr w:rsidR="0077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096"/>
    <w:multiLevelType w:val="hybridMultilevel"/>
    <w:tmpl w:val="9DF405A2"/>
    <w:lvl w:ilvl="0" w:tplc="3760AD1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D1715"/>
    <w:multiLevelType w:val="hybridMultilevel"/>
    <w:tmpl w:val="8D36E936"/>
    <w:lvl w:ilvl="0" w:tplc="CFAA29EA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851EE"/>
    <w:multiLevelType w:val="hybridMultilevel"/>
    <w:tmpl w:val="CD62C71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1C27D71"/>
    <w:multiLevelType w:val="hybridMultilevel"/>
    <w:tmpl w:val="495018DA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>
    <w:nsid w:val="46DF23EA"/>
    <w:multiLevelType w:val="hybridMultilevel"/>
    <w:tmpl w:val="BB7C08A2"/>
    <w:lvl w:ilvl="0" w:tplc="7FE609F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B21ECAA0">
      <w:start w:val="1"/>
      <w:numFmt w:val="decimal"/>
      <w:lvlText w:val="%2)"/>
      <w:lvlJc w:val="left"/>
      <w:pPr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D379E2"/>
    <w:multiLevelType w:val="hybridMultilevel"/>
    <w:tmpl w:val="507AEB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10"/>
    <w:rsid w:val="007712A8"/>
    <w:rsid w:val="00B07D47"/>
    <w:rsid w:val="00F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D4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D4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07D4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07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7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7D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D4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D4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07D4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07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7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7D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diakov.net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2016-06-21T08:01:00Z</dcterms:created>
  <dcterms:modified xsi:type="dcterms:W3CDTF">2016-06-21T08:01:00Z</dcterms:modified>
</cp:coreProperties>
</file>