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AB6" w:rsidRPr="00DD7529" w:rsidRDefault="00003AB6" w:rsidP="00003AB6">
      <w:pPr>
        <w:pStyle w:val="a3"/>
        <w:ind w:left="5670"/>
        <w:jc w:val="both"/>
        <w:outlineLvl w:val="0"/>
        <w:rPr>
          <w:sz w:val="28"/>
          <w:szCs w:val="28"/>
        </w:rPr>
      </w:pPr>
      <w:r w:rsidRPr="00DD7529">
        <w:rPr>
          <w:sz w:val="28"/>
          <w:szCs w:val="28"/>
        </w:rPr>
        <w:t xml:space="preserve">Приложение 1 </w:t>
      </w:r>
    </w:p>
    <w:p w:rsidR="00003AB6" w:rsidRPr="00DD7529" w:rsidRDefault="00003AB6" w:rsidP="00003AB6">
      <w:pPr>
        <w:pStyle w:val="a3"/>
        <w:ind w:left="5670"/>
        <w:jc w:val="both"/>
        <w:rPr>
          <w:sz w:val="28"/>
          <w:szCs w:val="28"/>
        </w:rPr>
      </w:pPr>
      <w:r w:rsidRPr="00DD7529">
        <w:rPr>
          <w:sz w:val="28"/>
          <w:szCs w:val="28"/>
        </w:rPr>
        <w:t>к Типовым правилам</w:t>
      </w:r>
    </w:p>
    <w:p w:rsidR="00003AB6" w:rsidRPr="00DD7529" w:rsidRDefault="00003AB6" w:rsidP="00003AB6">
      <w:pPr>
        <w:pStyle w:val="a3"/>
        <w:ind w:left="5670"/>
        <w:jc w:val="both"/>
        <w:rPr>
          <w:sz w:val="28"/>
          <w:szCs w:val="28"/>
        </w:rPr>
      </w:pPr>
      <w:r w:rsidRPr="00DD7529">
        <w:rPr>
          <w:sz w:val="28"/>
          <w:szCs w:val="28"/>
        </w:rPr>
        <w:t xml:space="preserve">внутреннего контроля </w:t>
      </w:r>
    </w:p>
    <w:p w:rsidR="00003AB6" w:rsidRPr="00DD7529" w:rsidRDefault="00003AB6" w:rsidP="00003AB6">
      <w:pPr>
        <w:pStyle w:val="a3"/>
        <w:ind w:left="5670"/>
        <w:jc w:val="both"/>
        <w:rPr>
          <w:rFonts w:asciiTheme="minorHAnsi" w:hAnsiTheme="minorHAnsi" w:cstheme="minorBidi"/>
          <w:sz w:val="28"/>
          <w:szCs w:val="28"/>
        </w:rPr>
      </w:pPr>
      <w:r w:rsidRPr="00DD7529">
        <w:rPr>
          <w:sz w:val="28"/>
          <w:szCs w:val="28"/>
        </w:rPr>
        <w:t xml:space="preserve">(пункт </w:t>
      </w:r>
      <w:r>
        <w:rPr>
          <w:sz w:val="28"/>
          <w:szCs w:val="28"/>
        </w:rPr>
        <w:t>35</w:t>
      </w:r>
      <w:r w:rsidRPr="00DD7529">
        <w:rPr>
          <w:sz w:val="28"/>
          <w:szCs w:val="28"/>
        </w:rPr>
        <w:t xml:space="preserve">) </w:t>
      </w:r>
    </w:p>
    <w:p w:rsidR="00003AB6" w:rsidRDefault="00003AB6" w:rsidP="00003AB6">
      <w:pPr>
        <w:pStyle w:val="a3"/>
        <w:jc w:val="center"/>
        <w:outlineLvl w:val="0"/>
        <w:rPr>
          <w:b/>
          <w:sz w:val="28"/>
          <w:szCs w:val="28"/>
        </w:rPr>
      </w:pPr>
    </w:p>
    <w:p w:rsidR="00003AB6" w:rsidRDefault="00003AB6" w:rsidP="00003AB6">
      <w:pPr>
        <w:pStyle w:val="a3"/>
        <w:jc w:val="center"/>
        <w:outlineLvl w:val="0"/>
        <w:rPr>
          <w:b/>
          <w:sz w:val="28"/>
          <w:szCs w:val="28"/>
        </w:rPr>
      </w:pPr>
    </w:p>
    <w:p w:rsidR="00003AB6" w:rsidRDefault="00003AB6" w:rsidP="00003AB6">
      <w:pPr>
        <w:pStyle w:val="a3"/>
        <w:jc w:val="center"/>
        <w:outlineLvl w:val="0"/>
        <w:rPr>
          <w:b/>
          <w:sz w:val="28"/>
          <w:szCs w:val="28"/>
        </w:rPr>
      </w:pPr>
      <w:r w:rsidRPr="00804F85">
        <w:rPr>
          <w:b/>
          <w:sz w:val="28"/>
          <w:szCs w:val="28"/>
        </w:rPr>
        <w:t xml:space="preserve">Сведения, рекомендуемые </w:t>
      </w:r>
    </w:p>
    <w:p w:rsidR="00003AB6" w:rsidRDefault="00003AB6" w:rsidP="00003AB6">
      <w:pPr>
        <w:pStyle w:val="a3"/>
        <w:jc w:val="center"/>
        <w:outlineLvl w:val="0"/>
        <w:rPr>
          <w:b/>
          <w:sz w:val="28"/>
          <w:szCs w:val="28"/>
        </w:rPr>
      </w:pPr>
      <w:r w:rsidRPr="00804F85">
        <w:rPr>
          <w:b/>
          <w:sz w:val="28"/>
          <w:szCs w:val="28"/>
        </w:rPr>
        <w:t>для включения в анкету клиента</w:t>
      </w:r>
    </w:p>
    <w:p w:rsidR="00003AB6" w:rsidRDefault="00003AB6" w:rsidP="00003AB6">
      <w:pPr>
        <w:pStyle w:val="a3"/>
        <w:jc w:val="center"/>
        <w:outlineLvl w:val="0"/>
        <w:rPr>
          <w:b/>
          <w:sz w:val="28"/>
          <w:szCs w:val="28"/>
        </w:rPr>
      </w:pPr>
    </w:p>
    <w:p w:rsidR="00003AB6" w:rsidRPr="00DD7529" w:rsidRDefault="00003AB6" w:rsidP="00003AB6">
      <w:pPr>
        <w:pStyle w:val="a3"/>
        <w:ind w:firstLine="709"/>
        <w:jc w:val="both"/>
        <w:rPr>
          <w:sz w:val="28"/>
          <w:szCs w:val="28"/>
        </w:rPr>
      </w:pPr>
      <w:r w:rsidRPr="00DD7529">
        <w:rPr>
          <w:sz w:val="28"/>
          <w:szCs w:val="28"/>
        </w:rPr>
        <w:t xml:space="preserve">1. Сведения, установленные в результате идентификации клиента, представителя клиента и </w:t>
      </w:r>
      <w:proofErr w:type="spellStart"/>
      <w:r w:rsidRPr="00DD7529">
        <w:rPr>
          <w:sz w:val="28"/>
          <w:szCs w:val="28"/>
        </w:rPr>
        <w:t>выгодоприобретателя</w:t>
      </w:r>
      <w:proofErr w:type="spellEnd"/>
      <w:r w:rsidRPr="00DD7529">
        <w:rPr>
          <w:sz w:val="28"/>
          <w:szCs w:val="28"/>
        </w:rPr>
        <w:t xml:space="preserve">, а также </w:t>
      </w:r>
      <w:proofErr w:type="spellStart"/>
      <w:r w:rsidRPr="00DD7529">
        <w:rPr>
          <w:sz w:val="28"/>
          <w:szCs w:val="28"/>
        </w:rPr>
        <w:t>бенефициарного</w:t>
      </w:r>
      <w:proofErr w:type="spellEnd"/>
      <w:r w:rsidRPr="00DD7529">
        <w:rPr>
          <w:sz w:val="28"/>
          <w:szCs w:val="28"/>
        </w:rPr>
        <w:t xml:space="preserve"> владельца, указанные в пунктах</w:t>
      </w:r>
      <w:r>
        <w:rPr>
          <w:sz w:val="28"/>
          <w:szCs w:val="28"/>
        </w:rPr>
        <w:t xml:space="preserve"> 23-29</w:t>
      </w:r>
      <w:r w:rsidRPr="00DD7529">
        <w:rPr>
          <w:sz w:val="28"/>
          <w:szCs w:val="28"/>
        </w:rPr>
        <w:t xml:space="preserve"> настоящих Типовых правил</w:t>
      </w:r>
      <w:r>
        <w:rPr>
          <w:sz w:val="28"/>
          <w:szCs w:val="28"/>
        </w:rPr>
        <w:t>.</w:t>
      </w:r>
    </w:p>
    <w:p w:rsidR="00003AB6" w:rsidRPr="00DD7529" w:rsidRDefault="00003AB6" w:rsidP="00003AB6">
      <w:pPr>
        <w:pStyle w:val="a3"/>
        <w:ind w:firstLine="709"/>
        <w:jc w:val="both"/>
        <w:rPr>
          <w:sz w:val="28"/>
          <w:szCs w:val="28"/>
        </w:rPr>
      </w:pPr>
      <w:r w:rsidRPr="00DD7529">
        <w:rPr>
          <w:sz w:val="28"/>
          <w:szCs w:val="28"/>
        </w:rPr>
        <w:t xml:space="preserve">2. Сведения о степени (уровне) риска, включая обоснование оценки риска, а также истории изменения степени (уровня) риска фиксируемые в соответствии с пунктом </w:t>
      </w:r>
      <w:r>
        <w:rPr>
          <w:sz w:val="28"/>
          <w:szCs w:val="28"/>
        </w:rPr>
        <w:t>52</w:t>
      </w:r>
      <w:r w:rsidRPr="00DD7529">
        <w:rPr>
          <w:sz w:val="28"/>
          <w:szCs w:val="28"/>
        </w:rPr>
        <w:t xml:space="preserve"> настоящих Типовых правил.</w:t>
      </w:r>
    </w:p>
    <w:p w:rsidR="00003AB6" w:rsidRPr="00DD7529" w:rsidRDefault="00003AB6" w:rsidP="00003AB6">
      <w:pPr>
        <w:pStyle w:val="a3"/>
        <w:ind w:firstLine="709"/>
        <w:jc w:val="both"/>
        <w:rPr>
          <w:sz w:val="28"/>
          <w:szCs w:val="28"/>
        </w:rPr>
      </w:pPr>
      <w:r w:rsidRPr="00DD7529">
        <w:rPr>
          <w:sz w:val="28"/>
          <w:szCs w:val="28"/>
        </w:rPr>
        <w:t xml:space="preserve">3. Результаты проверки наличия или отсутствия в отношении клиента, представителя клиента и/или </w:t>
      </w:r>
      <w:proofErr w:type="spellStart"/>
      <w:r w:rsidRPr="00DD7529">
        <w:rPr>
          <w:sz w:val="28"/>
          <w:szCs w:val="28"/>
        </w:rPr>
        <w:t>выгодоприобретателя</w:t>
      </w:r>
      <w:proofErr w:type="spellEnd"/>
      <w:r w:rsidRPr="00DD7529">
        <w:rPr>
          <w:sz w:val="28"/>
          <w:szCs w:val="28"/>
        </w:rPr>
        <w:t xml:space="preserve">, </w:t>
      </w:r>
      <w:proofErr w:type="spellStart"/>
      <w:r w:rsidRPr="00DD7529">
        <w:rPr>
          <w:sz w:val="28"/>
          <w:szCs w:val="28"/>
        </w:rPr>
        <w:t>бенефициарного</w:t>
      </w:r>
      <w:proofErr w:type="spellEnd"/>
      <w:r w:rsidRPr="00DD7529">
        <w:rPr>
          <w:sz w:val="28"/>
          <w:szCs w:val="28"/>
        </w:rPr>
        <w:t xml:space="preserve"> владельца сведений об их причастности к экстремистской деятельности или терроризму, получаемых в соответствии с пунктом 35 раздела IV и пунктом 68 раздела V Временного положения.</w:t>
      </w:r>
    </w:p>
    <w:p w:rsidR="00003AB6" w:rsidRPr="00DD7529" w:rsidRDefault="00003AB6" w:rsidP="00003AB6">
      <w:pPr>
        <w:pStyle w:val="a3"/>
        <w:ind w:firstLine="709"/>
        <w:jc w:val="both"/>
        <w:rPr>
          <w:sz w:val="28"/>
          <w:szCs w:val="28"/>
        </w:rPr>
      </w:pPr>
      <w:r w:rsidRPr="00DD7529">
        <w:rPr>
          <w:sz w:val="28"/>
          <w:szCs w:val="28"/>
        </w:rPr>
        <w:t xml:space="preserve">4. Сведения о принадлежности клиента к иностранному публичному должностному лицу (устанавливается в отношении физического лица). </w:t>
      </w:r>
    </w:p>
    <w:p w:rsidR="00003AB6" w:rsidRPr="00DD7529" w:rsidRDefault="00003AB6" w:rsidP="00003AB6">
      <w:pPr>
        <w:pStyle w:val="a3"/>
        <w:ind w:firstLine="709"/>
        <w:jc w:val="both"/>
        <w:rPr>
          <w:sz w:val="28"/>
          <w:szCs w:val="28"/>
        </w:rPr>
      </w:pPr>
      <w:r w:rsidRPr="00DD7529">
        <w:rPr>
          <w:sz w:val="28"/>
          <w:szCs w:val="28"/>
        </w:rPr>
        <w:t xml:space="preserve">5. Сведения о принадлежности клиента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 </w:t>
      </w:r>
    </w:p>
    <w:p w:rsidR="00003AB6" w:rsidRPr="00DD7529" w:rsidRDefault="00003AB6" w:rsidP="00003AB6">
      <w:pPr>
        <w:pStyle w:val="a3"/>
        <w:ind w:firstLine="709"/>
        <w:jc w:val="both"/>
        <w:rPr>
          <w:sz w:val="28"/>
          <w:szCs w:val="28"/>
        </w:rPr>
      </w:pPr>
      <w:r w:rsidRPr="00DD7529">
        <w:rPr>
          <w:sz w:val="28"/>
          <w:szCs w:val="28"/>
        </w:rPr>
        <w:t xml:space="preserve">6. Дата начала отношений с клиентом (дата заключения первого договора на выполнение поручений клиента по проведению операции с денежными средствами или иным имуществом). </w:t>
      </w:r>
    </w:p>
    <w:p w:rsidR="00003AB6" w:rsidRPr="00DD7529" w:rsidRDefault="00003AB6" w:rsidP="00003AB6">
      <w:pPr>
        <w:pStyle w:val="a3"/>
        <w:ind w:firstLine="709"/>
        <w:jc w:val="both"/>
        <w:rPr>
          <w:sz w:val="28"/>
          <w:szCs w:val="28"/>
        </w:rPr>
      </w:pPr>
      <w:r w:rsidRPr="00DD7529">
        <w:rPr>
          <w:sz w:val="28"/>
          <w:szCs w:val="28"/>
        </w:rPr>
        <w:t xml:space="preserve">7. Дата заполнения анкеты. </w:t>
      </w:r>
    </w:p>
    <w:p w:rsidR="00003AB6" w:rsidRPr="00DD7529" w:rsidRDefault="00003AB6" w:rsidP="00003AB6">
      <w:pPr>
        <w:pStyle w:val="a3"/>
        <w:ind w:firstLine="709"/>
        <w:jc w:val="both"/>
        <w:rPr>
          <w:sz w:val="28"/>
          <w:szCs w:val="28"/>
        </w:rPr>
      </w:pPr>
      <w:r w:rsidRPr="00DD7529">
        <w:rPr>
          <w:sz w:val="28"/>
          <w:szCs w:val="28"/>
        </w:rPr>
        <w:t>8. Дата обновления анкеты.</w:t>
      </w:r>
    </w:p>
    <w:p w:rsidR="00003AB6" w:rsidRPr="00DD7529" w:rsidRDefault="00003AB6" w:rsidP="00003AB6">
      <w:pPr>
        <w:pStyle w:val="a3"/>
        <w:ind w:firstLine="709"/>
        <w:jc w:val="both"/>
        <w:rPr>
          <w:sz w:val="28"/>
          <w:szCs w:val="28"/>
        </w:rPr>
      </w:pPr>
      <w:r w:rsidRPr="00DD7529">
        <w:rPr>
          <w:sz w:val="28"/>
          <w:szCs w:val="28"/>
        </w:rPr>
        <w:t>9. Фамилия, имя, отчество (если иное не вытекает из закона или национального обычая), должность сотрудника, ответственного за работу с клиентом (или адвоката, в случае осуществления адвокатом своей деятельности индивидуально)</w:t>
      </w:r>
      <w:r>
        <w:rPr>
          <w:sz w:val="28"/>
          <w:szCs w:val="28"/>
        </w:rPr>
        <w:t>.</w:t>
      </w:r>
    </w:p>
    <w:p w:rsidR="00003AB6" w:rsidRPr="00DD7529" w:rsidRDefault="00003AB6" w:rsidP="00003AB6">
      <w:pPr>
        <w:pStyle w:val="a3"/>
        <w:ind w:firstLine="709"/>
        <w:jc w:val="both"/>
        <w:rPr>
          <w:sz w:val="28"/>
          <w:szCs w:val="28"/>
        </w:rPr>
      </w:pPr>
      <w:r w:rsidRPr="00DD7529">
        <w:rPr>
          <w:sz w:val="28"/>
          <w:szCs w:val="28"/>
        </w:rPr>
        <w:t xml:space="preserve">10. </w:t>
      </w:r>
      <w:proofErr w:type="gramStart"/>
      <w:r w:rsidRPr="00DD7529">
        <w:rPr>
          <w:sz w:val="28"/>
          <w:szCs w:val="28"/>
        </w:rPr>
        <w:t xml:space="preserve">Подпись лица, заполнившего анкету клиента на бумажном носителе </w:t>
      </w:r>
      <w:r>
        <w:rPr>
          <w:sz w:val="28"/>
          <w:szCs w:val="28"/>
        </w:rPr>
        <w:t xml:space="preserve">(или адвоката, в случае осуществления адвокатом своей деятельности индивидуально) </w:t>
      </w:r>
      <w:r w:rsidRPr="00DD7529">
        <w:rPr>
          <w:sz w:val="28"/>
          <w:szCs w:val="28"/>
        </w:rPr>
        <w:t xml:space="preserve">с указанием фамилии, имени, отчества (если иное не вытекает из закона или национального обычая), должности, или фамилия, имя, отчество (если иное не вытекает из закона или национального обычая), должность лица, заполнившего анкету клиента в форме электронного документа </w:t>
      </w:r>
      <w:r>
        <w:rPr>
          <w:sz w:val="28"/>
          <w:szCs w:val="28"/>
        </w:rPr>
        <w:t>(или адвоката, в случае осуществления адвокатом</w:t>
      </w:r>
      <w:proofErr w:type="gramEnd"/>
      <w:r>
        <w:rPr>
          <w:sz w:val="28"/>
          <w:szCs w:val="28"/>
        </w:rPr>
        <w:t xml:space="preserve"> своей деятельности индивидуально)</w:t>
      </w:r>
      <w:r w:rsidRPr="00DD7529">
        <w:rPr>
          <w:sz w:val="28"/>
          <w:szCs w:val="28"/>
        </w:rPr>
        <w:t xml:space="preserve">. </w:t>
      </w:r>
    </w:p>
    <w:p w:rsidR="00003AB6" w:rsidRDefault="00003AB6" w:rsidP="00003AB6">
      <w:pPr>
        <w:pStyle w:val="a3"/>
        <w:ind w:firstLine="709"/>
        <w:jc w:val="both"/>
        <w:rPr>
          <w:sz w:val="28"/>
          <w:szCs w:val="28"/>
        </w:rPr>
      </w:pPr>
    </w:p>
    <w:p w:rsidR="00003AB6" w:rsidRDefault="00003AB6" w:rsidP="00003AB6">
      <w:pPr>
        <w:pStyle w:val="a3"/>
        <w:ind w:firstLine="5954"/>
        <w:jc w:val="both"/>
        <w:rPr>
          <w:sz w:val="28"/>
          <w:szCs w:val="28"/>
        </w:rPr>
      </w:pPr>
    </w:p>
    <w:p w:rsidR="00003AB6" w:rsidRDefault="00003AB6" w:rsidP="00003AB6">
      <w:pPr>
        <w:pStyle w:val="a3"/>
        <w:ind w:firstLine="5954"/>
        <w:jc w:val="both"/>
        <w:rPr>
          <w:sz w:val="28"/>
          <w:szCs w:val="28"/>
        </w:rPr>
      </w:pPr>
      <w:r>
        <w:rPr>
          <w:sz w:val="28"/>
          <w:szCs w:val="28"/>
        </w:rPr>
        <w:lastRenderedPageBreak/>
        <w:t>Продолжение приложения 1</w:t>
      </w:r>
    </w:p>
    <w:p w:rsidR="00003AB6" w:rsidRDefault="00003AB6" w:rsidP="00003AB6">
      <w:pPr>
        <w:pStyle w:val="a3"/>
        <w:ind w:firstLine="709"/>
        <w:jc w:val="both"/>
        <w:rPr>
          <w:sz w:val="28"/>
          <w:szCs w:val="28"/>
        </w:rPr>
      </w:pPr>
    </w:p>
    <w:p w:rsidR="00003AB6" w:rsidRPr="00DD7529" w:rsidRDefault="00003AB6" w:rsidP="00003AB6">
      <w:pPr>
        <w:pStyle w:val="a3"/>
        <w:ind w:firstLine="709"/>
        <w:jc w:val="both"/>
        <w:rPr>
          <w:sz w:val="28"/>
          <w:szCs w:val="28"/>
        </w:rPr>
      </w:pPr>
      <w:r w:rsidRPr="00DD7529">
        <w:rPr>
          <w:sz w:val="28"/>
          <w:szCs w:val="28"/>
        </w:rPr>
        <w:t>11. Иные сведения (по усмотрению адвокатов и адвокатских образований).</w:t>
      </w:r>
    </w:p>
    <w:p w:rsidR="00003AB6" w:rsidRDefault="00003AB6" w:rsidP="00003AB6">
      <w:pPr>
        <w:pStyle w:val="a3"/>
        <w:jc w:val="both"/>
        <w:outlineLvl w:val="0"/>
        <w:rPr>
          <w:sz w:val="28"/>
          <w:szCs w:val="28"/>
        </w:rPr>
      </w:pPr>
    </w:p>
    <w:p w:rsidR="00003AB6" w:rsidRDefault="00003AB6" w:rsidP="00003AB6">
      <w:pPr>
        <w:pStyle w:val="a3"/>
        <w:jc w:val="both"/>
        <w:outlineLvl w:val="0"/>
        <w:rPr>
          <w:sz w:val="28"/>
          <w:szCs w:val="28"/>
        </w:rPr>
      </w:pPr>
    </w:p>
    <w:p w:rsidR="00003AB6" w:rsidRDefault="00003AB6" w:rsidP="00003AB6">
      <w:pPr>
        <w:pStyle w:val="a3"/>
        <w:jc w:val="both"/>
        <w:outlineLvl w:val="0"/>
        <w:rPr>
          <w:sz w:val="28"/>
          <w:szCs w:val="28"/>
        </w:rPr>
      </w:pPr>
    </w:p>
    <w:p w:rsidR="00003AB6" w:rsidRDefault="00003AB6" w:rsidP="00003AB6">
      <w:pPr>
        <w:pStyle w:val="a3"/>
        <w:jc w:val="both"/>
        <w:outlineLvl w:val="0"/>
        <w:rPr>
          <w:sz w:val="28"/>
          <w:szCs w:val="28"/>
        </w:rPr>
      </w:pPr>
    </w:p>
    <w:p w:rsidR="00003AB6" w:rsidRPr="00DD7529" w:rsidRDefault="00003AB6" w:rsidP="00003AB6">
      <w:pPr>
        <w:pStyle w:val="a3"/>
        <w:jc w:val="both"/>
        <w:outlineLvl w:val="0"/>
        <w:rPr>
          <w:sz w:val="28"/>
          <w:szCs w:val="28"/>
        </w:rPr>
      </w:pPr>
      <w:r w:rsidRPr="00DD7529">
        <w:rPr>
          <w:sz w:val="28"/>
          <w:szCs w:val="28"/>
        </w:rPr>
        <w:t>Адвокат/</w:t>
      </w:r>
    </w:p>
    <w:p w:rsidR="00003AB6" w:rsidRDefault="00003AB6" w:rsidP="00003AB6">
      <w:pPr>
        <w:pStyle w:val="a3"/>
        <w:jc w:val="both"/>
        <w:rPr>
          <w:sz w:val="28"/>
          <w:szCs w:val="28"/>
        </w:rPr>
      </w:pPr>
      <w:r w:rsidRPr="00DD7529">
        <w:rPr>
          <w:sz w:val="28"/>
          <w:szCs w:val="28"/>
        </w:rPr>
        <w:t xml:space="preserve">Руководитель </w:t>
      </w:r>
    </w:p>
    <w:p w:rsidR="00003AB6" w:rsidRDefault="00003AB6" w:rsidP="00003AB6">
      <w:pPr>
        <w:pStyle w:val="a3"/>
        <w:jc w:val="both"/>
        <w:rPr>
          <w:sz w:val="28"/>
          <w:szCs w:val="28"/>
        </w:rPr>
      </w:pPr>
      <w:r w:rsidRPr="00DD7529">
        <w:rPr>
          <w:sz w:val="28"/>
          <w:szCs w:val="28"/>
        </w:rPr>
        <w:t>адвокатского образования</w:t>
      </w:r>
      <w:r>
        <w:rPr>
          <w:sz w:val="28"/>
          <w:szCs w:val="28"/>
        </w:rPr>
        <w:t xml:space="preserve">     подпись     инициалы (инициал имени), фамилия</w:t>
      </w:r>
    </w:p>
    <w:p w:rsidR="00003AB6" w:rsidRDefault="00003AB6" w:rsidP="00003AB6">
      <w:pPr>
        <w:pStyle w:val="a3"/>
        <w:ind w:left="5954"/>
        <w:jc w:val="both"/>
        <w:outlineLvl w:val="0"/>
        <w:rPr>
          <w:sz w:val="28"/>
          <w:szCs w:val="28"/>
        </w:rPr>
      </w:pPr>
    </w:p>
    <w:p w:rsidR="005001EF" w:rsidRDefault="005001EF"/>
    <w:sectPr w:rsidR="005001EF" w:rsidSect="005001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3AB6"/>
    <w:rsid w:val="00003AB6"/>
    <w:rsid w:val="000B75F0"/>
    <w:rsid w:val="00397271"/>
    <w:rsid w:val="00433A81"/>
    <w:rsid w:val="00453462"/>
    <w:rsid w:val="005001EF"/>
    <w:rsid w:val="00604B97"/>
    <w:rsid w:val="007F29F2"/>
    <w:rsid w:val="00A34286"/>
    <w:rsid w:val="00BA7137"/>
    <w:rsid w:val="00C72594"/>
    <w:rsid w:val="00D447C4"/>
    <w:rsid w:val="00E91CFA"/>
    <w:rsid w:val="00FD7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1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3AB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2016-08-26T09:45:00Z</dcterms:created>
  <dcterms:modified xsi:type="dcterms:W3CDTF">2016-08-26T09:45:00Z</dcterms:modified>
</cp:coreProperties>
</file>