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7C" w:rsidRPr="005D7BF5" w:rsidRDefault="0037427C" w:rsidP="0037427C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B61B4" wp14:editId="24204235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272415"/>
                <wp:effectExtent l="1270" t="2540" r="1270" b="1270"/>
                <wp:wrapNone/>
                <wp:docPr id="10" name="Rectangl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7C" w:rsidRPr="001A1D97" w:rsidRDefault="0037427C" w:rsidP="003742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9" o:spid="_x0000_s1026" style="position:absolute;left:0;text-align:left;margin-left:209.8pt;margin-top:-33.2pt;width:34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uKggIAAAk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" stroked="f">
                <v:textbox>
                  <w:txbxContent>
                    <w:p w:rsidR="0037427C" w:rsidRPr="001A1D97" w:rsidRDefault="0037427C" w:rsidP="003742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37427C" w:rsidRPr="00A237D6" w:rsidRDefault="0037427C" w:rsidP="0037427C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3D6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4.4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37427C" w:rsidRDefault="0037427C" w:rsidP="00374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27C" w:rsidRDefault="0037427C" w:rsidP="00374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27C" w:rsidRPr="009C5889" w:rsidRDefault="0037427C" w:rsidP="003742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889">
        <w:rPr>
          <w:rFonts w:ascii="Times New Roman" w:hAnsi="Times New Roman" w:cs="Times New Roman"/>
          <w:b/>
          <w:sz w:val="28"/>
          <w:szCs w:val="28"/>
        </w:rPr>
        <w:t>Определение электрических параметров АФУ</w:t>
      </w:r>
    </w:p>
    <w:p w:rsidR="0037427C" w:rsidRPr="00A237D6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27C" w:rsidRPr="00A237D6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При техническом обслуживании </w:t>
      </w:r>
      <w:r>
        <w:rPr>
          <w:rFonts w:ascii="Times New Roman" w:hAnsi="Times New Roman" w:cs="Times New Roman"/>
          <w:sz w:val="28"/>
          <w:szCs w:val="28"/>
        </w:rPr>
        <w:t>АФУ</w:t>
      </w:r>
      <w:r w:rsidRPr="00A237D6">
        <w:rPr>
          <w:rFonts w:ascii="Times New Roman" w:hAnsi="Times New Roman" w:cs="Times New Roman"/>
          <w:sz w:val="28"/>
          <w:szCs w:val="28"/>
        </w:rPr>
        <w:t xml:space="preserve"> в зависимости от типа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рабочего диапазона осуществляется определение их электрических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параметров.</w:t>
      </w:r>
    </w:p>
    <w:p w:rsidR="0037427C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27C" w:rsidRPr="00FE3FB1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1. Сопротивление изоляции </w:t>
      </w:r>
      <w:r>
        <w:rPr>
          <w:rFonts w:ascii="Times New Roman" w:hAnsi="Times New Roman" w:cs="Times New Roman"/>
          <w:sz w:val="28"/>
          <w:szCs w:val="28"/>
        </w:rPr>
        <w:t>АФУ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передатчика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37D6">
        <w:rPr>
          <w:rFonts w:ascii="Times New Roman" w:hAnsi="Times New Roman" w:cs="Times New Roman"/>
          <w:sz w:val="28"/>
          <w:szCs w:val="28"/>
        </w:rPr>
        <w:t xml:space="preserve"> быть:</w:t>
      </w:r>
    </w:p>
    <w:p w:rsidR="0037427C" w:rsidRPr="00FE3FB1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7427C" w:rsidRPr="00A237D6" w:rsidRDefault="0037427C" w:rsidP="00374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CB7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1000</w:t>
      </w:r>
    </w:p>
    <w:p w:rsidR="0037427C" w:rsidRPr="001A1F99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в сырую погоду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A237D6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&gt;</w:t>
      </w:r>
      <w:r w:rsidRPr="001A1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‒‒‒‒‒‒‒</w:t>
      </w:r>
      <w:r w:rsidRPr="001A1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 w:rsidRPr="00A237D6">
        <w:rPr>
          <w:rFonts w:ascii="Times New Roman" w:hAnsi="Times New Roman" w:cs="Times New Roman"/>
          <w:sz w:val="28"/>
          <w:szCs w:val="28"/>
        </w:rPr>
        <w:t xml:space="preserve">в сухую погоду </w:t>
      </w:r>
      <w:r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A1F99">
        <w:rPr>
          <w:rFonts w:ascii="Times New Roman" w:hAnsi="Times New Roman" w:cs="Times New Roman"/>
          <w:sz w:val="28"/>
          <w:szCs w:val="28"/>
        </w:rPr>
        <w:t xml:space="preserve"> &gt;</w:t>
      </w:r>
      <w:r w:rsidRPr="00FE3FB1">
        <w:rPr>
          <w:rFonts w:ascii="Times New Roman" w:hAnsi="Times New Roman" w:cs="Times New Roman"/>
          <w:sz w:val="28"/>
          <w:szCs w:val="28"/>
        </w:rPr>
        <w:t xml:space="preserve"> ‒‒‒‒‒‒‒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7427C" w:rsidRPr="00CB7D9B" w:rsidRDefault="0037427C" w:rsidP="00374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D9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B7D9B">
        <w:rPr>
          <w:rFonts w:ascii="Times New Roman" w:hAnsi="Times New Roman" w:cs="Times New Roman"/>
          <w:sz w:val="28"/>
          <w:szCs w:val="28"/>
        </w:rPr>
        <w:t xml:space="preserve"> + 50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B7D9B">
        <w:rPr>
          <w:rFonts w:ascii="Times New Roman" w:hAnsi="Times New Roman" w:cs="Times New Roman"/>
          <w:sz w:val="28"/>
          <w:szCs w:val="28"/>
        </w:rPr>
        <w:t xml:space="preserve"> + 50</w:t>
      </w:r>
    </w:p>
    <w:p w:rsidR="0037427C" w:rsidRPr="00CB7D9B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7427C" w:rsidRPr="00A237D6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где R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A237D6">
        <w:rPr>
          <w:rFonts w:ascii="Times New Roman" w:hAnsi="Times New Roman" w:cs="Times New Roman"/>
          <w:sz w:val="28"/>
          <w:szCs w:val="28"/>
        </w:rPr>
        <w:t xml:space="preserve"> сопротивление изоляции </w:t>
      </w:r>
      <w:r>
        <w:rPr>
          <w:rFonts w:ascii="Times New Roman" w:hAnsi="Times New Roman" w:cs="Times New Roman"/>
          <w:sz w:val="28"/>
          <w:szCs w:val="28"/>
        </w:rPr>
        <w:t>АФУ</w:t>
      </w:r>
      <w:r w:rsidRPr="00A237D6">
        <w:rPr>
          <w:rFonts w:ascii="Times New Roman" w:hAnsi="Times New Roman" w:cs="Times New Roman"/>
          <w:sz w:val="28"/>
          <w:szCs w:val="28"/>
        </w:rPr>
        <w:t>, измеряе</w:t>
      </w:r>
      <w:r>
        <w:rPr>
          <w:rFonts w:ascii="Times New Roman" w:hAnsi="Times New Roman" w:cs="Times New Roman"/>
          <w:sz w:val="28"/>
          <w:szCs w:val="28"/>
        </w:rPr>
        <w:t>мое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на входе фидерной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линии, МОм;</w:t>
      </w:r>
    </w:p>
    <w:p w:rsidR="0037427C" w:rsidRPr="00A237D6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L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A237D6">
        <w:rPr>
          <w:rFonts w:ascii="Times New Roman" w:hAnsi="Times New Roman" w:cs="Times New Roman"/>
          <w:sz w:val="28"/>
          <w:szCs w:val="28"/>
        </w:rPr>
        <w:t xml:space="preserve"> длина фидера, </w:t>
      </w:r>
      <w:proofErr w:type="gramStart"/>
      <w:r w:rsidRPr="00A237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37427C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27C" w:rsidRPr="00A237D6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 Сопротивление заземления для средневолновых </w:t>
      </w:r>
      <w:r>
        <w:rPr>
          <w:rFonts w:ascii="Times New Roman" w:hAnsi="Times New Roman" w:cs="Times New Roman"/>
          <w:sz w:val="28"/>
          <w:szCs w:val="28"/>
        </w:rPr>
        <w:t>АФУ</w:t>
      </w:r>
      <w:r w:rsidRPr="00A237D6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37D6">
        <w:rPr>
          <w:rFonts w:ascii="Times New Roman" w:hAnsi="Times New Roman" w:cs="Times New Roman"/>
          <w:sz w:val="28"/>
          <w:szCs w:val="28"/>
        </w:rPr>
        <w:t xml:space="preserve"> быть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более 3 Ом.</w:t>
      </w:r>
    </w:p>
    <w:p w:rsidR="0037427C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27C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3. Коэффициент бегущей волны (КБВ) фидерных линий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передающих антенн определяется как отношение напряжения в узле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напряжения 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A237D6">
        <w:rPr>
          <w:rFonts w:ascii="Times New Roman" w:hAnsi="Times New Roman" w:cs="Times New Roman"/>
          <w:sz w:val="28"/>
          <w:szCs w:val="28"/>
        </w:rPr>
        <w:t xml:space="preserve"> к напряжению в пучности напряжения 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427C" w:rsidRPr="00FE3FB1" w:rsidRDefault="0037427C" w:rsidP="00374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7427C" w:rsidRPr="00CB7D9B" w:rsidRDefault="0037427C" w:rsidP="0037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49F0">
        <w:rPr>
          <w:rFonts w:ascii="Times New Roman" w:hAnsi="Times New Roman" w:cs="Times New Roman"/>
          <w:sz w:val="28"/>
          <w:szCs w:val="28"/>
        </w:rPr>
        <w:t xml:space="preserve">  </w:t>
      </w:r>
      <w:r w:rsidRPr="00A237D6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</w:p>
    <w:p w:rsidR="0037427C" w:rsidRPr="001A385A" w:rsidRDefault="0037427C" w:rsidP="0037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КБВ</w:t>
      </w:r>
      <w:r w:rsidRPr="00CB7D9B">
        <w:rPr>
          <w:rFonts w:ascii="Times New Roman" w:hAnsi="Times New Roman" w:cs="Times New Roman"/>
          <w:sz w:val="28"/>
          <w:szCs w:val="28"/>
        </w:rPr>
        <w:t xml:space="preserve"> = ‒‒‒‒‒‒</w:t>
      </w:r>
    </w:p>
    <w:p w:rsidR="0037427C" w:rsidRPr="001A385A" w:rsidRDefault="0037427C" w:rsidP="0037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7D9B">
        <w:rPr>
          <w:rFonts w:ascii="Times New Roman" w:hAnsi="Times New Roman" w:cs="Times New Roman"/>
          <w:sz w:val="28"/>
          <w:szCs w:val="28"/>
        </w:rPr>
        <w:t xml:space="preserve">  </w:t>
      </w:r>
      <w:r w:rsidRPr="00A237D6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</w:p>
    <w:p w:rsidR="0037427C" w:rsidRPr="00FE3FB1" w:rsidRDefault="0037427C" w:rsidP="00374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7427C" w:rsidRPr="00A237D6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КБВ фидерных линий передающих антенн должен быть не менее:</w:t>
      </w:r>
    </w:p>
    <w:p w:rsidR="0037427C" w:rsidRPr="00A237D6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для ромбовидных антенн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A237D6">
        <w:rPr>
          <w:rFonts w:ascii="Times New Roman" w:hAnsi="Times New Roman" w:cs="Times New Roman"/>
          <w:sz w:val="28"/>
          <w:szCs w:val="28"/>
        </w:rPr>
        <w:t xml:space="preserve"> 0,65;</w:t>
      </w:r>
    </w:p>
    <w:p w:rsidR="0037427C" w:rsidRPr="00A237D6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для синфазных диапазонных антенн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A237D6">
        <w:rPr>
          <w:rFonts w:ascii="Times New Roman" w:hAnsi="Times New Roman" w:cs="Times New Roman"/>
          <w:sz w:val="28"/>
          <w:szCs w:val="28"/>
        </w:rPr>
        <w:t xml:space="preserve"> 0,5;</w:t>
      </w:r>
    </w:p>
    <w:p w:rsidR="0037427C" w:rsidRPr="00A237D6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для диапазонных вибраторов всех видов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A237D6">
        <w:rPr>
          <w:rFonts w:ascii="Times New Roman" w:hAnsi="Times New Roman" w:cs="Times New Roman"/>
          <w:sz w:val="28"/>
          <w:szCs w:val="28"/>
        </w:rPr>
        <w:t xml:space="preserve"> 0,3;</w:t>
      </w:r>
    </w:p>
    <w:p w:rsidR="0037427C" w:rsidRPr="00A237D6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КБВ на приемных антеннах измеряется в пяти точках, а на</w:t>
      </w:r>
      <w:r w:rsidRPr="002249F0"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передающих</w:t>
      </w:r>
      <w:r>
        <w:rPr>
          <w:rFonts w:ascii="Times New Roman" w:hAnsi="Times New Roman" w:cs="Times New Roman"/>
          <w:sz w:val="28"/>
          <w:szCs w:val="28"/>
        </w:rPr>
        <w:t xml:space="preserve"> антеннах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A237D6">
        <w:rPr>
          <w:rFonts w:ascii="Times New Roman" w:hAnsi="Times New Roman" w:cs="Times New Roman"/>
          <w:sz w:val="28"/>
          <w:szCs w:val="28"/>
        </w:rPr>
        <w:t xml:space="preserve"> на трех частотах рабочего диапазона.</w:t>
      </w:r>
    </w:p>
    <w:p w:rsidR="0037427C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27C" w:rsidRPr="00A237D6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4. Коэффициент асимметрии </w:t>
      </w:r>
      <w:r>
        <w:rPr>
          <w:rFonts w:ascii="Times New Roman" w:hAnsi="Times New Roman" w:cs="Times New Roman"/>
          <w:sz w:val="28"/>
          <w:szCs w:val="28"/>
        </w:rPr>
        <w:t>АФУ</w:t>
      </w:r>
      <w:r w:rsidRPr="00A237D6">
        <w:rPr>
          <w:rFonts w:ascii="Times New Roman" w:hAnsi="Times New Roman" w:cs="Times New Roman"/>
          <w:sz w:val="28"/>
          <w:szCs w:val="28"/>
        </w:rPr>
        <w:t xml:space="preserve"> характеризует геометрическую симметрию</w:t>
      </w:r>
      <w:r w:rsidRPr="002249F0"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системы.</w:t>
      </w:r>
    </w:p>
    <w:p w:rsidR="0037427C" w:rsidRDefault="0037427C" w:rsidP="0037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427C" w:rsidRDefault="0037427C" w:rsidP="0037427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8C300" wp14:editId="737D7F02">
                <wp:simplePos x="0" y="0"/>
                <wp:positionH relativeFrom="column">
                  <wp:posOffset>2740660</wp:posOffset>
                </wp:positionH>
                <wp:positionV relativeFrom="paragraph">
                  <wp:posOffset>-464820</wp:posOffset>
                </wp:positionV>
                <wp:extent cx="435610" cy="348615"/>
                <wp:effectExtent l="1270" t="0" r="1270" b="0"/>
                <wp:wrapNone/>
                <wp:docPr id="9" name="Rectangle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7C" w:rsidRPr="001A1D97" w:rsidRDefault="0037427C" w:rsidP="003742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7" o:spid="_x0000_s1027" style="position:absolute;left:0;text-align:left;margin-left:215.8pt;margin-top:-36.6pt;width:34.3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" stroked="f">
                <v:textbox>
                  <w:txbxContent>
                    <w:p w:rsidR="0037427C" w:rsidRPr="001A1D97" w:rsidRDefault="0037427C" w:rsidP="003742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</w:t>
      </w:r>
      <w:r w:rsidRPr="00A237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37427C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27C" w:rsidRPr="002249F0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Коэффициент амплитудной асимметрии определяется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427C" w:rsidRPr="00CB7D9B" w:rsidRDefault="0037427C" w:rsidP="00374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7427C" w:rsidRPr="002249F0" w:rsidRDefault="0037427C" w:rsidP="0037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249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249F0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2249F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249F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7427C" w:rsidRPr="00A237D6" w:rsidRDefault="0037427C" w:rsidP="0037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d = </w:t>
      </w:r>
      <w:r>
        <w:rPr>
          <w:rFonts w:ascii="Times New Roman" w:hAnsi="Times New Roman" w:cs="Times New Roman"/>
          <w:sz w:val="28"/>
          <w:szCs w:val="28"/>
        </w:rPr>
        <w:t xml:space="preserve">‒‒‒‒‒‒‒ </w:t>
      </w:r>
      <w:r w:rsidRPr="00A237D6">
        <w:rPr>
          <w:rFonts w:ascii="Times New Roman" w:hAnsi="Times New Roman" w:cs="Times New Roman"/>
          <w:sz w:val="28"/>
          <w:szCs w:val="28"/>
        </w:rPr>
        <w:t>,</w:t>
      </w:r>
    </w:p>
    <w:p w:rsidR="0037427C" w:rsidRPr="002249F0" w:rsidRDefault="0037427C" w:rsidP="00374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249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249F0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2249F0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249F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7427C" w:rsidRPr="002249F0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7427C" w:rsidRPr="00A237D6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где U</w:t>
      </w:r>
      <w:r w:rsidRPr="002249F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A237D6">
        <w:rPr>
          <w:rFonts w:ascii="Times New Roman" w:hAnsi="Times New Roman" w:cs="Times New Roman"/>
          <w:sz w:val="28"/>
          <w:szCs w:val="28"/>
        </w:rPr>
        <w:t xml:space="preserve"> напряжение на одном проводе фидера в пучности напряжения;</w:t>
      </w:r>
    </w:p>
    <w:p w:rsidR="0037427C" w:rsidRPr="00A237D6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U</w:t>
      </w:r>
      <w:r w:rsidRPr="002249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A237D6">
        <w:rPr>
          <w:rFonts w:ascii="Times New Roman" w:hAnsi="Times New Roman" w:cs="Times New Roman"/>
          <w:sz w:val="28"/>
          <w:szCs w:val="28"/>
        </w:rPr>
        <w:t xml:space="preserve"> напряжение на втором проводе фидера в том же сечении.</w:t>
      </w:r>
    </w:p>
    <w:p w:rsidR="0037427C" w:rsidRPr="00A237D6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Измерения проводятся измерителем шлейфов.</w:t>
      </w:r>
    </w:p>
    <w:p w:rsidR="0037427C" w:rsidRPr="00A237D6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Коэффициент фазовой асимметрии определяется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427C" w:rsidRPr="002249F0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7427C" w:rsidRPr="00A237D6" w:rsidRDefault="0037427C" w:rsidP="0037427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37D6">
        <w:rPr>
          <w:rFonts w:ascii="Times New Roman" w:hAnsi="Times New Roman" w:cs="Times New Roman"/>
          <w:sz w:val="28"/>
          <w:szCs w:val="28"/>
        </w:rPr>
        <w:t xml:space="preserve">300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A237D6">
        <w:rPr>
          <w:rFonts w:ascii="Times New Roman" w:hAnsi="Times New Roman" w:cs="Times New Roman"/>
          <w:sz w:val="28"/>
          <w:szCs w:val="28"/>
        </w:rPr>
        <w:t xml:space="preserve"> L</w:t>
      </w:r>
    </w:p>
    <w:p w:rsidR="0037427C" w:rsidRPr="00A237D6" w:rsidRDefault="0037427C" w:rsidP="0037427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Pr="00A237D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‒‒‒‒‒‒‒‒ </w:t>
      </w:r>
      <w:r w:rsidRPr="00A237D6">
        <w:rPr>
          <w:rFonts w:ascii="Times New Roman" w:hAnsi="Times New Roman" w:cs="Times New Roman"/>
          <w:sz w:val="28"/>
          <w:szCs w:val="28"/>
        </w:rPr>
        <w:t>,</w:t>
      </w:r>
    </w:p>
    <w:p w:rsidR="0037427C" w:rsidRPr="00A237D6" w:rsidRDefault="0037427C" w:rsidP="0037427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λ</w:t>
      </w:r>
    </w:p>
    <w:p w:rsidR="0037427C" w:rsidRPr="002249F0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7427C" w:rsidRPr="00A237D6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где L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A237D6">
        <w:rPr>
          <w:rFonts w:ascii="Times New Roman" w:hAnsi="Times New Roman" w:cs="Times New Roman"/>
          <w:sz w:val="28"/>
          <w:szCs w:val="28"/>
        </w:rPr>
        <w:t xml:space="preserve"> расстояние между ближайшими пучностями напряжения обоих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фидеров, </w:t>
      </w:r>
      <w:proofErr w:type="gramStart"/>
      <w:r w:rsidRPr="00A237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237D6">
        <w:rPr>
          <w:rFonts w:ascii="Times New Roman" w:hAnsi="Times New Roman" w:cs="Times New Roman"/>
          <w:sz w:val="28"/>
          <w:szCs w:val="28"/>
        </w:rPr>
        <w:t>;</w:t>
      </w:r>
    </w:p>
    <w:p w:rsidR="0037427C" w:rsidRPr="00A237D6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A237D6">
        <w:rPr>
          <w:rFonts w:ascii="Times New Roman" w:hAnsi="Times New Roman" w:cs="Times New Roman"/>
          <w:sz w:val="28"/>
          <w:szCs w:val="28"/>
        </w:rPr>
        <w:t xml:space="preserve"> длина рабочей волны, </w:t>
      </w:r>
      <w:proofErr w:type="gramStart"/>
      <w:r w:rsidRPr="00A237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37427C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Коэффициент асимметрии </w:t>
      </w:r>
      <w:r>
        <w:rPr>
          <w:rFonts w:ascii="Times New Roman" w:hAnsi="Times New Roman" w:cs="Times New Roman"/>
          <w:sz w:val="28"/>
          <w:szCs w:val="28"/>
        </w:rPr>
        <w:t>АФУ</w:t>
      </w:r>
      <w:r w:rsidRPr="00A237D6">
        <w:rPr>
          <w:rFonts w:ascii="Times New Roman" w:hAnsi="Times New Roman" w:cs="Times New Roman"/>
          <w:sz w:val="28"/>
          <w:szCs w:val="28"/>
        </w:rPr>
        <w:t xml:space="preserve"> не должен превышать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427C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– для передающих антенн;</w:t>
      </w:r>
    </w:p>
    <w:p w:rsidR="0037427C" w:rsidRPr="00A237D6" w:rsidRDefault="0037427C" w:rsidP="003742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0,05</w:t>
      </w:r>
      <w:r>
        <w:rPr>
          <w:rFonts w:ascii="Times New Roman" w:hAnsi="Times New Roman" w:cs="Times New Roman"/>
          <w:sz w:val="28"/>
          <w:szCs w:val="28"/>
        </w:rPr>
        <w:t xml:space="preserve"> ‒ </w:t>
      </w:r>
      <w:r w:rsidRPr="00A237D6">
        <w:rPr>
          <w:rFonts w:ascii="Times New Roman" w:hAnsi="Times New Roman" w:cs="Times New Roman"/>
          <w:sz w:val="28"/>
          <w:szCs w:val="28"/>
        </w:rPr>
        <w:t>для приемных антенн.</w:t>
      </w:r>
    </w:p>
    <w:p w:rsidR="006A6FAB" w:rsidRDefault="006A6FAB">
      <w:bookmarkStart w:id="0" w:name="_GoBack"/>
      <w:bookmarkEnd w:id="0"/>
    </w:p>
    <w:sectPr w:rsidR="006A6FAB" w:rsidSect="003742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27"/>
    <w:rsid w:val="0037427C"/>
    <w:rsid w:val="00620E27"/>
    <w:rsid w:val="006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2016-08-05T07:47:00Z</dcterms:created>
  <dcterms:modified xsi:type="dcterms:W3CDTF">2016-08-05T07:48:00Z</dcterms:modified>
</cp:coreProperties>
</file>