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7D" w:rsidRDefault="00FC127D" w:rsidP="00FC127D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BC61D" wp14:editId="19ABF79E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414020"/>
                <wp:effectExtent l="1270" t="2540" r="1270" b="2540"/>
                <wp:wrapNone/>
                <wp:docPr id="5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27D" w:rsidRPr="001A1D97" w:rsidRDefault="00FC127D" w:rsidP="00FC12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09.8pt;margin-top:-33.2pt;width:34.3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" stroked="f">
                <v:textbox>
                  <w:txbxContent>
                    <w:p w:rsidR="00FC127D" w:rsidRPr="001A1D97" w:rsidRDefault="00FC127D" w:rsidP="00FC12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C127D" w:rsidRPr="00A237D6" w:rsidRDefault="00FC127D" w:rsidP="00FC127D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 (3 абзац подпункта 2.4.4)</w:t>
      </w:r>
    </w:p>
    <w:p w:rsidR="00FC127D" w:rsidRDefault="00FC127D" w:rsidP="00FC1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7D" w:rsidRPr="00A237D6" w:rsidRDefault="00FC127D" w:rsidP="00FC1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7D" w:rsidRPr="00664CB8" w:rsidRDefault="00FC127D" w:rsidP="00FC12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B8">
        <w:rPr>
          <w:rFonts w:ascii="Times New Roman" w:hAnsi="Times New Roman" w:cs="Times New Roman"/>
          <w:b/>
          <w:sz w:val="28"/>
          <w:szCs w:val="28"/>
        </w:rPr>
        <w:t>Нормативное время переключения (перехода) на резерв</w:t>
      </w:r>
    </w:p>
    <w:p w:rsidR="00FC127D" w:rsidRPr="00664CB8" w:rsidRDefault="00FC127D" w:rsidP="00FC12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B8">
        <w:rPr>
          <w:rFonts w:ascii="Times New Roman" w:hAnsi="Times New Roman" w:cs="Times New Roman"/>
          <w:b/>
          <w:sz w:val="28"/>
          <w:szCs w:val="28"/>
        </w:rPr>
        <w:t>наземных средств РТО и каналов авиационной воздушной электросвязи</w:t>
      </w:r>
    </w:p>
    <w:p w:rsidR="00FC127D" w:rsidRDefault="00FC127D" w:rsidP="00FC1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7"/>
        <w:gridCol w:w="1842"/>
        <w:gridCol w:w="1878"/>
        <w:gridCol w:w="1905"/>
        <w:gridCol w:w="2202"/>
      </w:tblGrid>
      <w:tr w:rsidR="00FC127D" w:rsidRPr="00D150EE" w:rsidTr="00F63188">
        <w:tc>
          <w:tcPr>
            <w:tcW w:w="1914" w:type="dxa"/>
            <w:vMerge w:val="restart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наземного средства РТО, канала авиационной воздушной электросвязи</w:t>
            </w:r>
          </w:p>
        </w:tc>
        <w:tc>
          <w:tcPr>
            <w:tcW w:w="7656" w:type="dxa"/>
            <w:gridSpan w:val="4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время, </w:t>
            </w:r>
            <w:proofErr w:type="gramStart"/>
            <w:r w:rsidRPr="00D15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FC127D" w:rsidRPr="00D150EE" w:rsidTr="00F63188">
        <w:tc>
          <w:tcPr>
            <w:tcW w:w="1914" w:type="dxa"/>
            <w:vMerge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sz w:val="24"/>
                <w:szCs w:val="24"/>
              </w:rPr>
              <w:t>начального включения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vMerge w:val="restart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0EE">
              <w:rPr>
                <w:rFonts w:ascii="Times New Roman" w:hAnsi="Times New Roman" w:cs="Times New Roman"/>
                <w:sz w:val="24"/>
                <w:szCs w:val="24"/>
              </w:rPr>
              <w:t xml:space="preserve"> на резервн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15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828" w:type="dxa"/>
            <w:gridSpan w:val="2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50EE">
              <w:rPr>
                <w:rFonts w:ascii="Times New Roman" w:hAnsi="Times New Roman" w:cs="Times New Roman"/>
                <w:sz w:val="24"/>
                <w:szCs w:val="24"/>
              </w:rPr>
              <w:t xml:space="preserve"> на резервный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электропитания</w:t>
            </w:r>
          </w:p>
        </w:tc>
      </w:tr>
      <w:tr w:rsidR="00FC127D" w:rsidRPr="00D150EE" w:rsidTr="00F63188">
        <w:tc>
          <w:tcPr>
            <w:tcW w:w="1914" w:type="dxa"/>
            <w:vMerge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переключение</w:t>
            </w:r>
            <w:r w:rsidRPr="00D150EE">
              <w:rPr>
                <w:rFonts w:ascii="Times New Roman" w:hAnsi="Times New Roman" w:cs="Times New Roman"/>
                <w:sz w:val="24"/>
                <w:szCs w:val="24"/>
              </w:rPr>
              <w:t xml:space="preserve"> на резервный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электропитания</w:t>
            </w:r>
          </w:p>
        </w:tc>
        <w:tc>
          <w:tcPr>
            <w:tcW w:w="1914" w:type="dxa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работоспособности наземного средства РТО</w:t>
            </w:r>
          </w:p>
        </w:tc>
      </w:tr>
      <w:tr w:rsidR="00FC127D" w:rsidRPr="00D150EE" w:rsidTr="00F63188">
        <w:tc>
          <w:tcPr>
            <w:tcW w:w="1914" w:type="dxa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27D" w:rsidRPr="00D150EE" w:rsidTr="00F63188">
        <w:tc>
          <w:tcPr>
            <w:tcW w:w="1914" w:type="dxa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7D" w:rsidRPr="00D150EE" w:rsidTr="00F63188">
        <w:tc>
          <w:tcPr>
            <w:tcW w:w="1914" w:type="dxa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C127D" w:rsidRPr="00D150EE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7D" w:rsidRDefault="00FC127D" w:rsidP="00FC1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7D" w:rsidRPr="0041369A" w:rsidRDefault="00FC127D" w:rsidP="00FC12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69A">
        <w:rPr>
          <w:rFonts w:ascii="Times New Roman" w:hAnsi="Times New Roman" w:cs="Times New Roman"/>
          <w:b/>
          <w:sz w:val="28"/>
          <w:szCs w:val="28"/>
        </w:rPr>
        <w:t>Нормативное время переключения (перехода) на резерв</w:t>
      </w:r>
    </w:p>
    <w:p w:rsidR="00FC127D" w:rsidRPr="0041369A" w:rsidRDefault="00FC127D" w:rsidP="00FC127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69A">
        <w:rPr>
          <w:rFonts w:ascii="Times New Roman" w:hAnsi="Times New Roman" w:cs="Times New Roman"/>
          <w:b/>
          <w:sz w:val="28"/>
          <w:szCs w:val="28"/>
        </w:rPr>
        <w:t>каналов авиационной наземной электросвязи</w:t>
      </w:r>
    </w:p>
    <w:p w:rsidR="00FC127D" w:rsidRPr="00A237D6" w:rsidRDefault="00FC127D" w:rsidP="00FC1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FC127D" w:rsidRPr="0041369A" w:rsidTr="00F63188">
        <w:tc>
          <w:tcPr>
            <w:tcW w:w="3190" w:type="dxa"/>
            <w:vAlign w:val="center"/>
          </w:tcPr>
          <w:p w:rsidR="00FC127D" w:rsidRPr="0041369A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канала авиационной наземной электросвязи</w:t>
            </w:r>
          </w:p>
        </w:tc>
        <w:tc>
          <w:tcPr>
            <w:tcW w:w="3014" w:type="dxa"/>
            <w:vAlign w:val="center"/>
          </w:tcPr>
          <w:p w:rsidR="00FC127D" w:rsidRPr="0041369A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канал (обходной путь)</w:t>
            </w:r>
          </w:p>
        </w:tc>
        <w:tc>
          <w:tcPr>
            <w:tcW w:w="3366" w:type="dxa"/>
            <w:vAlign w:val="center"/>
          </w:tcPr>
          <w:p w:rsidR="00FC127D" w:rsidRPr="0041369A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EE">
              <w:rPr>
                <w:rFonts w:ascii="Times New Roman" w:hAnsi="Times New Roman" w:cs="Times New Roman"/>
                <w:sz w:val="24"/>
                <w:szCs w:val="24"/>
              </w:rPr>
              <w:t>Нормативное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переключения на резерв (обходной путь),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FC127D" w:rsidRPr="0041369A" w:rsidTr="00F63188">
        <w:tc>
          <w:tcPr>
            <w:tcW w:w="3190" w:type="dxa"/>
            <w:vAlign w:val="center"/>
          </w:tcPr>
          <w:p w:rsidR="00FC127D" w:rsidRPr="0041369A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4" w:type="dxa"/>
            <w:vAlign w:val="center"/>
          </w:tcPr>
          <w:p w:rsidR="00FC127D" w:rsidRPr="0041369A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  <w:vAlign w:val="center"/>
          </w:tcPr>
          <w:p w:rsidR="00FC127D" w:rsidRPr="0041369A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127D" w:rsidRPr="0041369A" w:rsidTr="00F63188">
        <w:tc>
          <w:tcPr>
            <w:tcW w:w="3190" w:type="dxa"/>
            <w:vAlign w:val="center"/>
          </w:tcPr>
          <w:p w:rsidR="00FC127D" w:rsidRPr="0041369A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FC127D" w:rsidRPr="0041369A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C127D" w:rsidRPr="0041369A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7D" w:rsidRPr="0041369A" w:rsidTr="00F63188">
        <w:tc>
          <w:tcPr>
            <w:tcW w:w="3190" w:type="dxa"/>
            <w:vAlign w:val="center"/>
          </w:tcPr>
          <w:p w:rsidR="00FC127D" w:rsidRPr="0041369A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FC127D" w:rsidRPr="0041369A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FC127D" w:rsidRPr="0041369A" w:rsidRDefault="00FC127D" w:rsidP="00F631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27D" w:rsidRPr="00A237D6" w:rsidRDefault="00FC127D" w:rsidP="00FC1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7D" w:rsidRPr="00A237D6" w:rsidRDefault="00FC127D" w:rsidP="00FC12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н</w:t>
      </w:r>
      <w:r w:rsidRPr="00A237D6">
        <w:rPr>
          <w:rFonts w:ascii="Times New Roman" w:hAnsi="Times New Roman" w:cs="Times New Roman"/>
          <w:sz w:val="28"/>
          <w:szCs w:val="28"/>
        </w:rPr>
        <w:t>аименование каналов авиационно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37D6">
        <w:rPr>
          <w:rFonts w:ascii="Times New Roman" w:hAnsi="Times New Roman" w:cs="Times New Roman"/>
          <w:sz w:val="28"/>
          <w:szCs w:val="28"/>
        </w:rPr>
        <w:t xml:space="preserve"> наземно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237D6">
        <w:rPr>
          <w:rFonts w:ascii="Times New Roman" w:hAnsi="Times New Roman" w:cs="Times New Roman"/>
          <w:sz w:val="28"/>
          <w:szCs w:val="28"/>
        </w:rPr>
        <w:t xml:space="preserve"> электросвязи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записывается в таблицу в порядке их значимости в обеспечении безопасности полетов. Порядковый номер канала в таблице определяет его очередность обеспечения резервом и обновления работоспособности.</w:t>
      </w:r>
    </w:p>
    <w:p w:rsidR="00FC127D" w:rsidRPr="00A237D6" w:rsidRDefault="00FC127D" w:rsidP="00FC12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7D" w:rsidRDefault="00FC127D" w:rsidP="00FC12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7D" w:rsidRPr="00A237D6" w:rsidRDefault="00FC127D" w:rsidP="00FC12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службы ЭРТОС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237D6">
        <w:rPr>
          <w:rFonts w:ascii="Times New Roman" w:hAnsi="Times New Roman" w:cs="Times New Roman"/>
          <w:sz w:val="28"/>
          <w:szCs w:val="28"/>
        </w:rPr>
        <w:t>____________________</w:t>
      </w:r>
    </w:p>
    <w:p w:rsidR="00FC127D" w:rsidRDefault="00FC127D" w:rsidP="00FC12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DC5EBC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:rsidR="00FC127D" w:rsidRDefault="00FC127D" w:rsidP="00FC12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СОГЛАСОВАНО</w:t>
      </w:r>
    </w:p>
    <w:p w:rsidR="00FC127D" w:rsidRPr="00A237D6" w:rsidRDefault="00FC127D" w:rsidP="00FC12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Руководитель органа </w:t>
      </w:r>
      <w:r>
        <w:rPr>
          <w:rFonts w:ascii="Times New Roman" w:hAnsi="Times New Roman" w:cs="Times New Roman"/>
          <w:sz w:val="28"/>
          <w:szCs w:val="28"/>
        </w:rPr>
        <w:t>ОВД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237D6">
        <w:rPr>
          <w:rFonts w:ascii="Times New Roman" w:hAnsi="Times New Roman" w:cs="Times New Roman"/>
          <w:sz w:val="28"/>
          <w:szCs w:val="28"/>
        </w:rPr>
        <w:t>____________________</w:t>
      </w:r>
    </w:p>
    <w:p w:rsidR="00FC127D" w:rsidRPr="00AC4D65" w:rsidRDefault="00FC127D" w:rsidP="00FC12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DC5EBC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:rsidR="00AD19C2" w:rsidRDefault="00AD19C2">
      <w:bookmarkStart w:id="0" w:name="_GoBack"/>
      <w:bookmarkEnd w:id="0"/>
    </w:p>
    <w:sectPr w:rsidR="00AD19C2" w:rsidSect="001F2A6B">
      <w:headerReference w:type="default" r:id="rId5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17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691A" w:rsidRDefault="00FC127D" w:rsidP="005675D7">
        <w:pPr>
          <w:pStyle w:val="a3"/>
          <w:ind w:hanging="284"/>
          <w:jc w:val="center"/>
        </w:pPr>
        <w:r w:rsidRPr="005675D7">
          <w:rPr>
            <w:sz w:val="24"/>
            <w:szCs w:val="24"/>
          </w:rPr>
          <w:fldChar w:fldCharType="begin"/>
        </w:r>
        <w:r w:rsidRPr="005675D7">
          <w:rPr>
            <w:sz w:val="24"/>
            <w:szCs w:val="24"/>
          </w:rPr>
          <w:instrText xml:space="preserve"> PAGE   \* MERGEFORMAT </w:instrText>
        </w:r>
        <w:r w:rsidRPr="005675D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56</w:t>
        </w:r>
        <w:r w:rsidRPr="005675D7">
          <w:rPr>
            <w:sz w:val="24"/>
            <w:szCs w:val="24"/>
          </w:rPr>
          <w:fldChar w:fldCharType="end"/>
        </w:r>
      </w:p>
    </w:sdtContent>
  </w:sdt>
  <w:p w:rsidR="00B4691A" w:rsidRDefault="00FC12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F4"/>
    <w:rsid w:val="004364F4"/>
    <w:rsid w:val="00AD19C2"/>
    <w:rsid w:val="00FC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27D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C12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27D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C12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2016-08-05T07:58:00Z</dcterms:created>
  <dcterms:modified xsi:type="dcterms:W3CDTF">2016-08-05T07:58:00Z</dcterms:modified>
</cp:coreProperties>
</file>