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5" w:rsidRPr="0006720B" w:rsidRDefault="00FF3E25" w:rsidP="00FF3E25">
      <w:pPr>
        <w:spacing w:after="0" w:line="240" w:lineRule="auto"/>
        <w:ind w:left="5220"/>
        <w:rPr>
          <w:rFonts w:ascii="Times New Roman" w:hAnsi="Times New Roman" w:cs="TimesNewRomanPS-BoldMT"/>
          <w:bCs/>
          <w:sz w:val="28"/>
          <w:szCs w:val="28"/>
        </w:rPr>
      </w:pPr>
      <w:r>
        <w:rPr>
          <w:rFonts w:ascii="Times New Roman" w:hAnsi="Times New Roman" w:cs="TimesNewRomanPS-BoldMT"/>
          <w:bCs/>
          <w:sz w:val="28"/>
          <w:szCs w:val="28"/>
        </w:rPr>
        <w:t>Приложение 44</w:t>
      </w:r>
    </w:p>
    <w:p w:rsidR="00FF3E25" w:rsidRPr="00F911C5" w:rsidRDefault="00FF3E25" w:rsidP="00FF3E25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MT"/>
          <w:sz w:val="28"/>
          <w:szCs w:val="28"/>
        </w:rPr>
        <w:t>к п</w:t>
      </w:r>
      <w:r w:rsidRPr="00F911C5">
        <w:rPr>
          <w:rFonts w:ascii="TimesNewRomanPSMT" w:hAnsi="TimesNewRomanPSMT" w:cs="TimesNewRomanPSMT"/>
          <w:sz w:val="28"/>
          <w:szCs w:val="28"/>
        </w:rPr>
        <w:t>риказ</w:t>
      </w:r>
      <w:r>
        <w:rPr>
          <w:rFonts w:ascii="Times New Roman" w:hAnsi="Times New Roman" w:cs="TimesNewRomanPSMT"/>
          <w:sz w:val="28"/>
          <w:szCs w:val="28"/>
        </w:rPr>
        <w:t>у</w:t>
      </w:r>
      <w:r w:rsidRPr="00F911C5">
        <w:rPr>
          <w:rFonts w:ascii="TimesNewRomanPSMT" w:hAnsi="TimesNewRomanPSMT" w:cs="TimesNewRomanPSMT"/>
          <w:sz w:val="28"/>
          <w:szCs w:val="28"/>
        </w:rPr>
        <w:t xml:space="preserve"> Министерства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F911C5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FF3E25" w:rsidRPr="00F911C5" w:rsidRDefault="00FF3E25" w:rsidP="00FF3E25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 xml:space="preserve">Народной Республики </w:t>
      </w:r>
    </w:p>
    <w:p w:rsidR="00FF3E25" w:rsidRPr="00F911C5" w:rsidRDefault="00FF3E25" w:rsidP="00FF3E25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F3E25" w:rsidRPr="00F911C5" w:rsidRDefault="00FF3E25" w:rsidP="00FF3E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E25" w:rsidRPr="00F911C5" w:rsidRDefault="00FF3E25" w:rsidP="00FF3E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 New Roman" w:hAnsi="Times New Roman"/>
          <w:b/>
          <w:bCs/>
          <w:sz w:val="28"/>
          <w:szCs w:val="28"/>
        </w:rPr>
        <w:t>Инструкция по заполнению</w:t>
      </w:r>
    </w:p>
    <w:p w:rsidR="00FF3E25" w:rsidRPr="00F911C5" w:rsidRDefault="00FF3E25" w:rsidP="00FF3E25">
      <w:pPr>
        <w:spacing w:after="0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формы первичной учетной документации №</w:t>
      </w:r>
      <w:r w:rsidRPr="00F911C5">
        <w:rPr>
          <w:rFonts w:ascii="Times New Roman" w:hAnsi="Times New Roman" w:cs="TimesNewRomanPS-BoldMT"/>
          <w:b/>
          <w:bCs/>
          <w:sz w:val="28"/>
          <w:szCs w:val="28"/>
        </w:rPr>
        <w:t xml:space="preserve"> 207-5/у </w:t>
      </w:r>
    </w:p>
    <w:p w:rsidR="00FF3E25" w:rsidRPr="00F911C5" w:rsidRDefault="00FF3E25" w:rsidP="00FF3E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«Журнал </w:t>
      </w:r>
      <w:proofErr w:type="gramStart"/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>регистрации результатов первичного определения группы крови</w:t>
      </w:r>
      <w:proofErr w:type="gramEnd"/>
      <w:r w:rsidRPr="00F911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 системе АВО»</w:t>
      </w:r>
    </w:p>
    <w:p w:rsidR="00FF3E25" w:rsidRPr="00F911C5" w:rsidRDefault="00FF3E25" w:rsidP="00FF3E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</w:t>
      </w:r>
      <w:r w:rsidRPr="00F911C5">
        <w:rPr>
          <w:rFonts w:ascii="Times New Roman" w:hAnsi="Times New Roman"/>
          <w:sz w:val="28"/>
          <w:szCs w:val="28"/>
          <w:lang w:val="en-US"/>
        </w:rPr>
        <w:t> </w:t>
      </w:r>
      <w:r w:rsidRPr="00F911C5">
        <w:rPr>
          <w:rFonts w:ascii="Times New Roman" w:hAnsi="Times New Roman"/>
          <w:sz w:val="28"/>
          <w:szCs w:val="28"/>
        </w:rPr>
        <w:t xml:space="preserve">Данная Инструкция определяет порядок заполнения формы первичной учетной документации № 207-5/у «Журнал </w:t>
      </w:r>
      <w:proofErr w:type="gramStart"/>
      <w:r w:rsidRPr="00F911C5">
        <w:rPr>
          <w:rFonts w:ascii="Times New Roman" w:hAnsi="Times New Roman"/>
          <w:sz w:val="28"/>
          <w:szCs w:val="28"/>
        </w:rPr>
        <w:t>регистрации результатов первичного определения группы крови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по системе АВО» (далее – форма № 207-5/у).</w:t>
      </w: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 Форма № 207-5/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ведется </w:t>
      </w:r>
      <w:proofErr w:type="gramStart"/>
      <w:r w:rsidRPr="00F911C5">
        <w:rPr>
          <w:rFonts w:ascii="Times New Roman" w:hAnsi="Times New Roman"/>
          <w:sz w:val="28"/>
          <w:szCs w:val="28"/>
        </w:rPr>
        <w:t>в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учреждениях здравоохранения, в которых больным проводится определение группы крови по системе АВО, и заполняется медицинской сестрой.</w:t>
      </w:r>
    </w:p>
    <w:p w:rsidR="00FF3E25" w:rsidRPr="00F911C5" w:rsidRDefault="00FF3E25" w:rsidP="00FF3E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 Форма № 207-5/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заполняется четко и разборчиво. Ответственными за информацию, предоставленную в форме № 207-5/у, являются заполнившие ее лица.</w:t>
      </w: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4. В графе 1 указывается порядковый номер исследования. Нумерация в форме № 207-5/</w:t>
      </w:r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у начинается</w:t>
      </w:r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 1 января каждого года и заканчивается 31 декабря текущего года. </w:t>
      </w: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5. В графе 2 указывается дата первичного определения группы крови по системе АВО в учреждениях здравоохранения.</w:t>
      </w:r>
      <w:r w:rsidRPr="00F911C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FF3E25" w:rsidRPr="00F911C5" w:rsidRDefault="00FF3E25" w:rsidP="00FF3E25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6. В графе 3 указывается регистрационный номер исследования. Нумерация начинается и заканчивается одним рабочим днем.</w:t>
      </w: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7. В графе 4 указывается фамилия, имя, отчество пациента.</w:t>
      </w: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8. В графе 5 указывается номер истории болезни для стационарных больных. </w:t>
      </w: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9. В графе 6 указывается результат первичного определения группы</w:t>
      </w:r>
      <w:r w:rsidRPr="00F911C5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F3E25" w:rsidRDefault="00FF3E25" w:rsidP="00FF3E25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Pr="00C120D5">
        <w:rPr>
          <w:rFonts w:ascii="Times New Roman" w:hAnsi="Times New Roman" w:cs="Times New Roman"/>
          <w:color w:val="auto"/>
          <w:sz w:val="22"/>
          <w:szCs w:val="22"/>
        </w:rPr>
        <w:lastRenderedPageBreak/>
        <w:t>2</w:t>
      </w:r>
    </w:p>
    <w:p w:rsidR="00FF3E25" w:rsidRPr="00C120D5" w:rsidRDefault="00FF3E25" w:rsidP="00FF3E25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120D5">
        <w:rPr>
          <w:rFonts w:ascii="Times New Roman" w:hAnsi="Times New Roman"/>
          <w:sz w:val="22"/>
          <w:szCs w:val="22"/>
        </w:rPr>
        <w:t xml:space="preserve">Продолжение приложения </w:t>
      </w:r>
      <w:r>
        <w:rPr>
          <w:rFonts w:ascii="Times New Roman" w:hAnsi="Times New Roman"/>
          <w:sz w:val="22"/>
          <w:szCs w:val="22"/>
        </w:rPr>
        <w:t>44</w:t>
      </w:r>
    </w:p>
    <w:p w:rsidR="00FF3E25" w:rsidRPr="00F911C5" w:rsidRDefault="00FF3E25" w:rsidP="00FF3E2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F3E25" w:rsidRPr="00F911C5" w:rsidRDefault="00FF3E25" w:rsidP="00FF3E2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крови по системе АВО, проведенного специалистами учреждений здравоохранения.</w:t>
      </w:r>
    </w:p>
    <w:p w:rsidR="00FF3E25" w:rsidRPr="00F911C5" w:rsidRDefault="00FF3E25" w:rsidP="00FF3E2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10. В графе 7 указываются название, изготовитель, № серии, срок годности диагностических стандартов, которые использовались при первичном определении группы крови по системе АВО.</w:t>
      </w: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>11. В графе 8 указывается фамилия, инициалы врача, проводившего первичное определение группы крови по системе АВО, ставится его подпись.</w:t>
      </w:r>
    </w:p>
    <w:p w:rsidR="00FF3E25" w:rsidRPr="00F911C5" w:rsidRDefault="00FF3E25" w:rsidP="00FF3E25">
      <w:pPr>
        <w:pStyle w:val="Default"/>
        <w:ind w:left="-36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12. В графах 9-10 указывается результат лабораторного определения группы крови по системе АВО и </w:t>
      </w:r>
      <w:proofErr w:type="spellStart"/>
      <w:proofErr w:type="gramStart"/>
      <w:r w:rsidRPr="00F911C5">
        <w:rPr>
          <w:rFonts w:ascii="Times New Roman" w:hAnsi="Times New Roman" w:cs="Times New Roman"/>
          <w:color w:val="auto"/>
          <w:sz w:val="28"/>
          <w:szCs w:val="28"/>
        </w:rPr>
        <w:t>резус-принадлежности</w:t>
      </w:r>
      <w:proofErr w:type="spellEnd"/>
      <w:proofErr w:type="gramEnd"/>
      <w:r w:rsidRPr="00F911C5">
        <w:rPr>
          <w:rFonts w:ascii="Times New Roman" w:hAnsi="Times New Roman" w:cs="Times New Roman"/>
          <w:color w:val="auto"/>
          <w:sz w:val="28"/>
          <w:szCs w:val="28"/>
        </w:rPr>
        <w:t>, проведенного специалистами лабораторий учреждений здравоохранения.</w:t>
      </w: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E25" w:rsidRPr="00F911C5" w:rsidRDefault="00FF3E25" w:rsidP="00FF3E2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C5">
        <w:rPr>
          <w:rFonts w:ascii="Times New Roman" w:hAnsi="Times New Roman" w:cs="Times New Roman"/>
          <w:color w:val="auto"/>
          <w:sz w:val="28"/>
          <w:szCs w:val="28"/>
        </w:rPr>
        <w:t xml:space="preserve">13. В графе 11 указываются необходимые примечания. </w:t>
      </w: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14. В случае ведения формы № 207-5/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в электронном виде в нее должна быть включена вся информация, которая содержится в утвержденном бумажном носителе.</w:t>
      </w: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15. Форма № 207-5/</w:t>
      </w:r>
      <w:proofErr w:type="gramStart"/>
      <w:r w:rsidRPr="00F911C5">
        <w:rPr>
          <w:rFonts w:ascii="Times New Roman" w:hAnsi="Times New Roman"/>
          <w:sz w:val="28"/>
          <w:szCs w:val="28"/>
        </w:rPr>
        <w:t>у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11C5">
        <w:rPr>
          <w:rFonts w:ascii="Times New Roman" w:hAnsi="Times New Roman"/>
          <w:sz w:val="28"/>
          <w:szCs w:val="28"/>
        </w:rPr>
        <w:t>должна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быть пронумерована и прошнурована, заверена подписью руководителя и печатью учреждения.</w:t>
      </w:r>
    </w:p>
    <w:p w:rsidR="00FF3E25" w:rsidRPr="00F911C5" w:rsidRDefault="00FF3E25" w:rsidP="00FF3E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16. Срок хранения формы № 207-5/у - 3 года.</w:t>
      </w:r>
    </w:p>
    <w:p w:rsidR="00FF3E25" w:rsidRPr="00F911C5" w:rsidRDefault="00FF3E25" w:rsidP="00FF3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3E25" w:rsidRPr="00F911C5" w:rsidRDefault="00FF3E25" w:rsidP="00FF3E25">
      <w:pPr>
        <w:spacing w:after="0"/>
        <w:rPr>
          <w:rFonts w:ascii="Times New Roman" w:hAnsi="Times New Roman"/>
          <w:sz w:val="28"/>
          <w:szCs w:val="28"/>
        </w:rPr>
      </w:pPr>
    </w:p>
    <w:p w:rsidR="00A636BA" w:rsidRPr="00FF3E25" w:rsidRDefault="00A636BA" w:rsidP="00FF3E25">
      <w:pPr>
        <w:rPr>
          <w:szCs w:val="24"/>
        </w:rPr>
      </w:pPr>
    </w:p>
    <w:sectPr w:rsidR="00A636BA" w:rsidRPr="00FF3E25" w:rsidSect="00BF03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B5A8C"/>
    <w:rsid w:val="004C1E5F"/>
    <w:rsid w:val="00576598"/>
    <w:rsid w:val="00593C44"/>
    <w:rsid w:val="007F7A42"/>
    <w:rsid w:val="00853CF4"/>
    <w:rsid w:val="00A03CA7"/>
    <w:rsid w:val="00A636BA"/>
    <w:rsid w:val="00A805BD"/>
    <w:rsid w:val="00A82B66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2016-08-18T09:40:00Z</dcterms:created>
  <dcterms:modified xsi:type="dcterms:W3CDTF">2016-08-18T09:40:00Z</dcterms:modified>
</cp:coreProperties>
</file>