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12" w:rsidRDefault="00DE4112" w:rsidP="00DE4112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B252F" wp14:editId="75EE5682">
                <wp:simplePos x="0" y="0"/>
                <wp:positionH relativeFrom="column">
                  <wp:posOffset>2664460</wp:posOffset>
                </wp:positionH>
                <wp:positionV relativeFrom="paragraph">
                  <wp:posOffset>-421640</wp:posOffset>
                </wp:positionV>
                <wp:extent cx="435610" cy="327025"/>
                <wp:effectExtent l="1270" t="2540" r="1270" b="3810"/>
                <wp:wrapNone/>
                <wp:docPr id="44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12" w:rsidRPr="001A1D97" w:rsidRDefault="00DE4112" w:rsidP="00DE4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left:0;text-align:left;margin-left:209.8pt;margin-top:-33.2pt;width:34.3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" stroked="f">
                <v:textbox>
                  <w:txbxContent>
                    <w:p w:rsidR="00DE4112" w:rsidRPr="001A1D97" w:rsidRDefault="00DE4112" w:rsidP="00DE41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237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E4112" w:rsidRPr="00A237D6" w:rsidRDefault="00DE4112" w:rsidP="00DE4112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A237D6">
        <w:rPr>
          <w:rFonts w:ascii="Times New Roman" w:hAnsi="Times New Roman" w:cs="Times New Roman"/>
          <w:sz w:val="28"/>
          <w:szCs w:val="28"/>
        </w:rPr>
        <w:t>технической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радиотехнического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Pr="00423D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 абзац под</w:t>
      </w:r>
      <w:r w:rsidRPr="00423D6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23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23D65">
        <w:rPr>
          <w:rFonts w:ascii="Times New Roman" w:hAnsi="Times New Roman" w:cs="Times New Roman"/>
          <w:sz w:val="28"/>
          <w:szCs w:val="28"/>
        </w:rPr>
        <w:t>)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Default="00DE4112" w:rsidP="00DE41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7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E4112" w:rsidRPr="00EF1A71" w:rsidRDefault="00DE4112" w:rsidP="00DE41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A71">
        <w:rPr>
          <w:rFonts w:ascii="Times New Roman" w:hAnsi="Times New Roman" w:cs="Times New Roman"/>
          <w:b/>
          <w:sz w:val="28"/>
          <w:szCs w:val="28"/>
        </w:rPr>
        <w:t>эксплуатационных документов</w:t>
      </w: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1. Эксплуатационные документы </w:t>
      </w:r>
      <w:r>
        <w:rPr>
          <w:rFonts w:ascii="Times New Roman" w:hAnsi="Times New Roman" w:cs="Times New Roman"/>
          <w:sz w:val="28"/>
          <w:szCs w:val="28"/>
        </w:rPr>
        <w:t>службы ЭРТОС.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1.1. Положение о </w:t>
      </w:r>
      <w:r>
        <w:rPr>
          <w:rFonts w:ascii="Times New Roman" w:hAnsi="Times New Roman" w:cs="Times New Roman"/>
          <w:sz w:val="28"/>
          <w:szCs w:val="28"/>
        </w:rPr>
        <w:t>службе ЭРТОС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1.2. Схема организационной структуры </w:t>
      </w:r>
      <w:r>
        <w:rPr>
          <w:rFonts w:ascii="Times New Roman" w:hAnsi="Times New Roman" w:cs="Times New Roman"/>
          <w:sz w:val="28"/>
          <w:szCs w:val="28"/>
        </w:rPr>
        <w:t>службы ЭРТОС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1.3. Правила технической эксплуатации 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радиотехнического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48">
        <w:rPr>
          <w:rFonts w:ascii="Times New Roman" w:hAnsi="Times New Roman" w:cs="Times New Roman"/>
          <w:sz w:val="28"/>
          <w:szCs w:val="28"/>
        </w:rPr>
        <w:t>1.4. Правила авиационной электросвязи в гражданской авиации Донецкой Народной Республики.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1.5. Годовой и месячные планы работы </w:t>
      </w:r>
      <w:r>
        <w:rPr>
          <w:rFonts w:ascii="Times New Roman" w:hAnsi="Times New Roman" w:cs="Times New Roman"/>
          <w:sz w:val="28"/>
          <w:szCs w:val="28"/>
        </w:rPr>
        <w:t>службы ЭРТОС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1.6. График технического обслуживания и ремонта наземных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средств РТО.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1.7. План-график летных проверок наземных средств РТО.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1.8. Акты приемки в эксплуатацию наземных средств РТО.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1.9. Годовые отчеты по технической эксплуатации 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РТО </w:t>
      </w:r>
      <w:r w:rsidRPr="00A237D6">
        <w:rPr>
          <w:rFonts w:ascii="Times New Roman" w:hAnsi="Times New Roman" w:cs="Times New Roman"/>
          <w:sz w:val="28"/>
          <w:szCs w:val="28"/>
        </w:rPr>
        <w:t xml:space="preserve">и производственной деятельности </w:t>
      </w:r>
      <w:r>
        <w:rPr>
          <w:rFonts w:ascii="Times New Roman" w:hAnsi="Times New Roman" w:cs="Times New Roman"/>
          <w:sz w:val="28"/>
          <w:szCs w:val="28"/>
        </w:rPr>
        <w:t>службы ЭРТОС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1.10. Схемы электроснабжения объектов РТО.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1.11. Оперативный журнал дежурной смены (на рабочем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руководителя дежурной смены </w:t>
      </w:r>
      <w:r>
        <w:rPr>
          <w:rFonts w:ascii="Times New Roman" w:hAnsi="Times New Roman" w:cs="Times New Roman"/>
          <w:sz w:val="28"/>
          <w:szCs w:val="28"/>
        </w:rPr>
        <w:t>службы ЭРТОС</w:t>
      </w:r>
      <w:r w:rsidRPr="00A237D6">
        <w:rPr>
          <w:rFonts w:ascii="Times New Roman" w:hAnsi="Times New Roman" w:cs="Times New Roman"/>
          <w:sz w:val="28"/>
          <w:szCs w:val="28"/>
        </w:rPr>
        <w:t>).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1.12. Нормативное время переключения (перехода) на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(сводная таблица на рабочем месте руководителя дежурной смены службы</w:t>
      </w:r>
      <w:r>
        <w:rPr>
          <w:rFonts w:ascii="Times New Roman" w:hAnsi="Times New Roman" w:cs="Times New Roman"/>
          <w:sz w:val="28"/>
          <w:szCs w:val="28"/>
        </w:rPr>
        <w:t xml:space="preserve"> РТО</w:t>
      </w:r>
      <w:r w:rsidRPr="00A237D6">
        <w:rPr>
          <w:rFonts w:ascii="Times New Roman" w:hAnsi="Times New Roman" w:cs="Times New Roman"/>
          <w:sz w:val="28"/>
          <w:szCs w:val="28"/>
        </w:rPr>
        <w:t>).</w:t>
      </w:r>
    </w:p>
    <w:p w:rsidR="00DE4112" w:rsidRDefault="00DE4112" w:rsidP="00DE41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4112" w:rsidRDefault="00DE4112" w:rsidP="00DE41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9C2A5" wp14:editId="012D12E1">
                <wp:simplePos x="0" y="0"/>
                <wp:positionH relativeFrom="column">
                  <wp:posOffset>2740660</wp:posOffset>
                </wp:positionH>
                <wp:positionV relativeFrom="paragraph">
                  <wp:posOffset>-394335</wp:posOffset>
                </wp:positionV>
                <wp:extent cx="435610" cy="414020"/>
                <wp:effectExtent l="1270" t="0" r="1270" b="0"/>
                <wp:wrapNone/>
                <wp:docPr id="440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12" w:rsidRPr="001A1D97" w:rsidRDefault="00DE4112" w:rsidP="00DE4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7" style="position:absolute;left:0;text-align:left;margin-left:215.8pt;margin-top:-31.05pt;width:34.3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" stroked="f">
                <v:textbox>
                  <w:txbxContent>
                    <w:p w:rsidR="00DE4112" w:rsidRPr="001A1D97" w:rsidRDefault="00DE4112" w:rsidP="00DE41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1.13. Журнал проверки знаний по вопросам электробезопасности (для</w:t>
      </w:r>
      <w:r>
        <w:rPr>
          <w:rFonts w:ascii="Times New Roman" w:hAnsi="Times New Roman" w:cs="Times New Roman"/>
          <w:sz w:val="28"/>
          <w:szCs w:val="28"/>
        </w:rPr>
        <w:t xml:space="preserve"> персонала службы ЭРТОС</w:t>
      </w:r>
      <w:r w:rsidRPr="00A237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имеет</w:t>
      </w:r>
      <w:r w:rsidRPr="00A237D6">
        <w:rPr>
          <w:rFonts w:ascii="Times New Roman" w:hAnsi="Times New Roman" w:cs="Times New Roman"/>
          <w:sz w:val="28"/>
          <w:szCs w:val="28"/>
        </w:rPr>
        <w:t xml:space="preserve"> вторую и вы</w:t>
      </w:r>
      <w:r>
        <w:rPr>
          <w:rFonts w:ascii="Times New Roman" w:hAnsi="Times New Roman" w:cs="Times New Roman"/>
          <w:sz w:val="28"/>
          <w:szCs w:val="28"/>
        </w:rPr>
        <w:t>ше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квалификационную группу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электробезопасности).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1.14. Журнал проверки знаний по вопросам электробезопасности (для</w:t>
      </w:r>
      <w:r>
        <w:rPr>
          <w:rFonts w:ascii="Times New Roman" w:hAnsi="Times New Roman" w:cs="Times New Roman"/>
          <w:sz w:val="28"/>
          <w:szCs w:val="28"/>
        </w:rPr>
        <w:t xml:space="preserve"> персонала службы ЭРТОС</w:t>
      </w:r>
      <w:r w:rsidRPr="00A237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имеет</w:t>
      </w:r>
      <w:r w:rsidRPr="00A237D6">
        <w:rPr>
          <w:rFonts w:ascii="Times New Roman" w:hAnsi="Times New Roman" w:cs="Times New Roman"/>
          <w:sz w:val="28"/>
          <w:szCs w:val="28"/>
        </w:rPr>
        <w:t xml:space="preserve"> первую квалификационную группу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электробезопасности).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1.15. Перечень кабельных линий связи.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1.16. Схемы расположения ЛКС.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1.17. Схема кабельной канализации.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1.18. Паспорта кабельных линий связи на участке.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1.19. Журнал учета средств измерений и 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их калибровки (поверки).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1.20. </w:t>
      </w:r>
      <w:r>
        <w:rPr>
          <w:rFonts w:ascii="Times New Roman" w:hAnsi="Times New Roman" w:cs="Times New Roman"/>
          <w:sz w:val="28"/>
          <w:szCs w:val="28"/>
        </w:rPr>
        <w:t>Сертификаты соответствия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к эксплуатации наземных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средств РТО.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1.21. Разрешения на эксплуатаци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наземных средств РТО.</w:t>
      </w: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 Эксплуатационные документы </w:t>
      </w:r>
      <w:r>
        <w:rPr>
          <w:rFonts w:ascii="Times New Roman" w:hAnsi="Times New Roman" w:cs="Times New Roman"/>
          <w:sz w:val="28"/>
          <w:szCs w:val="28"/>
        </w:rPr>
        <w:t>объекта РТО.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237D6">
        <w:rPr>
          <w:rFonts w:ascii="Times New Roman" w:hAnsi="Times New Roman" w:cs="Times New Roman"/>
          <w:sz w:val="28"/>
          <w:szCs w:val="28"/>
        </w:rPr>
        <w:t>.1. Правила технической эксплуатации наземных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радиотехнического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полетов и авиационной электросвязи </w:t>
      </w:r>
      <w:r w:rsidRPr="00A237D6">
        <w:rPr>
          <w:rFonts w:ascii="Times New Roman" w:hAnsi="Times New Roman" w:cs="Times New Roman"/>
          <w:sz w:val="28"/>
          <w:szCs w:val="28"/>
        </w:rPr>
        <w:t xml:space="preserve">в гражданской авиации </w:t>
      </w:r>
      <w:r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A48">
        <w:rPr>
          <w:rFonts w:ascii="Times New Roman" w:hAnsi="Times New Roman" w:cs="Times New Roman"/>
          <w:sz w:val="28"/>
          <w:szCs w:val="28"/>
        </w:rPr>
        <w:t>2.2. Правила авиационной электросвязи в гражданской авиации Донецкой Народной Республики (для объектов электросвязи).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2.3. Эксплуатационная документация на наземные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2.4. </w:t>
      </w:r>
      <w:r w:rsidRPr="00D17EF0">
        <w:rPr>
          <w:rFonts w:ascii="Times New Roman" w:hAnsi="Times New Roman" w:cs="Times New Roman"/>
          <w:sz w:val="28"/>
          <w:szCs w:val="28"/>
        </w:rPr>
        <w:t xml:space="preserve">Копии сертификатов соответствия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наземны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A237D6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37D6">
        <w:rPr>
          <w:rFonts w:ascii="Times New Roman" w:hAnsi="Times New Roman" w:cs="Times New Roman"/>
          <w:sz w:val="28"/>
          <w:szCs w:val="28"/>
        </w:rPr>
        <w:t xml:space="preserve"> РТО.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2.5. Копии разрешений на эксплуатаци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наземных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средств РТО.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2.6. График ТО и ремонта наземных средств РТО (объекта</w:t>
      </w:r>
      <w:r>
        <w:rPr>
          <w:rFonts w:ascii="Times New Roman" w:hAnsi="Times New Roman" w:cs="Times New Roman"/>
          <w:sz w:val="28"/>
          <w:szCs w:val="28"/>
        </w:rPr>
        <w:t xml:space="preserve"> РТО</w:t>
      </w:r>
      <w:r w:rsidRPr="00A237D6">
        <w:rPr>
          <w:rFonts w:ascii="Times New Roman" w:hAnsi="Times New Roman" w:cs="Times New Roman"/>
          <w:sz w:val="28"/>
          <w:szCs w:val="28"/>
        </w:rPr>
        <w:t>).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2.7. Должностные инструкции (для объектов РТО с </w:t>
      </w:r>
      <w:r>
        <w:rPr>
          <w:rFonts w:ascii="Times New Roman" w:hAnsi="Times New Roman" w:cs="Times New Roman"/>
          <w:sz w:val="28"/>
          <w:szCs w:val="28"/>
        </w:rPr>
        <w:t xml:space="preserve">дежурным </w:t>
      </w:r>
      <w:r w:rsidRPr="00A237D6">
        <w:rPr>
          <w:rFonts w:ascii="Times New Roman" w:hAnsi="Times New Roman" w:cs="Times New Roman"/>
          <w:sz w:val="28"/>
          <w:szCs w:val="28"/>
        </w:rPr>
        <w:t>персоналом).</w:t>
      </w:r>
    </w:p>
    <w:p w:rsidR="00DE4112" w:rsidRDefault="00DE4112" w:rsidP="00DE41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4112" w:rsidRDefault="00DE4112" w:rsidP="00DE41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9FA89" wp14:editId="004D277A">
                <wp:simplePos x="0" y="0"/>
                <wp:positionH relativeFrom="column">
                  <wp:posOffset>2740660</wp:posOffset>
                </wp:positionH>
                <wp:positionV relativeFrom="paragraph">
                  <wp:posOffset>-394335</wp:posOffset>
                </wp:positionV>
                <wp:extent cx="435610" cy="414020"/>
                <wp:effectExtent l="1270" t="635" r="1270" b="4445"/>
                <wp:wrapNone/>
                <wp:docPr id="439" name="Rectangl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12" w:rsidRPr="001A1D97" w:rsidRDefault="00DE4112" w:rsidP="00DE4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7" o:spid="_x0000_s1028" style="position:absolute;left:0;text-align:left;margin-left:215.8pt;margin-top:-31.05pt;width:34.3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" stroked="f">
                <v:textbox>
                  <w:txbxContent>
                    <w:p w:rsidR="00DE4112" w:rsidRPr="001A1D97" w:rsidRDefault="00DE4112" w:rsidP="00DE41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2.8. Схема электроснабжения </w:t>
      </w:r>
      <w:r>
        <w:rPr>
          <w:rFonts w:ascii="Times New Roman" w:hAnsi="Times New Roman" w:cs="Times New Roman"/>
          <w:sz w:val="28"/>
          <w:szCs w:val="28"/>
        </w:rPr>
        <w:t>объекта 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2.9. План работы персонала </w:t>
      </w:r>
      <w:r>
        <w:rPr>
          <w:rFonts w:ascii="Times New Roman" w:hAnsi="Times New Roman" w:cs="Times New Roman"/>
          <w:sz w:val="28"/>
          <w:szCs w:val="28"/>
        </w:rPr>
        <w:t>объекта 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2.10. График работы персонала </w:t>
      </w:r>
      <w:r>
        <w:rPr>
          <w:rFonts w:ascii="Times New Roman" w:hAnsi="Times New Roman" w:cs="Times New Roman"/>
          <w:sz w:val="28"/>
          <w:szCs w:val="28"/>
        </w:rPr>
        <w:t>объекта РТО</w:t>
      </w:r>
      <w:r w:rsidRPr="00A237D6">
        <w:rPr>
          <w:rFonts w:ascii="Times New Roman" w:hAnsi="Times New Roman" w:cs="Times New Roman"/>
          <w:sz w:val="28"/>
          <w:szCs w:val="28"/>
        </w:rPr>
        <w:t xml:space="preserve"> (для объектов РТО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дежурным персоналом).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2.11. Журнал технического обслуживания и ремонта.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2.12. Оперативный журнал дежурной смены (для объектов РТО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дежурным персоналом).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2.13. Карты контрольных режимов и таблицы настройки.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2.14. Инструкции по резервированию.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2.15. Инструкция о действиях </w:t>
      </w:r>
      <w:r>
        <w:rPr>
          <w:rFonts w:ascii="Times New Roman" w:hAnsi="Times New Roman" w:cs="Times New Roman"/>
          <w:sz w:val="28"/>
          <w:szCs w:val="28"/>
        </w:rPr>
        <w:t>персонала службы ЭРТОС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особых условиях </w:t>
      </w:r>
      <w:r w:rsidRPr="00A237D6">
        <w:rPr>
          <w:rFonts w:ascii="Times New Roman" w:hAnsi="Times New Roman" w:cs="Times New Roman"/>
          <w:sz w:val="28"/>
          <w:szCs w:val="28"/>
        </w:rPr>
        <w:t>при получении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FAB">
        <w:rPr>
          <w:rFonts w:ascii="Times New Roman" w:hAnsi="Times New Roman" w:cs="Times New Roman"/>
          <w:sz w:val="28"/>
          <w:szCs w:val="28"/>
        </w:rPr>
        <w:t>предупреждения об опасных явлениях.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2.16. Инструкции по охране труда на рабочем месте 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237D6">
        <w:rPr>
          <w:rFonts w:ascii="Times New Roman" w:hAnsi="Times New Roman" w:cs="Times New Roman"/>
          <w:sz w:val="28"/>
          <w:szCs w:val="28"/>
        </w:rPr>
        <w:t>отдельным видам работ, инструкции по пожарной безопасности.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2.17. Журналы регистрации инструктаж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237D6">
        <w:rPr>
          <w:rFonts w:ascii="Times New Roman" w:hAnsi="Times New Roman" w:cs="Times New Roman"/>
          <w:sz w:val="28"/>
          <w:szCs w:val="28"/>
        </w:rPr>
        <w:t xml:space="preserve"> на рабочем месте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237D6">
        <w:rPr>
          <w:rFonts w:ascii="Times New Roman" w:hAnsi="Times New Roman" w:cs="Times New Roman"/>
          <w:sz w:val="28"/>
          <w:szCs w:val="28"/>
        </w:rPr>
        <w:t>охран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37D6">
        <w:rPr>
          <w:rFonts w:ascii="Times New Roman" w:hAnsi="Times New Roman" w:cs="Times New Roman"/>
          <w:sz w:val="28"/>
          <w:szCs w:val="28"/>
        </w:rPr>
        <w:t xml:space="preserve"> труда и пожарной безопасности.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2.18. </w:t>
      </w:r>
      <w:r w:rsidRPr="00B2319E">
        <w:rPr>
          <w:rFonts w:ascii="Times New Roman" w:hAnsi="Times New Roman" w:cs="Times New Roman"/>
          <w:sz w:val="28"/>
          <w:szCs w:val="28"/>
        </w:rPr>
        <w:t>План технической 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(для объектов РТО с </w:t>
      </w:r>
      <w:r>
        <w:rPr>
          <w:rFonts w:ascii="Times New Roman" w:hAnsi="Times New Roman" w:cs="Times New Roman"/>
          <w:sz w:val="28"/>
          <w:szCs w:val="28"/>
        </w:rPr>
        <w:t xml:space="preserve">дежурным </w:t>
      </w:r>
      <w:r w:rsidRPr="00A237D6">
        <w:rPr>
          <w:rFonts w:ascii="Times New Roman" w:hAnsi="Times New Roman" w:cs="Times New Roman"/>
          <w:sz w:val="28"/>
          <w:szCs w:val="28"/>
        </w:rPr>
        <w:t>персоналом).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2.19. Акты летных проверок наземных средств РТО.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2.20. Протоколы наземных проверок и настро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872947"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наземных средств РТО.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2.21. Акты технического состояния наземных средств РТО.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2F7">
        <w:rPr>
          <w:rFonts w:ascii="Times New Roman" w:hAnsi="Times New Roman" w:cs="Times New Roman"/>
          <w:sz w:val="28"/>
          <w:szCs w:val="28"/>
        </w:rPr>
        <w:t xml:space="preserve">2.22. Акты </w:t>
      </w:r>
      <w:proofErr w:type="spellStart"/>
      <w:r w:rsidRPr="006F62F7">
        <w:rPr>
          <w:rFonts w:ascii="Times New Roman" w:hAnsi="Times New Roman" w:cs="Times New Roman"/>
          <w:sz w:val="28"/>
          <w:szCs w:val="28"/>
        </w:rPr>
        <w:t>дефектации</w:t>
      </w:r>
      <w:proofErr w:type="spellEnd"/>
      <w:r w:rsidRPr="006F62F7">
        <w:rPr>
          <w:rFonts w:ascii="Times New Roman" w:hAnsi="Times New Roman" w:cs="Times New Roman"/>
          <w:sz w:val="28"/>
          <w:szCs w:val="28"/>
        </w:rPr>
        <w:t xml:space="preserve"> наземных средств РТО.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2.23. Акт разграничения эксплуатационной ответственности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эксплуатацию электроустановок на объекте </w:t>
      </w:r>
      <w:r>
        <w:rPr>
          <w:rFonts w:ascii="Times New Roman" w:hAnsi="Times New Roman" w:cs="Times New Roman"/>
          <w:sz w:val="28"/>
          <w:szCs w:val="28"/>
        </w:rPr>
        <w:t>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2.24. Акты расследования отказов наземных средств РТО (каналов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авиационной электросвязи).</w:t>
      </w:r>
    </w:p>
    <w:p w:rsidR="00DE4112" w:rsidRDefault="00DE4112" w:rsidP="00DE41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4112" w:rsidRDefault="00DE4112" w:rsidP="00DE41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E4112" w:rsidRDefault="00DE4112" w:rsidP="00DE411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019C3" wp14:editId="58190849">
                <wp:simplePos x="0" y="0"/>
                <wp:positionH relativeFrom="column">
                  <wp:posOffset>2740660</wp:posOffset>
                </wp:positionH>
                <wp:positionV relativeFrom="paragraph">
                  <wp:posOffset>-394335</wp:posOffset>
                </wp:positionV>
                <wp:extent cx="435610" cy="414020"/>
                <wp:effectExtent l="1270" t="0" r="1270" b="0"/>
                <wp:wrapNone/>
                <wp:docPr id="438" name="Rectangl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112" w:rsidRPr="001A1D97" w:rsidRDefault="00DE4112" w:rsidP="00DE41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8" o:spid="_x0000_s1029" style="position:absolute;left:0;text-align:left;margin-left:215.8pt;margin-top:-31.05pt;width:34.3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" stroked="f">
                <v:textbox>
                  <w:txbxContent>
                    <w:p w:rsidR="00DE4112" w:rsidRPr="001A1D97" w:rsidRDefault="00DE4112" w:rsidP="00DE411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Продолжение п</w:t>
      </w:r>
      <w:r w:rsidRPr="00A237D6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2.25. Нормативное время переключения (перехода) на 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(таблица на рабочем месте руководителя </w:t>
      </w:r>
      <w:r>
        <w:rPr>
          <w:rFonts w:ascii="Times New Roman" w:hAnsi="Times New Roman" w:cs="Times New Roman"/>
          <w:sz w:val="28"/>
          <w:szCs w:val="28"/>
        </w:rPr>
        <w:t>объекта РТО</w:t>
      </w:r>
      <w:r w:rsidRPr="00A237D6">
        <w:rPr>
          <w:rFonts w:ascii="Times New Roman" w:hAnsi="Times New Roman" w:cs="Times New Roman"/>
          <w:sz w:val="28"/>
          <w:szCs w:val="28"/>
        </w:rPr>
        <w:t>).</w:t>
      </w: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2.26. Выписка из журнала учета средств измерительной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и сроков их калибровки (поверки).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2.27. Журнал учета работы с аккумуляторными батареями.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2.28. Протоколы измерения кабелей связи постоянным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током.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2.29. Протоколы измерения защитного заземления.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2.30. Протоколы измерения сопротивления изоляции электрических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кабелей и электропроводки.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2.31. Протоколы измерения плотности потока энергии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напряженности электромагнитного поля.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2.32. План эвакуации людей и имущества в случае пожара.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2.33. Выписка из табеля оснащения противопожарным инвентарем.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2.34. Кроссовый журнал (таблица) </w:t>
      </w:r>
      <w:r>
        <w:rPr>
          <w:rFonts w:ascii="Times New Roman" w:hAnsi="Times New Roman" w:cs="Times New Roman"/>
          <w:sz w:val="28"/>
          <w:szCs w:val="28"/>
        </w:rPr>
        <w:t>объекта 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2B41">
        <w:rPr>
          <w:rFonts w:ascii="Times New Roman" w:hAnsi="Times New Roman" w:cs="Times New Roman"/>
          <w:sz w:val="28"/>
          <w:szCs w:val="28"/>
        </w:rPr>
        <w:t>2.35. Журнал учета съемных носителей информации.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37D6">
        <w:rPr>
          <w:rFonts w:ascii="Times New Roman" w:hAnsi="Times New Roman" w:cs="Times New Roman"/>
          <w:sz w:val="28"/>
          <w:szCs w:val="28"/>
        </w:rPr>
        <w:t>. Абонентская карточка АТС (для объектов электросвязи).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237D6">
        <w:rPr>
          <w:rFonts w:ascii="Times New Roman" w:hAnsi="Times New Roman" w:cs="Times New Roman"/>
          <w:sz w:val="28"/>
          <w:szCs w:val="28"/>
        </w:rPr>
        <w:t>. Кроссовый журнал АТС (для объектов электросвязи).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37D6">
        <w:rPr>
          <w:rFonts w:ascii="Times New Roman" w:hAnsi="Times New Roman" w:cs="Times New Roman"/>
          <w:sz w:val="28"/>
          <w:szCs w:val="28"/>
        </w:rPr>
        <w:t xml:space="preserve">. План и схема соединений </w:t>
      </w:r>
      <w:r>
        <w:rPr>
          <w:rFonts w:ascii="Times New Roman" w:hAnsi="Times New Roman" w:cs="Times New Roman"/>
          <w:sz w:val="28"/>
          <w:szCs w:val="28"/>
        </w:rPr>
        <w:t>АФУ</w:t>
      </w:r>
      <w:r w:rsidRPr="00A237D6">
        <w:rPr>
          <w:rFonts w:ascii="Times New Roman" w:hAnsi="Times New Roman" w:cs="Times New Roman"/>
          <w:sz w:val="28"/>
          <w:szCs w:val="28"/>
        </w:rPr>
        <w:t xml:space="preserve"> (для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>электросвязи).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A237D6">
        <w:rPr>
          <w:rFonts w:ascii="Times New Roman" w:hAnsi="Times New Roman" w:cs="Times New Roman"/>
          <w:sz w:val="28"/>
          <w:szCs w:val="28"/>
        </w:rPr>
        <w:t xml:space="preserve">. Санитарный паспорт </w:t>
      </w:r>
      <w:r>
        <w:rPr>
          <w:rFonts w:ascii="Times New Roman" w:hAnsi="Times New Roman" w:cs="Times New Roman"/>
          <w:sz w:val="28"/>
          <w:szCs w:val="28"/>
        </w:rPr>
        <w:t>объекта 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DE4112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4112" w:rsidRPr="00A237D6" w:rsidRDefault="00DE4112" w:rsidP="00DE411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237D6">
        <w:rPr>
          <w:rFonts w:ascii="Times New Roman" w:hAnsi="Times New Roman" w:cs="Times New Roman"/>
          <w:sz w:val="28"/>
          <w:szCs w:val="28"/>
        </w:rPr>
        <w:t>. Опис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237D6">
        <w:rPr>
          <w:rFonts w:ascii="Times New Roman" w:hAnsi="Times New Roman" w:cs="Times New Roman"/>
          <w:sz w:val="28"/>
          <w:szCs w:val="28"/>
        </w:rPr>
        <w:t xml:space="preserve"> оборудования и имущества </w:t>
      </w:r>
      <w:r>
        <w:rPr>
          <w:rFonts w:ascii="Times New Roman" w:hAnsi="Times New Roman" w:cs="Times New Roman"/>
          <w:sz w:val="28"/>
          <w:szCs w:val="28"/>
        </w:rPr>
        <w:t>объекта РТО</w:t>
      </w:r>
      <w:r w:rsidRPr="00A237D6">
        <w:rPr>
          <w:rFonts w:ascii="Times New Roman" w:hAnsi="Times New Roman" w:cs="Times New Roman"/>
          <w:sz w:val="28"/>
          <w:szCs w:val="28"/>
        </w:rPr>
        <w:t>.</w:t>
      </w:r>
    </w:p>
    <w:p w:rsidR="00AD19C2" w:rsidRDefault="00AD19C2"/>
    <w:sectPr w:rsidR="00AD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FA"/>
    <w:rsid w:val="00803DFA"/>
    <w:rsid w:val="00AD19C2"/>
    <w:rsid w:val="00D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2016-08-05T07:57:00Z</dcterms:created>
  <dcterms:modified xsi:type="dcterms:W3CDTF">2016-08-05T07:57:00Z</dcterms:modified>
</cp:coreProperties>
</file>