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A12" w:rsidRPr="009527E0" w:rsidRDefault="00E33A12" w:rsidP="00E33A12">
      <w:pPr>
        <w:spacing w:line="317" w:lineRule="exact"/>
        <w:ind w:left="5080" w:right="760"/>
      </w:pPr>
      <w:r w:rsidRPr="009527E0">
        <w:rPr>
          <w:rStyle w:val="40"/>
          <w:rFonts w:eastAsia="Arial"/>
          <w:bCs w:val="0"/>
        </w:rPr>
        <w:t>Приложение 1 к Постановлению Совета Министров Донецкой Народной Республики</w:t>
      </w:r>
    </w:p>
    <w:p w:rsidR="00E33A12" w:rsidRDefault="00E33A12" w:rsidP="00E33A12">
      <w:pPr>
        <w:tabs>
          <w:tab w:val="left" w:leader="underscore" w:pos="7898"/>
          <w:tab w:val="left" w:leader="underscore" w:pos="9390"/>
        </w:tabs>
        <w:spacing w:after="420" w:line="317" w:lineRule="exact"/>
        <w:ind w:left="5080"/>
        <w:jc w:val="both"/>
      </w:pPr>
      <w:bookmarkStart w:id="0" w:name="_GoBack"/>
      <w:bookmarkEnd w:id="0"/>
      <w:r w:rsidRPr="009527E0">
        <w:rPr>
          <w:rStyle w:val="40"/>
          <w:rFonts w:eastAsia="Arial"/>
          <w:bCs w:val="0"/>
        </w:rPr>
        <w:t>от</w:t>
      </w:r>
      <w:r w:rsidRPr="009527E0">
        <w:rPr>
          <w:rStyle w:val="40"/>
          <w:rFonts w:eastAsia="Arial"/>
          <w:bCs w:val="0"/>
        </w:rPr>
        <w:tab/>
        <w:t>№</w:t>
      </w:r>
      <w:r w:rsidRPr="009527E0">
        <w:rPr>
          <w:rStyle w:val="40"/>
          <w:rFonts w:eastAsia="Arial"/>
          <w:bCs w:val="0"/>
        </w:rPr>
        <w:tab/>
      </w:r>
    </w:p>
    <w:p w:rsidR="00E33A12" w:rsidRDefault="00E33A12" w:rsidP="00E33A12">
      <w:pPr>
        <w:ind w:left="20"/>
        <w:jc w:val="center"/>
      </w:pPr>
      <w:r>
        <w:rPr>
          <w:rStyle w:val="50"/>
          <w:rFonts w:eastAsia="Arial Unicode MS"/>
          <w:b w:val="0"/>
          <w:bCs w:val="0"/>
        </w:rPr>
        <w:t>НОТАРИАЛЬНЫЙ ТАРИФ И ПОРЯДОК ВЗИМАНИЯ СТАВОК ТАРИФОВ ЗА</w:t>
      </w:r>
      <w:r>
        <w:rPr>
          <w:rStyle w:val="50"/>
          <w:rFonts w:eastAsia="Arial Unicode MS"/>
          <w:b w:val="0"/>
          <w:bCs w:val="0"/>
        </w:rPr>
        <w:br/>
        <w:t>СОВЕРШЕНИЕ НОТАРИАЛЬНЫХ ДЕЙСТВИЙ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4742"/>
        <w:gridCol w:w="4358"/>
      </w:tblGrid>
      <w:tr w:rsidR="00E33A12" w:rsidTr="00ED1405">
        <w:trPr>
          <w:trHeight w:hRule="exact" w:val="56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Pr="009527E0" w:rsidRDefault="00E33A12" w:rsidP="00ED1405">
            <w:pPr>
              <w:framePr w:w="9931" w:wrap="notBeside" w:vAnchor="text" w:hAnchor="text" w:xAlign="center" w:y="1"/>
              <w:spacing w:after="60" w:line="230" w:lineRule="exact"/>
              <w:ind w:left="280"/>
              <w:rPr>
                <w:b/>
              </w:rPr>
            </w:pPr>
            <w:r w:rsidRPr="009527E0">
              <w:rPr>
                <w:rStyle w:val="2115pt"/>
                <w:rFonts w:eastAsia="Arial Unicode MS"/>
                <w:b/>
              </w:rPr>
              <w:t>№</w:t>
            </w:r>
          </w:p>
          <w:p w:rsidR="00E33A12" w:rsidRPr="009527E0" w:rsidRDefault="00E33A12" w:rsidP="00ED1405">
            <w:pPr>
              <w:framePr w:w="9931" w:wrap="notBeside" w:vAnchor="text" w:hAnchor="text" w:xAlign="center" w:y="1"/>
              <w:spacing w:before="60" w:line="240" w:lineRule="exact"/>
              <w:ind w:left="280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Pr="009527E0" w:rsidRDefault="00E33A12" w:rsidP="00ED1405">
            <w:pPr>
              <w:framePr w:w="9931" w:wrap="notBeside" w:vAnchor="text" w:hAnchor="text" w:xAlign="center" w:y="1"/>
              <w:spacing w:line="240" w:lineRule="exact"/>
              <w:jc w:val="center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Вид нотариального действия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9527E0" w:rsidRDefault="00E33A12" w:rsidP="00ED1405">
            <w:pPr>
              <w:framePr w:w="9931" w:wrap="notBeside" w:vAnchor="text" w:hAnchor="text" w:xAlign="center" w:y="1"/>
              <w:spacing w:line="274" w:lineRule="exact"/>
              <w:jc w:val="center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Тариф за совершение нотариальных действий</w:t>
            </w:r>
          </w:p>
        </w:tc>
      </w:tr>
      <w:tr w:rsidR="00E33A12" w:rsidTr="00ED1405">
        <w:trPr>
          <w:trHeight w:hRule="exact" w:val="28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2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40" w:lineRule="exact"/>
              <w:jc w:val="center"/>
            </w:pPr>
            <w:r>
              <w:rPr>
                <w:rStyle w:val="212pt"/>
                <w:rFonts w:eastAsia="Arial Unicode MS"/>
              </w:rPr>
              <w:t>3</w:t>
            </w:r>
          </w:p>
        </w:tc>
      </w:tr>
      <w:tr w:rsidR="00E33A12" w:rsidTr="00ED1405">
        <w:trPr>
          <w:trHeight w:hRule="exact" w:val="211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10" w:lineRule="exact"/>
              <w:ind w:left="140"/>
            </w:pPr>
            <w:r>
              <w:rPr>
                <w:rStyle w:val="2Arial105pt"/>
              </w:rPr>
              <w:t>1</w:t>
            </w:r>
            <w:r>
              <w:rPr>
                <w:rStyle w:val="265pt"/>
                <w:rFonts w:eastAsia="Arial Unicode MS"/>
              </w:rPr>
              <w:t>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1.1.3а удостоверение договоров отчуждения жилых домов, квартир, комнат, дач, садовых домов, гаражей, а также других объектов недвижимого имущества, находящихся в собственности гражданина, который осуществляет такое отчуждение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74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1 % от суммы договора, но не менее 300 руб.</w:t>
            </w:r>
          </w:p>
        </w:tc>
      </w:tr>
      <w:tr w:rsidR="00E33A12" w:rsidTr="00ED1405">
        <w:trPr>
          <w:trHeight w:hRule="exact" w:val="1517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1.2.3а удостоверение договоров отчуждения земельных участков, находящихся в собственности гражданина, который осуществляет такое отчуждение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83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1 % от суммы договора, но не менее 300 руб.</w:t>
            </w:r>
          </w:p>
        </w:tc>
      </w:tr>
      <w:tr w:rsidR="00E33A12" w:rsidTr="00ED1405">
        <w:trPr>
          <w:trHeight w:hRule="exact" w:val="1382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1.3.3а удостоверение договоров купли- продажи имущества государственных предприятий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40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0,1 % от стоимости имущества</w:t>
            </w:r>
          </w:p>
        </w:tc>
      </w:tr>
      <w:tr w:rsidR="00E33A12" w:rsidTr="00ED1405">
        <w:trPr>
          <w:trHeight w:hRule="exact" w:val="1234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1.4. За удостоверение договоров отчуждения транспортных средств, других самоходных машин и механизмов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78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0,5 % от суммы договора, но не менее 300 руб.</w:t>
            </w:r>
          </w:p>
        </w:tc>
      </w:tr>
      <w:tr w:rsidR="00E33A12" w:rsidTr="00ED1405">
        <w:trPr>
          <w:trHeight w:hRule="exact" w:val="840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1.5. За удостоверение других договоров, подлежащих оценке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78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1 % от суммы договора, но не менее 300 руб.</w:t>
            </w:r>
          </w:p>
        </w:tc>
      </w:tr>
      <w:tr w:rsidR="00E33A12" w:rsidTr="00ED1405">
        <w:trPr>
          <w:trHeight w:hRule="exact" w:val="1939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1.6. За удостоверение учредительных договоров, других учредительных документов юридического лица, договоров раздела имущества, договоров поручительства и других договоров, не подлежащих оценке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78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1 % от суммы договора, но не менее 300 руб.</w:t>
            </w:r>
          </w:p>
        </w:tc>
      </w:tr>
      <w:tr w:rsidR="00E33A12" w:rsidTr="00ED1405">
        <w:trPr>
          <w:trHeight w:hRule="exact" w:val="845"/>
          <w:jc w:val="center"/>
        </w:trPr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1.7. За удостоверение договоров залога, ипотеки, уступки права требования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78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0,01 % стоимости предмета залога, ипотеки</w:t>
            </w:r>
          </w:p>
        </w:tc>
      </w:tr>
      <w:tr w:rsidR="00E33A12" w:rsidTr="00ED1405">
        <w:trPr>
          <w:trHeight w:hRule="exact" w:val="667"/>
          <w:jc w:val="center"/>
        </w:trPr>
        <w:tc>
          <w:tcPr>
            <w:tcW w:w="8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31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1.8. За удостоверение договоров аренды недвижимого имущества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CA475B" w:rsidRDefault="00E33A12" w:rsidP="00ED1405">
            <w:pPr>
              <w:framePr w:w="9931" w:wrap="notBeside" w:vAnchor="text" w:hAnchor="text" w:xAlign="center" w:y="1"/>
              <w:spacing w:line="240" w:lineRule="exact"/>
              <w:rPr>
                <w:b/>
              </w:rPr>
            </w:pPr>
            <w:r w:rsidRPr="00CA475B">
              <w:rPr>
                <w:rStyle w:val="212pt"/>
                <w:rFonts w:eastAsia="Arial Unicode MS"/>
              </w:rPr>
              <w:t>0,01 % от суммы договора</w:t>
            </w:r>
          </w:p>
        </w:tc>
      </w:tr>
    </w:tbl>
    <w:p w:rsidR="00E33A12" w:rsidRDefault="00E33A12" w:rsidP="00E33A12">
      <w:pPr>
        <w:framePr w:w="9931" w:wrap="notBeside" w:vAnchor="text" w:hAnchor="text" w:xAlign="center" w:y="1"/>
        <w:rPr>
          <w:sz w:val="2"/>
          <w:szCs w:val="2"/>
        </w:rPr>
      </w:pPr>
    </w:p>
    <w:p w:rsidR="00E33A12" w:rsidRDefault="00E33A12" w:rsidP="00E33A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742"/>
        <w:gridCol w:w="4349"/>
      </w:tblGrid>
      <w:tr w:rsidR="00E33A12" w:rsidTr="00ED1405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 w:rsidRPr="00580378">
              <w:rPr>
                <w:rStyle w:val="2115pt"/>
                <w:rFonts w:eastAsia="Arial Unicode MS"/>
                <w:lang w:eastAsia="en-US" w:bidi="en-US"/>
              </w:rPr>
              <w:t xml:space="preserve">1.9. </w:t>
            </w:r>
            <w:r>
              <w:rPr>
                <w:rStyle w:val="2115pt"/>
                <w:rFonts w:eastAsia="Arial Unicode MS"/>
              </w:rPr>
              <w:t>За удостоверение договоров аренды земельных участков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0,01 % от денежной оценки</w:t>
            </w:r>
          </w:p>
        </w:tc>
      </w:tr>
      <w:tr w:rsidR="00E33A12" w:rsidTr="00ED1405">
        <w:trPr>
          <w:trHeight w:hRule="exact" w:val="28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</w:pPr>
            <w:r>
              <w:rPr>
                <w:rStyle w:val="2115pt"/>
                <w:rFonts w:eastAsia="Arial Unicode MS"/>
              </w:rPr>
              <w:t>За удостоверение завещаний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100 руб.</w:t>
            </w:r>
          </w:p>
        </w:tc>
      </w:tr>
      <w:tr w:rsidR="00E33A12" w:rsidTr="00ED1405">
        <w:trPr>
          <w:trHeight w:hRule="exact" w:val="1824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3.1. За удостоверение доверенностей на право использования и распоряжения имуществом кроме транспортных средств, других самоходных машин и механизмов и осуществление кредитных операций:</w:t>
            </w:r>
          </w:p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- детям, одному из супругов, родителям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-100 рублей;</w:t>
            </w:r>
          </w:p>
        </w:tc>
      </w:tr>
      <w:tr w:rsidR="00E33A12" w:rsidTr="00ED1405">
        <w:trPr>
          <w:trHeight w:hRule="exact" w:val="701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</w:pPr>
            <w:r>
              <w:rPr>
                <w:rStyle w:val="2115pt"/>
                <w:rFonts w:eastAsia="Arial Unicode MS"/>
              </w:rPr>
              <w:t>- другим гражданам</w:t>
            </w:r>
          </w:p>
        </w:tc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- 200 рублей</w:t>
            </w:r>
          </w:p>
        </w:tc>
      </w:tr>
      <w:tr w:rsidR="00E33A12" w:rsidTr="00ED1405">
        <w:trPr>
          <w:trHeight w:hRule="exact" w:val="1507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3.2.3а удостоверение доверенностей на право использования и распоряжения транспортными средствами:</w:t>
            </w:r>
          </w:p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- детям, одному из супругов, родителям</w:t>
            </w:r>
          </w:p>
        </w:tc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- 200 рублей;</w:t>
            </w:r>
          </w:p>
        </w:tc>
      </w:tr>
      <w:tr w:rsidR="00E33A12" w:rsidTr="00ED1405">
        <w:trPr>
          <w:trHeight w:hRule="exact" w:val="542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</w:pPr>
            <w:r>
              <w:rPr>
                <w:rStyle w:val="2115pt"/>
                <w:rFonts w:eastAsia="Arial Unicode MS"/>
              </w:rPr>
              <w:t>- другим гражданам</w:t>
            </w:r>
          </w:p>
        </w:tc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- 250 рублей;</w:t>
            </w:r>
          </w:p>
        </w:tc>
      </w:tr>
      <w:tr w:rsidR="00E33A12" w:rsidTr="00ED1405">
        <w:trPr>
          <w:trHeight w:hRule="exact" w:val="667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3.3. За удостоверение прочих доверенностей</w:t>
            </w:r>
          </w:p>
        </w:tc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100 рублей</w:t>
            </w:r>
          </w:p>
        </w:tc>
      </w:tr>
      <w:tr w:rsidR="00E33A12" w:rsidTr="00ED1405">
        <w:trPr>
          <w:trHeight w:hRule="exact" w:val="128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4.1.3а свидетельствование подлинности каждой подписи на документах, в том числе подлинности подписи переводчика (за каждый документ);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100 рублей;</w:t>
            </w:r>
          </w:p>
        </w:tc>
      </w:tr>
      <w:tr w:rsidR="00E33A12" w:rsidTr="00ED1405">
        <w:trPr>
          <w:trHeight w:hRule="exact" w:val="1224"/>
          <w:jc w:val="center"/>
        </w:trPr>
        <w:tc>
          <w:tcPr>
            <w:tcW w:w="826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4.2.3а свидетельствование верности перевода документа с одного языка на другой (за страницу)</w:t>
            </w:r>
          </w:p>
        </w:tc>
        <w:tc>
          <w:tcPr>
            <w:tcW w:w="4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100 рублей;</w:t>
            </w:r>
          </w:p>
        </w:tc>
      </w:tr>
      <w:tr w:rsidR="00E33A12" w:rsidTr="00ED1405">
        <w:trPr>
          <w:trHeight w:hRule="exact" w:val="16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5.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За свидетельствование верности копий документов и выдержек из них (за страницу)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after="240" w:line="274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до 10 страниц - 10 рублей за страницу;</w:t>
            </w:r>
          </w:p>
          <w:p w:rsidR="00E33A12" w:rsidRPr="00580378" w:rsidRDefault="00E33A12" w:rsidP="00ED1405">
            <w:pPr>
              <w:framePr w:w="9917" w:wrap="notBeside" w:vAnchor="text" w:hAnchor="text" w:xAlign="center" w:y="1"/>
              <w:spacing w:line="278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за документ более 10 страниц - 300 рублей за документ;</w:t>
            </w:r>
          </w:p>
        </w:tc>
      </w:tr>
      <w:tr w:rsidR="00E33A12" w:rsidTr="00ED1405">
        <w:trPr>
          <w:trHeight w:hRule="exact" w:val="56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6.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83" w:lineRule="exact"/>
            </w:pPr>
            <w:r>
              <w:rPr>
                <w:rStyle w:val="2115pt"/>
                <w:rFonts w:eastAsia="Arial Unicode MS"/>
              </w:rPr>
              <w:t>За выдачу дубликатов нотариально удостоверенных документов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100 рублей</w:t>
            </w:r>
          </w:p>
        </w:tc>
      </w:tr>
      <w:tr w:rsidR="00E33A12" w:rsidTr="00ED1405">
        <w:trPr>
          <w:trHeight w:hRule="exact" w:val="57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7.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</w:pPr>
            <w:r>
              <w:rPr>
                <w:rStyle w:val="2115pt"/>
                <w:rFonts w:eastAsia="Arial Unicode MS"/>
              </w:rPr>
              <w:t>За совершение исполнительных надписей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78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0,5 % взыскиваемой суммы, но не более 20 000 рублей</w:t>
            </w:r>
          </w:p>
        </w:tc>
      </w:tr>
      <w:tr w:rsidR="00E33A12" w:rsidTr="00ED1405">
        <w:trPr>
          <w:trHeight w:hRule="exact" w:val="8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8.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За совершение протестов векселей, предъявления чеков к уплате и удостоверения неуплаты чеков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78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 xml:space="preserve">1 </w:t>
            </w:r>
            <w:r w:rsidRPr="00580378">
              <w:rPr>
                <w:rStyle w:val="2Verdana11pt"/>
              </w:rPr>
              <w:t>%</w:t>
            </w:r>
            <w:r w:rsidRPr="00580378">
              <w:rPr>
                <w:rStyle w:val="212pt"/>
                <w:rFonts w:eastAsia="Arial Unicode MS"/>
              </w:rPr>
              <w:t xml:space="preserve"> неоплаченной суммы, но не более 20 000 рублей</w:t>
            </w:r>
          </w:p>
        </w:tc>
      </w:tr>
      <w:tr w:rsidR="00E33A12" w:rsidTr="00ED1405">
        <w:trPr>
          <w:trHeight w:hRule="exact" w:val="2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9.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</w:pPr>
            <w:r>
              <w:rPr>
                <w:rStyle w:val="2115pt"/>
                <w:rFonts w:eastAsia="Arial Unicode MS"/>
              </w:rPr>
              <w:t>При совершении морского протеста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15 000 рублей</w:t>
            </w:r>
          </w:p>
        </w:tc>
      </w:tr>
      <w:tr w:rsidR="00E33A12" w:rsidTr="00ED1405">
        <w:trPr>
          <w:trHeight w:hRule="exact" w:val="14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17" w:wrap="notBeside" w:vAnchor="text" w:hAnchor="text" w:xAlign="center" w:y="1"/>
              <w:spacing w:line="230" w:lineRule="exact"/>
              <w:ind w:left="140"/>
            </w:pPr>
            <w:r>
              <w:rPr>
                <w:rStyle w:val="2115pt"/>
                <w:rFonts w:eastAsia="Arial Unicode MS"/>
                <w:lang w:val="en-US" w:eastAsia="en-US" w:bidi="en-US"/>
              </w:rPr>
              <w:t>10.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17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За передачу заявлений граждан, государственных учреждений, предприятий и организаций фермерских хозяйств, коллективных сельскохозяйственных предприятий,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580378" w:rsidRDefault="00E33A12" w:rsidP="00ED1405">
            <w:pPr>
              <w:framePr w:w="9917" w:wrap="notBeside" w:vAnchor="text" w:hAnchor="text" w:xAlign="center" w:y="1"/>
              <w:spacing w:line="240" w:lineRule="exact"/>
              <w:rPr>
                <w:b/>
              </w:rPr>
            </w:pPr>
            <w:r w:rsidRPr="00580378">
              <w:rPr>
                <w:rStyle w:val="212pt"/>
                <w:rFonts w:eastAsia="Arial Unicode MS"/>
              </w:rPr>
              <w:t>100 рублей</w:t>
            </w:r>
          </w:p>
        </w:tc>
      </w:tr>
    </w:tbl>
    <w:p w:rsidR="00E33A12" w:rsidRDefault="00E33A12" w:rsidP="00E33A12">
      <w:pPr>
        <w:framePr w:w="9917" w:wrap="notBeside" w:vAnchor="text" w:hAnchor="text" w:xAlign="center" w:y="1"/>
        <w:rPr>
          <w:sz w:val="2"/>
          <w:szCs w:val="2"/>
        </w:rPr>
      </w:pPr>
    </w:p>
    <w:p w:rsidR="00E33A12" w:rsidRDefault="00E33A12" w:rsidP="00E33A1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0"/>
        <w:gridCol w:w="4742"/>
        <w:gridCol w:w="4358"/>
      </w:tblGrid>
      <w:tr w:rsidR="00E33A12" w:rsidTr="00ED1405">
        <w:trPr>
          <w:trHeight w:hRule="exact" w:val="2227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4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кооперативных общественных объединений другим гражданам, государственным учреждениям, предприятиям и организациям, фермерским хозяйствам, коллективным сельскохозяйственным предприятиям, другим кооперативным и общественным объединениям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33A12" w:rsidTr="00ED1405">
        <w:trPr>
          <w:trHeight w:hRule="exact" w:val="15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spacing w:line="230" w:lineRule="exact"/>
              <w:ind w:left="160"/>
            </w:pPr>
            <w:r>
              <w:rPr>
                <w:rStyle w:val="2115pt"/>
                <w:rFonts w:eastAsia="Arial Unicode MS"/>
              </w:rPr>
              <w:t>11.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За выдачу свидетельства о праве на наследство:</w:t>
            </w:r>
          </w:p>
          <w:p w:rsidR="00E33A12" w:rsidRDefault="00E33A12" w:rsidP="00ED1405">
            <w:pPr>
              <w:framePr w:w="994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11.1. Детям, родителям, супругу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A12" w:rsidRPr="009527E0" w:rsidRDefault="00E33A12" w:rsidP="00ED1405">
            <w:pPr>
              <w:framePr w:w="9941" w:wrap="notBeside" w:vAnchor="text" w:hAnchor="text" w:xAlign="center" w:y="1"/>
              <w:spacing w:line="274" w:lineRule="exact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0,3 % стоимости наследуемого имущества, но не более 50 000 рублей;</w:t>
            </w:r>
          </w:p>
        </w:tc>
      </w:tr>
      <w:tr w:rsidR="00E33A12" w:rsidTr="00ED1405">
        <w:trPr>
          <w:trHeight w:hRule="exact" w:val="931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42" w:type="dxa"/>
            <w:tcBorders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spacing w:line="230" w:lineRule="exact"/>
            </w:pPr>
            <w:r>
              <w:rPr>
                <w:rStyle w:val="2115pt"/>
                <w:rFonts w:eastAsia="Arial Unicode MS"/>
              </w:rPr>
              <w:t>11.2. Иным лицам</w:t>
            </w:r>
          </w:p>
        </w:tc>
        <w:tc>
          <w:tcPr>
            <w:tcW w:w="43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3A12" w:rsidRPr="009527E0" w:rsidRDefault="00E33A12" w:rsidP="00ED1405">
            <w:pPr>
              <w:framePr w:w="9941" w:wrap="notBeside" w:vAnchor="text" w:hAnchor="text" w:xAlign="center" w:y="1"/>
              <w:spacing w:line="274" w:lineRule="exact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0,6 % стоимости наследуемого имущества, но не более 100000 рублей</w:t>
            </w:r>
          </w:p>
        </w:tc>
      </w:tr>
      <w:tr w:rsidR="00E33A12" w:rsidTr="00ED1405">
        <w:trPr>
          <w:trHeight w:hRule="exact" w:val="835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spacing w:line="230" w:lineRule="exact"/>
              <w:ind w:left="160"/>
            </w:pPr>
            <w:r>
              <w:rPr>
                <w:rStyle w:val="2115pt"/>
                <w:rFonts w:eastAsia="Arial Unicode MS"/>
              </w:rPr>
              <w:t>12.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4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За выдачу супругам свидетельства о праве собственности на долю в совместном имуществе, нажитом во время брака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9527E0" w:rsidRDefault="00E33A12" w:rsidP="00ED1405">
            <w:pPr>
              <w:framePr w:w="9941" w:wrap="notBeside" w:vAnchor="text" w:hAnchor="text" w:xAlign="center" w:y="1"/>
              <w:spacing w:line="240" w:lineRule="exact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200 рублей</w:t>
            </w:r>
          </w:p>
        </w:tc>
      </w:tr>
      <w:tr w:rsidR="00E33A12" w:rsidTr="00ED1405">
        <w:trPr>
          <w:trHeight w:hRule="exact" w:val="56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spacing w:line="230" w:lineRule="exact"/>
              <w:ind w:left="160"/>
            </w:pPr>
            <w:r>
              <w:rPr>
                <w:rStyle w:val="2115pt"/>
                <w:rFonts w:eastAsia="Arial Unicode MS"/>
              </w:rPr>
              <w:t>13.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A12" w:rsidRDefault="00E33A12" w:rsidP="00ED1405">
            <w:pPr>
              <w:framePr w:w="9941" w:wrap="notBeside" w:vAnchor="text" w:hAnchor="text" w:xAlign="center" w:y="1"/>
              <w:spacing w:line="278" w:lineRule="exact"/>
            </w:pPr>
            <w:r>
              <w:rPr>
                <w:rStyle w:val="2115pt"/>
                <w:rFonts w:eastAsia="Arial Unicode MS"/>
              </w:rPr>
              <w:t>За проведение мероприятий по охране наследственного имущества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9527E0" w:rsidRDefault="00E33A12" w:rsidP="00ED1405">
            <w:pPr>
              <w:framePr w:w="9941" w:wrap="notBeside" w:vAnchor="text" w:hAnchor="text" w:xAlign="center" w:y="1"/>
              <w:spacing w:line="240" w:lineRule="exact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500 рублей</w:t>
            </w:r>
          </w:p>
        </w:tc>
      </w:tr>
      <w:tr w:rsidR="00E33A12" w:rsidTr="00ED1405">
        <w:trPr>
          <w:trHeight w:hRule="exact" w:val="169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spacing w:line="230" w:lineRule="exact"/>
              <w:ind w:left="160"/>
            </w:pPr>
            <w:r>
              <w:rPr>
                <w:rStyle w:val="2115pt"/>
                <w:rFonts w:eastAsia="Arial Unicode MS"/>
              </w:rPr>
              <w:t>14.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A12" w:rsidRDefault="00E33A12" w:rsidP="00ED1405">
            <w:pPr>
              <w:framePr w:w="9941" w:wrap="notBeside" w:vAnchor="text" w:hAnchor="text" w:xAlign="center" w:y="1"/>
              <w:spacing w:line="274" w:lineRule="exact"/>
            </w:pPr>
            <w:r>
              <w:rPr>
                <w:rStyle w:val="2115pt"/>
                <w:rFonts w:eastAsia="Arial Unicode MS"/>
              </w:rPr>
              <w:t>За нотариальные действия, совершенные за пределами рабочего места нотариуса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A12" w:rsidRPr="009527E0" w:rsidRDefault="00E33A12" w:rsidP="00ED1405">
            <w:pPr>
              <w:framePr w:w="9941" w:wrap="notBeside" w:vAnchor="text" w:hAnchor="text" w:xAlign="center" w:y="1"/>
              <w:spacing w:line="274" w:lineRule="exact"/>
              <w:rPr>
                <w:b/>
              </w:rPr>
            </w:pPr>
            <w:r w:rsidRPr="009527E0">
              <w:rPr>
                <w:rStyle w:val="212pt"/>
                <w:rFonts w:eastAsia="Arial Unicode MS"/>
              </w:rPr>
              <w:t>В размере установленных ставок за соответствующие действия (кроме этого оплачиваются фактические расходы, связанные с выездом для совершения действий)</w:t>
            </w:r>
          </w:p>
        </w:tc>
      </w:tr>
    </w:tbl>
    <w:p w:rsidR="00E33A12" w:rsidRDefault="00E33A12" w:rsidP="00E33A12">
      <w:pPr>
        <w:framePr w:w="9941" w:wrap="notBeside" w:vAnchor="text" w:hAnchor="text" w:xAlign="center" w:y="1"/>
        <w:rPr>
          <w:sz w:val="2"/>
          <w:szCs w:val="2"/>
        </w:rPr>
      </w:pPr>
    </w:p>
    <w:p w:rsidR="00E33A12" w:rsidRDefault="00E33A12" w:rsidP="00E33A12">
      <w:pPr>
        <w:rPr>
          <w:sz w:val="2"/>
          <w:szCs w:val="2"/>
        </w:rPr>
      </w:pPr>
    </w:p>
    <w:p w:rsidR="00E33A12" w:rsidRDefault="00E33A12" w:rsidP="00E33A12">
      <w:pPr>
        <w:numPr>
          <w:ilvl w:val="0"/>
          <w:numId w:val="1"/>
        </w:numPr>
        <w:tabs>
          <w:tab w:val="left" w:pos="1424"/>
        </w:tabs>
        <w:spacing w:before="780" w:line="322" w:lineRule="exact"/>
        <w:ind w:left="180" w:firstLine="720"/>
        <w:jc w:val="both"/>
      </w:pPr>
      <w:r>
        <w:rPr>
          <w:rStyle w:val="20"/>
          <w:rFonts w:eastAsia="Verdana"/>
        </w:rPr>
        <w:t>Нотариальный Тариф является сводом тарифов (ставок), подлежащих оплате за совершение нотариальных действий, предусмотренных законодательством Донецкой Народной Республики.</w:t>
      </w:r>
    </w:p>
    <w:p w:rsidR="00E33A12" w:rsidRDefault="00E33A12" w:rsidP="00E33A12">
      <w:pPr>
        <w:numPr>
          <w:ilvl w:val="0"/>
          <w:numId w:val="1"/>
        </w:numPr>
        <w:tabs>
          <w:tab w:val="left" w:pos="1424"/>
        </w:tabs>
        <w:spacing w:line="322" w:lineRule="exact"/>
        <w:ind w:left="180" w:firstLine="720"/>
        <w:jc w:val="both"/>
      </w:pPr>
      <w:r>
        <w:rPr>
          <w:rStyle w:val="20"/>
          <w:rFonts w:eastAsia="Verdana"/>
        </w:rPr>
        <w:t>Тарифы, предусмотренные Нотариальным Тарифом, взимаются с лиц при их обращении к нотариусу Донецкой Народной Республики, в Республиканский нотариальный архив Министерства юстиции Донецкой Народной Республики за совершением в отношении таких лиц нотариальных действий.</w:t>
      </w:r>
    </w:p>
    <w:p w:rsidR="00E33A12" w:rsidRDefault="00E33A12" w:rsidP="00E33A12">
      <w:pPr>
        <w:numPr>
          <w:ilvl w:val="0"/>
          <w:numId w:val="1"/>
        </w:numPr>
        <w:tabs>
          <w:tab w:val="left" w:pos="1424"/>
        </w:tabs>
        <w:spacing w:line="322" w:lineRule="exact"/>
        <w:ind w:left="180" w:firstLine="720"/>
        <w:jc w:val="both"/>
      </w:pPr>
      <w:r>
        <w:rPr>
          <w:rStyle w:val="20"/>
          <w:rFonts w:eastAsia="Verdana"/>
        </w:rPr>
        <w:t>Денежные средства от оплаты тарифов за совершение нотариальных действий, полученные от лиц при их обращении в Республиканский нотариальный архив Министерства юстиции Донецкой Народной Республики, поступают в Республиканский бюджет.</w:t>
      </w:r>
    </w:p>
    <w:p w:rsidR="00E33A12" w:rsidRDefault="00E33A12" w:rsidP="00E33A12">
      <w:pPr>
        <w:numPr>
          <w:ilvl w:val="0"/>
          <w:numId w:val="1"/>
        </w:numPr>
        <w:tabs>
          <w:tab w:val="left" w:pos="1429"/>
        </w:tabs>
        <w:spacing w:line="322" w:lineRule="exact"/>
        <w:ind w:left="180" w:firstLine="720"/>
        <w:jc w:val="both"/>
        <w:rPr>
          <w:rStyle w:val="20"/>
          <w:rFonts w:eastAsia="Verdana"/>
        </w:rPr>
      </w:pPr>
      <w:r>
        <w:rPr>
          <w:rStyle w:val="20"/>
          <w:rFonts w:eastAsia="Verdana"/>
        </w:rPr>
        <w:t>Денежные средства от оплаты тарифов за совершение нотариальных действий, полученные от лиц при их обращении к нотариусу Донецкой Народной Республики, поступают нотариусу, совершившему нотариальные действия в отношении таких лиц.</w:t>
      </w:r>
    </w:p>
    <w:p w:rsidR="00E33A12" w:rsidRPr="009527E0" w:rsidRDefault="00E33A12" w:rsidP="00E33A12">
      <w:pPr>
        <w:tabs>
          <w:tab w:val="left" w:pos="1429"/>
        </w:tabs>
        <w:jc w:val="center"/>
        <w:rPr>
          <w:rStyle w:val="20"/>
          <w:rFonts w:eastAsia="Verdana"/>
          <w:b/>
        </w:rPr>
      </w:pPr>
      <w:r w:rsidRPr="009527E0">
        <w:rPr>
          <w:rStyle w:val="20"/>
          <w:rFonts w:eastAsia="Verdana"/>
        </w:rPr>
        <w:t>2. Плательщики</w:t>
      </w:r>
    </w:p>
    <w:p w:rsidR="00E33A12" w:rsidRDefault="00E33A12" w:rsidP="00E33A12">
      <w:pPr>
        <w:numPr>
          <w:ilvl w:val="0"/>
          <w:numId w:val="2"/>
        </w:numPr>
        <w:tabs>
          <w:tab w:val="left" w:pos="1431"/>
        </w:tabs>
        <w:spacing w:line="317" w:lineRule="exact"/>
        <w:ind w:firstLine="840"/>
        <w:jc w:val="both"/>
      </w:pPr>
      <w:r>
        <w:rPr>
          <w:rStyle w:val="20"/>
          <w:rFonts w:eastAsia="Verdana"/>
        </w:rPr>
        <w:t>Плательщиками являются:</w:t>
      </w:r>
    </w:p>
    <w:p w:rsidR="00E33A12" w:rsidRDefault="00E33A12" w:rsidP="00E33A12">
      <w:pPr>
        <w:numPr>
          <w:ilvl w:val="0"/>
          <w:numId w:val="3"/>
        </w:numPr>
        <w:tabs>
          <w:tab w:val="left" w:pos="1144"/>
        </w:tabs>
        <w:spacing w:line="317" w:lineRule="exact"/>
        <w:ind w:firstLine="840"/>
        <w:jc w:val="both"/>
      </w:pPr>
      <w:r>
        <w:rPr>
          <w:rStyle w:val="20"/>
          <w:rFonts w:eastAsia="Verdana"/>
        </w:rPr>
        <w:t>физические лица;</w:t>
      </w:r>
    </w:p>
    <w:p w:rsidR="00E33A12" w:rsidRDefault="00E33A12" w:rsidP="00E33A12">
      <w:pPr>
        <w:numPr>
          <w:ilvl w:val="0"/>
          <w:numId w:val="3"/>
        </w:numPr>
        <w:tabs>
          <w:tab w:val="left" w:pos="1144"/>
        </w:tabs>
        <w:spacing w:line="317" w:lineRule="exact"/>
        <w:ind w:firstLine="840"/>
        <w:jc w:val="both"/>
      </w:pPr>
      <w:r>
        <w:rPr>
          <w:rStyle w:val="20"/>
          <w:rFonts w:eastAsia="Verdana"/>
        </w:rPr>
        <w:lastRenderedPageBreak/>
        <w:t>юридические лица.</w:t>
      </w:r>
    </w:p>
    <w:p w:rsidR="00E33A12" w:rsidRDefault="00E33A12" w:rsidP="00E33A12">
      <w:pPr>
        <w:numPr>
          <w:ilvl w:val="0"/>
          <w:numId w:val="2"/>
        </w:numPr>
        <w:tabs>
          <w:tab w:val="left" w:pos="1287"/>
        </w:tabs>
        <w:spacing w:after="646" w:line="317" w:lineRule="exact"/>
        <w:ind w:firstLine="840"/>
        <w:jc w:val="both"/>
      </w:pPr>
      <w:r>
        <w:rPr>
          <w:rStyle w:val="20"/>
          <w:rFonts w:eastAsia="Verdana"/>
        </w:rPr>
        <w:t>Указанные в пункте 2.1. лица признаются плательщиками в случае, если они обращаются за совершением нотариальных действий.</w:t>
      </w:r>
    </w:p>
    <w:p w:rsidR="00E33A12" w:rsidRPr="009527E0" w:rsidRDefault="00E33A12" w:rsidP="00E33A12">
      <w:pPr>
        <w:keepNext/>
        <w:keepLines/>
        <w:numPr>
          <w:ilvl w:val="0"/>
          <w:numId w:val="4"/>
        </w:numPr>
        <w:tabs>
          <w:tab w:val="left" w:pos="3185"/>
        </w:tabs>
        <w:spacing w:after="303" w:line="260" w:lineRule="exact"/>
        <w:ind w:left="2800"/>
        <w:jc w:val="both"/>
        <w:outlineLvl w:val="4"/>
        <w:rPr>
          <w:b/>
        </w:rPr>
      </w:pPr>
      <w:bookmarkStart w:id="1" w:name="bookmark2"/>
      <w:r w:rsidRPr="009527E0">
        <w:rPr>
          <w:rStyle w:val="520"/>
          <w:rFonts w:eastAsia="Arial Unicode MS"/>
          <w:b/>
        </w:rPr>
        <w:t>Порядок и особенности оплаты</w:t>
      </w:r>
      <w:bookmarkEnd w:id="1"/>
    </w:p>
    <w:p w:rsidR="00E33A12" w:rsidRDefault="00E33A12" w:rsidP="00E33A12">
      <w:pPr>
        <w:numPr>
          <w:ilvl w:val="1"/>
          <w:numId w:val="4"/>
        </w:numPr>
        <w:tabs>
          <w:tab w:val="left" w:pos="1287"/>
        </w:tabs>
        <w:spacing w:line="322" w:lineRule="exact"/>
        <w:ind w:firstLine="840"/>
        <w:jc w:val="both"/>
      </w:pPr>
      <w:r>
        <w:rPr>
          <w:rStyle w:val="20"/>
          <w:rFonts w:eastAsia="Verdana"/>
        </w:rPr>
        <w:t>Плательщики оплачивают тариф, если иное не установлено настоящим Порядком, до совершения нотариальных действий.</w:t>
      </w:r>
    </w:p>
    <w:p w:rsidR="00E33A12" w:rsidRDefault="00E33A12" w:rsidP="00E33A12">
      <w:pPr>
        <w:numPr>
          <w:ilvl w:val="1"/>
          <w:numId w:val="4"/>
        </w:numPr>
        <w:tabs>
          <w:tab w:val="left" w:pos="1292"/>
        </w:tabs>
        <w:spacing w:line="322" w:lineRule="exact"/>
        <w:ind w:firstLine="840"/>
        <w:jc w:val="both"/>
      </w:pPr>
      <w:r>
        <w:rPr>
          <w:rStyle w:val="20"/>
          <w:rFonts w:eastAsia="Verdana"/>
        </w:rPr>
        <w:t>В случае если за совершением нотариального действия одновременно обратились несколько плательщиков, не имеющих права на льготы, установленные разделом 5, тариф оплачивается плательщиками по договоренности между собой.</w:t>
      </w:r>
    </w:p>
    <w:p w:rsidR="00E33A12" w:rsidRDefault="00E33A12" w:rsidP="00E33A12">
      <w:pPr>
        <w:numPr>
          <w:ilvl w:val="1"/>
          <w:numId w:val="4"/>
        </w:numPr>
        <w:tabs>
          <w:tab w:val="left" w:pos="1287"/>
        </w:tabs>
        <w:spacing w:line="322" w:lineRule="exact"/>
        <w:ind w:firstLine="840"/>
        <w:jc w:val="both"/>
      </w:pPr>
      <w:r>
        <w:rPr>
          <w:rStyle w:val="20"/>
          <w:rFonts w:eastAsia="Verdana"/>
        </w:rPr>
        <w:t>Размер тарифа устанавливается для каждого вида совершаемых нотариальных действий, с учетом категории плательщиков и иных обстоятельств.</w:t>
      </w:r>
    </w:p>
    <w:p w:rsidR="00E33A12" w:rsidRDefault="00E33A12" w:rsidP="00E33A12">
      <w:pPr>
        <w:numPr>
          <w:ilvl w:val="0"/>
          <w:numId w:val="5"/>
        </w:numPr>
        <w:tabs>
          <w:tab w:val="left" w:pos="1292"/>
        </w:tabs>
        <w:spacing w:line="322" w:lineRule="exact"/>
        <w:ind w:firstLine="840"/>
        <w:jc w:val="both"/>
      </w:pPr>
      <w:r>
        <w:rPr>
          <w:rStyle w:val="20"/>
          <w:rFonts w:eastAsia="Verdana"/>
        </w:rPr>
        <w:t>Оплата тарифа при обращении к нотариусу Донецкой Народной Республики производится в наличной или безналичной форме.</w:t>
      </w:r>
    </w:p>
    <w:p w:rsidR="00E33A12" w:rsidRDefault="00E33A12" w:rsidP="00E33A12">
      <w:pPr>
        <w:numPr>
          <w:ilvl w:val="0"/>
          <w:numId w:val="5"/>
        </w:numPr>
        <w:tabs>
          <w:tab w:val="left" w:pos="1287"/>
        </w:tabs>
        <w:spacing w:line="322" w:lineRule="exact"/>
        <w:ind w:firstLine="840"/>
        <w:jc w:val="both"/>
      </w:pPr>
      <w:r>
        <w:rPr>
          <w:rStyle w:val="20"/>
          <w:rFonts w:eastAsia="Verdana"/>
        </w:rPr>
        <w:t>Оплата тарифа при обращении в Республиканский нотариальный архив Министерства юстиции Донецкой Народной Республики производится в безналичной форме.</w:t>
      </w:r>
    </w:p>
    <w:p w:rsidR="00E33A12" w:rsidRDefault="00E33A12" w:rsidP="00E33A12">
      <w:pPr>
        <w:numPr>
          <w:ilvl w:val="0"/>
          <w:numId w:val="5"/>
        </w:numPr>
        <w:tabs>
          <w:tab w:val="left" w:pos="1292"/>
        </w:tabs>
        <w:spacing w:after="349" w:line="322" w:lineRule="exact"/>
        <w:ind w:firstLine="840"/>
        <w:jc w:val="both"/>
      </w:pPr>
      <w:r>
        <w:rPr>
          <w:rStyle w:val="20"/>
          <w:rFonts w:eastAsia="Verdana"/>
        </w:rPr>
        <w:t>Иностранные организации, иностранные граждане и лица без гражданства совершают оплату тарифа в порядке и размерах, которые установлены соответственно для юридических и физических лиц.</w:t>
      </w:r>
    </w:p>
    <w:p w:rsidR="00E33A12" w:rsidRPr="009527E0" w:rsidRDefault="00E33A12" w:rsidP="00E33A12">
      <w:pPr>
        <w:keepNext/>
        <w:keepLines/>
        <w:numPr>
          <w:ilvl w:val="0"/>
          <w:numId w:val="4"/>
        </w:numPr>
        <w:tabs>
          <w:tab w:val="left" w:pos="1525"/>
        </w:tabs>
        <w:spacing w:after="304" w:line="260" w:lineRule="exact"/>
        <w:ind w:left="1140"/>
        <w:jc w:val="center"/>
        <w:outlineLvl w:val="4"/>
        <w:rPr>
          <w:b/>
        </w:rPr>
      </w:pPr>
      <w:bookmarkStart w:id="2" w:name="bookmark3"/>
      <w:r w:rsidRPr="009527E0">
        <w:rPr>
          <w:rStyle w:val="520"/>
          <w:rFonts w:eastAsia="Arial Unicode MS"/>
          <w:b/>
        </w:rPr>
        <w:t>Размеры Тарифов за совершение нотариальных действий</w:t>
      </w:r>
      <w:bookmarkEnd w:id="2"/>
    </w:p>
    <w:p w:rsidR="00E33A12" w:rsidRDefault="00E33A12" w:rsidP="00E33A12">
      <w:pPr>
        <w:spacing w:after="353" w:line="326" w:lineRule="exact"/>
        <w:ind w:firstLine="840"/>
      </w:pPr>
      <w:r>
        <w:rPr>
          <w:rStyle w:val="20"/>
          <w:rFonts w:eastAsia="Verdana"/>
        </w:rPr>
        <w:t>4.</w:t>
      </w:r>
      <w:proofErr w:type="gramStart"/>
      <w:r>
        <w:rPr>
          <w:rStyle w:val="20"/>
          <w:rFonts w:eastAsia="Verdana"/>
        </w:rPr>
        <w:t>1.За</w:t>
      </w:r>
      <w:proofErr w:type="gramEnd"/>
      <w:r>
        <w:rPr>
          <w:rStyle w:val="20"/>
          <w:rFonts w:eastAsia="Verdana"/>
        </w:rPr>
        <w:t xml:space="preserve"> совершение нотариальных действий тариф оплачивается в размерах, установленных Нотариальным Тарифом.</w:t>
      </w:r>
    </w:p>
    <w:p w:rsidR="00E33A12" w:rsidRPr="009527E0" w:rsidRDefault="00E33A12" w:rsidP="00E33A12">
      <w:pPr>
        <w:keepNext/>
        <w:keepLines/>
        <w:numPr>
          <w:ilvl w:val="0"/>
          <w:numId w:val="4"/>
        </w:numPr>
        <w:tabs>
          <w:tab w:val="left" w:pos="1144"/>
        </w:tabs>
        <w:spacing w:after="299" w:line="260" w:lineRule="exact"/>
        <w:ind w:left="700"/>
        <w:jc w:val="center"/>
        <w:outlineLvl w:val="4"/>
        <w:rPr>
          <w:b/>
        </w:rPr>
      </w:pPr>
      <w:bookmarkStart w:id="3" w:name="bookmark4"/>
      <w:r w:rsidRPr="009527E0">
        <w:rPr>
          <w:rStyle w:val="520"/>
          <w:rFonts w:eastAsia="Arial Unicode MS"/>
          <w:b/>
        </w:rPr>
        <w:t>Льготы при обращении за совершением нотариальных действий</w:t>
      </w:r>
      <w:bookmarkEnd w:id="3"/>
    </w:p>
    <w:p w:rsidR="00E33A12" w:rsidRDefault="00E33A12" w:rsidP="00E33A12">
      <w:pPr>
        <w:numPr>
          <w:ilvl w:val="1"/>
          <w:numId w:val="4"/>
        </w:numPr>
        <w:tabs>
          <w:tab w:val="left" w:pos="1283"/>
        </w:tabs>
        <w:spacing w:line="326" w:lineRule="exact"/>
        <w:ind w:firstLine="840"/>
        <w:jc w:val="both"/>
      </w:pPr>
      <w:r>
        <w:rPr>
          <w:rStyle w:val="20"/>
          <w:rFonts w:eastAsia="Verdana"/>
        </w:rPr>
        <w:t>Льгота по оплате тарифа за совершение нотариальных действий предоставляется в следующих размерах:</w:t>
      </w:r>
    </w:p>
    <w:p w:rsidR="00E33A12" w:rsidRDefault="00E33A12" w:rsidP="00E33A12">
      <w:pPr>
        <w:numPr>
          <w:ilvl w:val="2"/>
          <w:numId w:val="4"/>
        </w:numPr>
        <w:tabs>
          <w:tab w:val="left" w:pos="1494"/>
        </w:tabs>
        <w:spacing w:line="326" w:lineRule="exact"/>
        <w:ind w:firstLine="840"/>
        <w:jc w:val="both"/>
      </w:pPr>
      <w:r>
        <w:rPr>
          <w:rStyle w:val="20"/>
          <w:rFonts w:eastAsia="Verdana"/>
        </w:rPr>
        <w:t>участники Великой Отечественной войны оплачивают 50 процентов тарифа по всем видам нотариальных действий.</w:t>
      </w:r>
    </w:p>
    <w:p w:rsidR="00E33A12" w:rsidRDefault="00E33A12" w:rsidP="00E33A12">
      <w:pPr>
        <w:numPr>
          <w:ilvl w:val="2"/>
          <w:numId w:val="4"/>
        </w:numPr>
        <w:tabs>
          <w:tab w:val="left" w:pos="1489"/>
        </w:tabs>
        <w:spacing w:line="326" w:lineRule="exact"/>
        <w:ind w:firstLine="840"/>
        <w:jc w:val="both"/>
      </w:pPr>
      <w:r>
        <w:rPr>
          <w:rStyle w:val="20"/>
          <w:rFonts w:eastAsia="Verdana"/>
        </w:rPr>
        <w:t>инвалиды I группы оплачивают 80 процентов тарифа по всем видам нотариальных действий;</w:t>
      </w:r>
    </w:p>
    <w:p w:rsidR="00E33A12" w:rsidRDefault="00E33A12" w:rsidP="00E33A12">
      <w:pPr>
        <w:numPr>
          <w:ilvl w:val="2"/>
          <w:numId w:val="4"/>
        </w:numPr>
        <w:tabs>
          <w:tab w:val="left" w:pos="1499"/>
        </w:tabs>
        <w:spacing w:line="326" w:lineRule="exact"/>
        <w:ind w:firstLine="840"/>
        <w:jc w:val="both"/>
        <w:sectPr w:rsidR="00E33A12" w:rsidSect="00E33A12">
          <w:headerReference w:type="default" r:id="rId5"/>
          <w:pgSz w:w="11900" w:h="16840"/>
          <w:pgMar w:top="1134" w:right="641" w:bottom="1134" w:left="1406" w:header="0" w:footer="6" w:gutter="0"/>
          <w:cols w:space="720"/>
          <w:noEndnote/>
          <w:docGrid w:linePitch="360"/>
        </w:sectPr>
      </w:pPr>
      <w:r>
        <w:rPr>
          <w:rStyle w:val="20"/>
          <w:rFonts w:eastAsia="Verdana"/>
        </w:rPr>
        <w:t>инвалиды II группы оплачивают 90 процентов тарифа по всем видам нотариальных действий;</w:t>
      </w:r>
    </w:p>
    <w:p w:rsidR="00E33A12" w:rsidRDefault="00E33A12" w:rsidP="00E33A12">
      <w:pPr>
        <w:numPr>
          <w:ilvl w:val="0"/>
          <w:numId w:val="6"/>
        </w:numPr>
        <w:tabs>
          <w:tab w:val="left" w:pos="1446"/>
        </w:tabs>
        <w:spacing w:line="317" w:lineRule="exact"/>
        <w:ind w:firstLine="740"/>
        <w:jc w:val="both"/>
      </w:pPr>
      <w:r>
        <w:rPr>
          <w:rStyle w:val="20"/>
          <w:rFonts w:eastAsia="Verdana"/>
        </w:rPr>
        <w:lastRenderedPageBreak/>
        <w:t>физические лица не оплачивают тариф за удостоверение завещаний в пользу Донецкой Народной Республики;</w:t>
      </w:r>
    </w:p>
    <w:p w:rsidR="00E33A12" w:rsidRDefault="00E33A12" w:rsidP="00E33A12">
      <w:pPr>
        <w:numPr>
          <w:ilvl w:val="0"/>
          <w:numId w:val="6"/>
        </w:numPr>
        <w:tabs>
          <w:tab w:val="left" w:pos="1450"/>
        </w:tabs>
        <w:spacing w:line="317" w:lineRule="exact"/>
        <w:ind w:firstLine="740"/>
        <w:jc w:val="both"/>
      </w:pPr>
      <w:r>
        <w:rPr>
          <w:rStyle w:val="20"/>
          <w:rFonts w:eastAsia="Verdana"/>
        </w:rPr>
        <w:t>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опека, оплачивают 75 процентов тарифа при получении свидетельства о праве на наследство во всех случаях независимо от вида наследственного имущества;</w:t>
      </w:r>
    </w:p>
    <w:p w:rsidR="00E33A12" w:rsidRDefault="00E33A12" w:rsidP="00E33A12">
      <w:pPr>
        <w:numPr>
          <w:ilvl w:val="0"/>
          <w:numId w:val="6"/>
        </w:numPr>
        <w:tabs>
          <w:tab w:val="left" w:pos="1450"/>
        </w:tabs>
        <w:spacing w:line="317" w:lineRule="exact"/>
        <w:ind w:firstLine="740"/>
        <w:jc w:val="both"/>
      </w:pPr>
      <w:r>
        <w:rPr>
          <w:rStyle w:val="20"/>
          <w:rFonts w:eastAsia="Verdana"/>
        </w:rPr>
        <w:t>лица, получившие ранения при защите Донецкой Народной Республики и исполнении служебных обязанностей в Вооруженных Силах Донецкой Народной Республики, не оплачивают тариф за свидетельствование верности копий документов, необходимых для предоставления льгот.</w:t>
      </w:r>
    </w:p>
    <w:p w:rsidR="00E33A12" w:rsidRDefault="00E33A12" w:rsidP="00E33A12">
      <w:pPr>
        <w:numPr>
          <w:ilvl w:val="0"/>
          <w:numId w:val="6"/>
        </w:numPr>
        <w:tabs>
          <w:tab w:val="left" w:pos="1455"/>
        </w:tabs>
        <w:spacing w:line="317" w:lineRule="exact"/>
        <w:ind w:firstLine="740"/>
        <w:jc w:val="both"/>
        <w:sectPr w:rsidR="00E33A12">
          <w:headerReference w:type="default" r:id="rId6"/>
          <w:pgSz w:w="11900" w:h="16840"/>
          <w:pgMar w:top="1444" w:right="643" w:bottom="1873" w:left="1407" w:header="0" w:footer="3" w:gutter="0"/>
          <w:cols w:space="720"/>
          <w:noEndnote/>
          <w:docGrid w:linePitch="360"/>
        </w:sectPr>
      </w:pPr>
      <w:r>
        <w:rPr>
          <w:rStyle w:val="20"/>
          <w:rFonts w:eastAsia="Verdana"/>
        </w:rPr>
        <w:t>члены семей лиц, погибших при защите Донецкой Народной Республики и исполнении служебных обязанностей в Вооруженных Силах Донецкой Народной Республики, не оплачивают тариф за свидетельствование верности копий документов, необходимых для предоставления льгот, социальных пособий и выплат, предусмотренных действующим законодательством.</w:t>
      </w:r>
    </w:p>
    <w:p w:rsidR="00E33A12" w:rsidRDefault="00E33A12"/>
    <w:sectPr w:rsidR="00E3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BB" w:rsidRDefault="00E33A1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4BB" w:rsidRDefault="00E33A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081F"/>
    <w:multiLevelType w:val="multilevel"/>
    <w:tmpl w:val="A07672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254236"/>
    <w:multiLevelType w:val="multilevel"/>
    <w:tmpl w:val="8B4C73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930587"/>
    <w:multiLevelType w:val="multilevel"/>
    <w:tmpl w:val="6C9ADBE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315CED"/>
    <w:multiLevelType w:val="multilevel"/>
    <w:tmpl w:val="6914B670"/>
    <w:lvl w:ilvl="0">
      <w:start w:val="4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F53C9B"/>
    <w:multiLevelType w:val="multilevel"/>
    <w:tmpl w:val="8A6A9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B77E67"/>
    <w:multiLevelType w:val="multilevel"/>
    <w:tmpl w:val="44C24D0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12"/>
    <w:rsid w:val="00E3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D3B73-314D-4ED9-9C8F-ACE32F5C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3A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E33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E33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3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E3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E33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E33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E3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E33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105pt">
    <w:name w:val="Основной текст (2) + Arial;10;5 pt"/>
    <w:basedOn w:val="2"/>
    <w:rsid w:val="00E33A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E33A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sid w:val="00E33A12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2">
    <w:name w:val="Заголовок №5 (2)_"/>
    <w:basedOn w:val="a0"/>
    <w:rsid w:val="00E3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0">
    <w:name w:val="Заголовок №5 (2)"/>
    <w:basedOn w:val="52"/>
    <w:rsid w:val="00E33A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2016-10-31T12:46:00Z</dcterms:created>
  <dcterms:modified xsi:type="dcterms:W3CDTF">2016-10-31T12:48:00Z</dcterms:modified>
</cp:coreProperties>
</file>