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6" w:rsidRPr="002F2E46" w:rsidRDefault="00B94166" w:rsidP="0012283D">
      <w:pPr>
        <w:pStyle w:val="3"/>
        <w:tabs>
          <w:tab w:val="left" w:pos="5245"/>
        </w:tabs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2F2E4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2E2ECF" w:rsidRPr="002F2E46">
        <w:rPr>
          <w:b w:val="0"/>
          <w:color w:val="000000" w:themeColor="text1"/>
          <w:sz w:val="28"/>
          <w:szCs w:val="28"/>
          <w:lang w:val="ru-RU"/>
        </w:rPr>
        <w:t>4</w:t>
      </w:r>
    </w:p>
    <w:p w:rsidR="000A31B1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Донецкой Народной Республики </w:t>
      </w:r>
    </w:p>
    <w:p w:rsidR="00B94166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(пункт </w:t>
      </w:r>
      <w:r w:rsidR="007B0656" w:rsidRPr="002F2E46">
        <w:rPr>
          <w:color w:val="000000" w:themeColor="text1"/>
          <w:sz w:val="28"/>
          <w:szCs w:val="28"/>
          <w:lang w:val="ru-RU"/>
        </w:rPr>
        <w:t>4</w:t>
      </w:r>
      <w:r w:rsidR="005A0C7A" w:rsidRPr="002F2E46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2F2E46">
        <w:rPr>
          <w:color w:val="000000" w:themeColor="text1"/>
          <w:sz w:val="28"/>
          <w:szCs w:val="28"/>
          <w:lang w:val="ru-RU"/>
        </w:rPr>
        <w:t xml:space="preserve"> </w:t>
      </w:r>
      <w:r w:rsidR="005A0C7A" w:rsidRPr="0012283D">
        <w:rPr>
          <w:color w:val="000000" w:themeColor="text1"/>
          <w:sz w:val="28"/>
          <w:szCs w:val="28"/>
          <w:lang w:val="ru-RU"/>
        </w:rPr>
        <w:t>VII</w:t>
      </w:r>
      <w:r w:rsidRPr="002F2E46">
        <w:rPr>
          <w:color w:val="000000" w:themeColor="text1"/>
          <w:sz w:val="28"/>
          <w:szCs w:val="28"/>
          <w:lang w:val="ru-RU" w:eastAsia="ru-RU"/>
        </w:rPr>
        <w:t xml:space="preserve">) </w:t>
      </w:r>
    </w:p>
    <w:p w:rsidR="00B94166" w:rsidRDefault="00B94166" w:rsidP="00232874">
      <w:pPr>
        <w:rPr>
          <w:color w:val="000000" w:themeColor="text1"/>
          <w:lang w:val="ru-RU"/>
        </w:rPr>
      </w:pPr>
    </w:p>
    <w:p w:rsidR="00B94166" w:rsidRPr="002F2E46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2F2E46">
        <w:rPr>
          <w:b/>
          <w:color w:val="000000" w:themeColor="text1"/>
          <w:sz w:val="28"/>
          <w:szCs w:val="28"/>
          <w:lang w:val="ru-RU"/>
        </w:rPr>
        <w:t xml:space="preserve">Расходные кассовые документы </w:t>
      </w:r>
      <w:r w:rsidR="0095167C" w:rsidRPr="002F2E46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2F2E46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3585"/>
      </w:tblGrid>
      <w:tr w:rsidR="00DE0A55" w:rsidRPr="002F2E46" w:rsidTr="0012283D">
        <w:tc>
          <w:tcPr>
            <w:tcW w:w="796" w:type="dxa"/>
            <w:vMerge w:val="restart"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0" w:type="dxa"/>
            <w:vMerge w:val="restart"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260" w:type="dxa"/>
            <w:gridSpan w:val="2"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94166" w:rsidRPr="002F2E46" w:rsidTr="0012283D">
        <w:tc>
          <w:tcPr>
            <w:tcW w:w="796" w:type="dxa"/>
            <w:vMerge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3585" w:type="dxa"/>
          </w:tcPr>
          <w:p w:rsidR="00B94166" w:rsidRPr="002F2E46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B63961" w:rsidRPr="002F2E46" w:rsidRDefault="00B63961" w:rsidP="00232874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3585"/>
      </w:tblGrid>
      <w:tr w:rsidR="00DE0A55" w:rsidRPr="002F2E46" w:rsidTr="0012283D">
        <w:trPr>
          <w:trHeight w:val="284"/>
          <w:tblHeader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75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85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DE0A55" w:rsidRPr="002F2E46" w:rsidTr="0012283D">
        <w:trPr>
          <w:trHeight w:val="2076"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расходный кассовый ордер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B94166" w:rsidRPr="002F2E46" w:rsidRDefault="00B94166" w:rsidP="002F2E4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  <w:r w:rsidR="002F2E46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физически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лиц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а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, осуществляющи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независиму</w:t>
            </w:r>
            <w:r w:rsidR="002F2E46" w:rsidRPr="002F2E46">
              <w:rPr>
                <w:color w:val="000000"/>
                <w:sz w:val="28"/>
                <w:szCs w:val="28"/>
                <w:lang w:val="ru-RU"/>
              </w:rPr>
              <w:t>ю профессиональную деятельность</w:t>
            </w:r>
          </w:p>
        </w:tc>
        <w:tc>
          <w:tcPr>
            <w:tcW w:w="3585" w:type="dxa"/>
          </w:tcPr>
          <w:p w:rsidR="00B94166" w:rsidRPr="004657E9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средств с собственных текущих (бюджетных) счетов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на цели, предусмотренные соответствующими нормативными правовыми актами Донецкой Народной Республики</w:t>
            </w:r>
          </w:p>
        </w:tc>
      </w:tr>
      <w:tr w:rsidR="00DE0A55" w:rsidRPr="002F2E46" w:rsidTr="0012283D">
        <w:tc>
          <w:tcPr>
            <w:tcW w:w="796" w:type="dxa"/>
            <w:vMerge w:val="restart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  <w:vMerge w:val="restart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заявление на выдачу наличных средств</w:t>
            </w:r>
          </w:p>
        </w:tc>
        <w:tc>
          <w:tcPr>
            <w:tcW w:w="2675" w:type="dxa"/>
            <w:vMerge w:val="restart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</w:t>
            </w:r>
          </w:p>
        </w:tc>
        <w:tc>
          <w:tcPr>
            <w:tcW w:w="358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средств с собственных текущих счетов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DE0A55" w:rsidRPr="002F2E46" w:rsidTr="0012283D">
        <w:tc>
          <w:tcPr>
            <w:tcW w:w="796" w:type="dxa"/>
            <w:vMerge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  <w:vMerge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58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выплата переводов без открытия счета</w:t>
            </w:r>
          </w:p>
        </w:tc>
      </w:tr>
      <w:tr w:rsidR="00DE0A55" w:rsidRPr="002F2E46" w:rsidTr="0012283D"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расходный кассовый ордер по внутрибанковским операциям</w:t>
            </w:r>
          </w:p>
        </w:tc>
        <w:tc>
          <w:tcPr>
            <w:tcW w:w="267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работники</w:t>
            </w:r>
            <w:r w:rsidR="0095167C" w:rsidRPr="0012283D">
              <w:rPr>
                <w:lang w:val="ru-RU"/>
              </w:rPr>
              <w:t xml:space="preserve"> </w:t>
            </w:r>
            <w:r w:rsidR="0095167C" w:rsidRPr="002F2E46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Банка</w:t>
            </w:r>
          </w:p>
        </w:tc>
        <w:tc>
          <w:tcPr>
            <w:tcW w:w="3585" w:type="dxa"/>
          </w:tcPr>
          <w:p w:rsidR="00B94166" w:rsidRPr="002F2E46" w:rsidRDefault="00B94166" w:rsidP="008D19C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средств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со счетов </w:t>
            </w:r>
            <w:r w:rsidR="0095167C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Банка по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внутр</w:t>
            </w:r>
            <w:r w:rsidR="008D19C2"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 операциям</w:t>
            </w:r>
          </w:p>
        </w:tc>
      </w:tr>
      <w:tr w:rsidR="00B94166" w:rsidRPr="002F2E46" w:rsidTr="0012283D">
        <w:trPr>
          <w:trHeight w:val="1538"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7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обособленные структурные подразделения </w:t>
            </w:r>
            <w:r w:rsidR="0095167C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Банка (через представителей подразделения инкассации </w:t>
            </w:r>
            <w:r w:rsidR="0095167C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Банка или других уполномоченных работников </w:t>
            </w:r>
            <w:r w:rsidR="0095167C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</w:p>
        </w:tc>
        <w:tc>
          <w:tcPr>
            <w:tcW w:w="358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выдача наличных денежных средств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операциям, осуществляемым между подразделениями </w:t>
            </w:r>
            <w:r w:rsidR="0095167C"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денежных средств по операциям по з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B94166" w:rsidRPr="002F2E46" w:rsidRDefault="00B94166" w:rsidP="00232874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выдача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наличных денежных средств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 работникам (при ведении аналитического учета); </w:t>
            </w:r>
          </w:p>
          <w:p w:rsidR="00B94166" w:rsidRPr="002F2E46" w:rsidRDefault="00B94166" w:rsidP="002F2E46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социальных выплат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выплат переводов 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без открытия счета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платежной системой; 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другое).</w:t>
            </w:r>
          </w:p>
        </w:tc>
      </w:tr>
    </w:tbl>
    <w:p w:rsidR="00B94166" w:rsidRPr="0012283D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63194" w:rsidRPr="002F2E46" w:rsidRDefault="0037616A" w:rsidP="00232874">
      <w:pPr>
        <w:rPr>
          <w:color w:val="000000" w:themeColor="text1"/>
          <w:lang w:val="ru-RU"/>
        </w:rPr>
      </w:pPr>
    </w:p>
    <w:p w:rsidR="00CA60B7" w:rsidRPr="002F2E46" w:rsidRDefault="00CA60B7" w:rsidP="00CA60B7">
      <w:pPr>
        <w:ind w:left="-142"/>
        <w:rPr>
          <w:color w:val="000000" w:themeColor="text1"/>
          <w:lang w:val="ru-RU"/>
        </w:rPr>
      </w:pPr>
    </w:p>
    <w:p w:rsidR="00CA60B7" w:rsidRPr="002F2E46" w:rsidRDefault="00CA60B7" w:rsidP="00CA60B7">
      <w:pPr>
        <w:ind w:left="-142"/>
        <w:rPr>
          <w:color w:val="000000" w:themeColor="text1"/>
          <w:lang w:val="ru-RU"/>
        </w:rPr>
      </w:pPr>
      <w:bookmarkStart w:id="0" w:name="_GoBack"/>
      <w:bookmarkEnd w:id="0"/>
    </w:p>
    <w:p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0D2011" w:rsidRPr="002F2E46" w:rsidRDefault="000D2011" w:rsidP="00232874">
      <w:pPr>
        <w:rPr>
          <w:color w:val="000000" w:themeColor="text1"/>
          <w:lang w:val="ru-RU"/>
        </w:rPr>
      </w:pPr>
    </w:p>
    <w:sectPr w:rsidR="000D2011" w:rsidRPr="002F2E46" w:rsidSect="001228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A" w:rsidRDefault="0037616A" w:rsidP="002E2ECF">
      <w:r>
        <w:separator/>
      </w:r>
    </w:p>
  </w:endnote>
  <w:endnote w:type="continuationSeparator" w:id="0">
    <w:p w:rsidR="0037616A" w:rsidRDefault="0037616A" w:rsidP="002E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A" w:rsidRDefault="0037616A" w:rsidP="002E2ECF">
      <w:r>
        <w:separator/>
      </w:r>
    </w:p>
  </w:footnote>
  <w:footnote w:type="continuationSeparator" w:id="0">
    <w:p w:rsidR="0037616A" w:rsidRDefault="0037616A" w:rsidP="002E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94272"/>
      <w:docPartObj>
        <w:docPartGallery w:val="Page Numbers (Top of Page)"/>
        <w:docPartUnique/>
      </w:docPartObj>
    </w:sdtPr>
    <w:sdtEndPr/>
    <w:sdtContent>
      <w:p w:rsidR="002E2ECF" w:rsidRDefault="002E2ECF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3D" w:rsidRPr="0012283D">
          <w:rPr>
            <w:noProof/>
            <w:lang w:val="ru-RU"/>
          </w:rPr>
          <w:t>2</w:t>
        </w:r>
        <w:r>
          <w:fldChar w:fldCharType="end"/>
        </w:r>
      </w:p>
      <w:p w:rsidR="002E2ECF" w:rsidRDefault="002E2ECF" w:rsidP="002E2ECF">
        <w:pPr>
          <w:pStyle w:val="ab"/>
          <w:jc w:val="right"/>
        </w:pPr>
        <w:r>
          <w:rPr>
            <w:sz w:val="28"/>
            <w:szCs w:val="28"/>
            <w:lang w:val="ru-RU"/>
          </w:rPr>
          <w:t>Продолжение приложения 14</w:t>
        </w:r>
      </w:p>
    </w:sdtContent>
  </w:sdt>
  <w:p w:rsidR="002E2ECF" w:rsidRDefault="002E2ECF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А. Скоробогатова">
    <w15:presenceInfo w15:providerId="AD" w15:userId="S-1-5-21-785739099-226847334-2684704275-5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6"/>
    <w:rsid w:val="00003FE8"/>
    <w:rsid w:val="000A31B1"/>
    <w:rsid w:val="000D2011"/>
    <w:rsid w:val="000F3CD5"/>
    <w:rsid w:val="0012283D"/>
    <w:rsid w:val="00136141"/>
    <w:rsid w:val="00176936"/>
    <w:rsid w:val="00232874"/>
    <w:rsid w:val="002C0F0F"/>
    <w:rsid w:val="002E2ECF"/>
    <w:rsid w:val="002F25CB"/>
    <w:rsid w:val="002F2E46"/>
    <w:rsid w:val="0037616A"/>
    <w:rsid w:val="003B7A68"/>
    <w:rsid w:val="0045284C"/>
    <w:rsid w:val="00463D3A"/>
    <w:rsid w:val="004657E9"/>
    <w:rsid w:val="004C3E38"/>
    <w:rsid w:val="005A0C7A"/>
    <w:rsid w:val="006532BC"/>
    <w:rsid w:val="0065477B"/>
    <w:rsid w:val="00667DB0"/>
    <w:rsid w:val="006877AB"/>
    <w:rsid w:val="006C1E6A"/>
    <w:rsid w:val="007B0656"/>
    <w:rsid w:val="00811883"/>
    <w:rsid w:val="008D19C2"/>
    <w:rsid w:val="008D1FFA"/>
    <w:rsid w:val="00924414"/>
    <w:rsid w:val="0095167C"/>
    <w:rsid w:val="009C56D1"/>
    <w:rsid w:val="00A15F99"/>
    <w:rsid w:val="00A42C9C"/>
    <w:rsid w:val="00A7759D"/>
    <w:rsid w:val="00B36D42"/>
    <w:rsid w:val="00B63961"/>
    <w:rsid w:val="00B94166"/>
    <w:rsid w:val="00BA05F9"/>
    <w:rsid w:val="00BD4C1D"/>
    <w:rsid w:val="00CA17DE"/>
    <w:rsid w:val="00CA60B7"/>
    <w:rsid w:val="00D02AD5"/>
    <w:rsid w:val="00D96C35"/>
    <w:rsid w:val="00DE0A55"/>
    <w:rsid w:val="00DE4492"/>
    <w:rsid w:val="00E07CB7"/>
    <w:rsid w:val="00EB777F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Попов</cp:lastModifiedBy>
  <cp:revision>32</cp:revision>
  <cp:lastPrinted>2016-05-30T08:13:00Z</cp:lastPrinted>
  <dcterms:created xsi:type="dcterms:W3CDTF">2016-01-05T09:17:00Z</dcterms:created>
  <dcterms:modified xsi:type="dcterms:W3CDTF">2017-03-03T10:54:00Z</dcterms:modified>
</cp:coreProperties>
</file>