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17" w:rsidRPr="00A016CD" w:rsidRDefault="00327E17" w:rsidP="00327E17">
      <w:pPr>
        <w:ind w:left="5220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>Приложение 8</w:t>
      </w:r>
    </w:p>
    <w:p w:rsidR="00327E17" w:rsidRPr="00A016CD" w:rsidRDefault="00327E17" w:rsidP="00327E17">
      <w:pPr>
        <w:ind w:left="5220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>к Порядку оказания медицинской помощи по профилю «</w:t>
      </w:r>
      <w:proofErr w:type="spellStart"/>
      <w:r w:rsidRPr="00A016CD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A016CD">
        <w:rPr>
          <w:rFonts w:ascii="Times New Roman" w:hAnsi="Times New Roman" w:cs="Times New Roman"/>
          <w:sz w:val="28"/>
          <w:szCs w:val="28"/>
        </w:rPr>
        <w:t xml:space="preserve">» (п. 19) </w:t>
      </w:r>
    </w:p>
    <w:p w:rsidR="00327E17" w:rsidRPr="00A016CD" w:rsidRDefault="00327E17" w:rsidP="0032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E17" w:rsidRPr="00A016CD" w:rsidRDefault="00327E17" w:rsidP="00327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CD">
        <w:rPr>
          <w:rFonts w:ascii="Times New Roman" w:hAnsi="Times New Roman" w:cs="Times New Roman"/>
          <w:b/>
          <w:sz w:val="28"/>
          <w:szCs w:val="28"/>
        </w:rPr>
        <w:t xml:space="preserve">ТИПОВОЕ ПОЛОЖЕНИЕ </w:t>
      </w:r>
    </w:p>
    <w:p w:rsidR="00327E17" w:rsidRPr="00A016CD" w:rsidRDefault="00327E17" w:rsidP="00327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CD">
        <w:rPr>
          <w:rFonts w:ascii="Times New Roman" w:hAnsi="Times New Roman" w:cs="Times New Roman"/>
          <w:b/>
          <w:sz w:val="28"/>
          <w:szCs w:val="28"/>
        </w:rPr>
        <w:t>ОБ ОРГАНИЗАЦИИ ДЕЯТЕЛЬНОСТИ</w:t>
      </w:r>
    </w:p>
    <w:p w:rsidR="00327E17" w:rsidRPr="00A016CD" w:rsidRDefault="00327E17" w:rsidP="00327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 xml:space="preserve"> ДНЕВНЫХ СТАЦИОНАРОВ </w:t>
      </w:r>
      <w:proofErr w:type="gramStart"/>
      <w:r w:rsidRPr="00A016CD">
        <w:rPr>
          <w:rFonts w:ascii="Times New Roman" w:hAnsi="Times New Roman" w:cs="Times New Roman"/>
          <w:sz w:val="28"/>
          <w:szCs w:val="28"/>
        </w:rPr>
        <w:t>ДЕРМАТОВЕНЕРОЛОГИЧЕСКОГО</w:t>
      </w:r>
      <w:proofErr w:type="gramEnd"/>
      <w:r w:rsidRPr="00A01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E17" w:rsidRPr="00A016CD" w:rsidRDefault="00327E17" w:rsidP="00327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>ЦЕНТРА, ДИСПАНСЕРА</w:t>
      </w:r>
    </w:p>
    <w:p w:rsidR="00327E17" w:rsidRPr="00A016CD" w:rsidRDefault="00327E17" w:rsidP="00327E1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E17" w:rsidRPr="00A016CD" w:rsidRDefault="00327E17" w:rsidP="00327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>1. Настоящее Положение определяют порядок организации деятельности дневного стационара дерматовенерологического центра, диспансера.</w:t>
      </w:r>
    </w:p>
    <w:p w:rsidR="00327E17" w:rsidRPr="00A016CD" w:rsidRDefault="00327E17" w:rsidP="00327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E17" w:rsidRPr="00A016CD" w:rsidRDefault="00327E17" w:rsidP="00327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 xml:space="preserve">2. Дневной стационар (далее - стационар) создается в качестве структурного подразделения дерматовенерологического центра, диспансера (далее - учреждение) для оказания медицинской помощи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16CD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016CD">
        <w:rPr>
          <w:rFonts w:ascii="Times New Roman" w:hAnsi="Times New Roman" w:cs="Times New Roman"/>
          <w:sz w:val="28"/>
          <w:szCs w:val="28"/>
        </w:rPr>
        <w:t>.</w:t>
      </w:r>
    </w:p>
    <w:p w:rsidR="00327E17" w:rsidRPr="00A016CD" w:rsidRDefault="00327E17" w:rsidP="00327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E17" w:rsidRPr="00A016CD" w:rsidRDefault="00327E17" w:rsidP="00327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>3. В структуре стационара рекомендуется предусмотреть процедурный (манипуляционный) кабинет.</w:t>
      </w:r>
    </w:p>
    <w:p w:rsidR="00327E17" w:rsidRPr="00A016CD" w:rsidRDefault="00327E17" w:rsidP="00327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E17" w:rsidRPr="00A016CD" w:rsidRDefault="00327E17" w:rsidP="00327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>4. Стационар осуществляет функции по оказанию медицинской помощи больным со следующими заболеваниями и состояниями:</w:t>
      </w:r>
    </w:p>
    <w:p w:rsidR="00327E17" w:rsidRPr="00A016CD" w:rsidRDefault="00327E17" w:rsidP="00327E17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>заболевания кожи и ее придатков;</w:t>
      </w:r>
    </w:p>
    <w:p w:rsidR="00327E17" w:rsidRPr="00A016CD" w:rsidRDefault="00327E17" w:rsidP="00327E17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>дерматозы, требующие сложного диагностического поиска;</w:t>
      </w:r>
    </w:p>
    <w:p w:rsidR="00327E17" w:rsidRPr="00A016CD" w:rsidRDefault="00327E17" w:rsidP="00327E17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>инфекции, передаваемые половым путем, венерические заболевания (при наличии  показаний);</w:t>
      </w:r>
    </w:p>
    <w:p w:rsidR="00327E17" w:rsidRPr="00A016CD" w:rsidRDefault="00327E17" w:rsidP="00327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E17" w:rsidRPr="00A016CD" w:rsidRDefault="00327E17" w:rsidP="00327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>5. Стационар возглавляет заведующий, назначаемый на должность и освобождаемый от должности руководителем учреждения, в составе которого создан стационар.</w:t>
      </w:r>
    </w:p>
    <w:p w:rsidR="00327E17" w:rsidRPr="00A016CD" w:rsidRDefault="00327E17" w:rsidP="00327E17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327E17" w:rsidRPr="00A016CD" w:rsidRDefault="00327E17" w:rsidP="00327E17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 xml:space="preserve">6. На должность заведующего и </w:t>
      </w:r>
      <w:proofErr w:type="spellStart"/>
      <w:r w:rsidRPr="00A016CD">
        <w:rPr>
          <w:rFonts w:ascii="Times New Roman" w:hAnsi="Times New Roman" w:cs="Times New Roman"/>
          <w:sz w:val="28"/>
          <w:szCs w:val="28"/>
        </w:rPr>
        <w:t>врача-дерматовенеролога</w:t>
      </w:r>
      <w:proofErr w:type="spellEnd"/>
      <w:r w:rsidRPr="00A016CD">
        <w:rPr>
          <w:rFonts w:ascii="Times New Roman" w:hAnsi="Times New Roman" w:cs="Times New Roman"/>
          <w:sz w:val="28"/>
          <w:szCs w:val="28"/>
        </w:rPr>
        <w:t xml:space="preserve"> Отделения назначается специалист, соответствующий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16CD">
        <w:rPr>
          <w:rFonts w:ascii="Times New Roman" w:hAnsi="Times New Roman" w:cs="Times New Roman"/>
          <w:sz w:val="28"/>
          <w:szCs w:val="28"/>
        </w:rPr>
        <w:t>валификационным требованиям к специалистам с высшим и послевузовским медицинским и фармацевтическим образованием в сфере здра</w:t>
      </w:r>
      <w:r>
        <w:rPr>
          <w:rFonts w:ascii="Times New Roman" w:hAnsi="Times New Roman" w:cs="Times New Roman"/>
          <w:sz w:val="28"/>
          <w:szCs w:val="28"/>
        </w:rPr>
        <w:t>воохранения, по специальности «</w:t>
      </w:r>
      <w:proofErr w:type="spellStart"/>
      <w:r w:rsidRPr="00A016CD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016CD">
        <w:rPr>
          <w:rFonts w:ascii="Times New Roman" w:hAnsi="Times New Roman" w:cs="Times New Roman"/>
          <w:sz w:val="28"/>
          <w:szCs w:val="28"/>
        </w:rPr>
        <w:t>.</w:t>
      </w:r>
    </w:p>
    <w:p w:rsidR="00327E17" w:rsidRPr="00A016CD" w:rsidRDefault="00327E17" w:rsidP="00327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E17" w:rsidRDefault="00327E17" w:rsidP="00327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>7. Структура и штатная численность стационара устанавливаются руководителем учреждения, в составе которого создан стационар, исходя из объема проводимой лечебно-диагностической работы и численности обслуживаемого населения, с учетом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A016CD">
        <w:rPr>
          <w:rFonts w:ascii="Times New Roman" w:hAnsi="Times New Roman" w:cs="Times New Roman"/>
          <w:sz w:val="28"/>
          <w:szCs w:val="28"/>
        </w:rPr>
        <w:t xml:space="preserve"> рекомендуемых штатных нормативов</w:t>
      </w:r>
      <w:r w:rsidRPr="00A016CD">
        <w:rPr>
          <w:rFonts w:ascii="Times New Roman" w:hAnsi="Times New Roman" w:cs="Times New Roman"/>
          <w:sz w:val="24"/>
          <w:szCs w:val="24"/>
        </w:rPr>
        <w:t xml:space="preserve"> </w:t>
      </w:r>
      <w:r w:rsidRPr="00A016CD">
        <w:rPr>
          <w:rFonts w:ascii="Times New Roman" w:hAnsi="Times New Roman" w:cs="Times New Roman"/>
          <w:sz w:val="28"/>
          <w:szCs w:val="28"/>
        </w:rPr>
        <w:t>дневных стационаров дерматовенерологического центра, диспансера.</w:t>
      </w:r>
    </w:p>
    <w:p w:rsidR="00327E17" w:rsidRPr="00A016CD" w:rsidRDefault="00327E17" w:rsidP="00327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E17" w:rsidRPr="00A016CD" w:rsidRDefault="00327E17" w:rsidP="00327E17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8</w:t>
      </w:r>
    </w:p>
    <w:p w:rsidR="00327E17" w:rsidRPr="003A72A6" w:rsidRDefault="00327E17" w:rsidP="00327E17">
      <w:pPr>
        <w:ind w:firstLine="540"/>
        <w:jc w:val="both"/>
        <w:rPr>
          <w:rFonts w:cs="Calibri"/>
        </w:rPr>
      </w:pPr>
    </w:p>
    <w:tbl>
      <w:tblPr>
        <w:tblW w:w="94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2"/>
        <w:gridCol w:w="3508"/>
        <w:gridCol w:w="5130"/>
      </w:tblGrid>
      <w:tr w:rsidR="00327E17" w:rsidRPr="00D362B5" w:rsidTr="008F27E1">
        <w:trPr>
          <w:trHeight w:val="400"/>
          <w:tblCellSpacing w:w="5" w:type="nil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</w:p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должности   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       Количество должностей        </w:t>
            </w:r>
          </w:p>
        </w:tc>
      </w:tr>
      <w:tr w:rsidR="00327E17" w:rsidRPr="00D362B5" w:rsidTr="008F27E1">
        <w:trPr>
          <w:trHeight w:val="400"/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3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</w:t>
            </w:r>
          </w:p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при наличии не менее 2 должностей врачей </w:t>
            </w:r>
            <w:proofErr w:type="gramStart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7E17" w:rsidRPr="00D362B5" w:rsidRDefault="00327E17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0,5 должности врача </w:t>
            </w:r>
          </w:p>
        </w:tc>
      </w:tr>
      <w:tr w:rsidR="00327E17" w:rsidRPr="00D362B5" w:rsidTr="008F27E1"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3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- 1 должность на 30 коек </w:t>
            </w:r>
          </w:p>
          <w:p w:rsidR="00327E17" w:rsidRPr="00D362B5" w:rsidRDefault="00327E17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В клинических заведениях количество этих должностей устанавливается с учетом работы, которую выполняют ассистенты и научные работники, исходя из их фактической нагрузки.              </w:t>
            </w:r>
          </w:p>
        </w:tc>
      </w:tr>
      <w:tr w:rsidR="00327E17" w:rsidRPr="00D362B5" w:rsidTr="008F27E1"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 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Устанавливаются соответственно должности заведующего отделением</w:t>
            </w:r>
          </w:p>
        </w:tc>
      </w:tr>
      <w:tr w:rsidR="00327E17" w:rsidRPr="00D362B5" w:rsidTr="008F27E1">
        <w:trPr>
          <w:trHeight w:val="600"/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</w:p>
        </w:tc>
        <w:tc>
          <w:tcPr>
            <w:tcW w:w="3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Устанавливается из расчета 1 должность на 30 коек</w:t>
            </w:r>
          </w:p>
        </w:tc>
      </w:tr>
      <w:tr w:rsidR="00327E17" w:rsidRPr="00D362B5" w:rsidTr="008F27E1">
        <w:trPr>
          <w:trHeight w:val="400"/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3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процедурная или медицинская сестра манипуляционная                 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 на 20 коек (суммарно медицинская сестра процедурная и манипуляционная)</w:t>
            </w:r>
          </w:p>
        </w:tc>
      </w:tr>
      <w:tr w:rsidR="00327E17" w:rsidRPr="00D362B5" w:rsidTr="008F27E1">
        <w:trPr>
          <w:trHeight w:val="400"/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3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палатная 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1 должность на 30 коек</w:t>
            </w:r>
          </w:p>
        </w:tc>
      </w:tr>
      <w:tr w:rsidR="00327E17" w:rsidRPr="00D362B5" w:rsidTr="008F27E1"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</w:p>
        </w:tc>
        <w:tc>
          <w:tcPr>
            <w:tcW w:w="35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              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E17" w:rsidRPr="00D362B5" w:rsidRDefault="00327E17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Устанавливаются соответственно должности заведующего отделением</w:t>
            </w:r>
          </w:p>
        </w:tc>
      </w:tr>
    </w:tbl>
    <w:p w:rsidR="00327E17" w:rsidRDefault="00327E17" w:rsidP="00327E17">
      <w:pPr>
        <w:ind w:firstLine="540"/>
        <w:jc w:val="both"/>
        <w:rPr>
          <w:rFonts w:cs="Calibri"/>
        </w:rPr>
      </w:pPr>
    </w:p>
    <w:p w:rsidR="00327E17" w:rsidRPr="00D362B5" w:rsidRDefault="00327E17" w:rsidP="00327E17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2B5">
        <w:rPr>
          <w:rFonts w:ascii="Times New Roman" w:hAnsi="Times New Roman" w:cs="Times New Roman"/>
          <w:sz w:val="22"/>
          <w:szCs w:val="22"/>
        </w:rPr>
        <w:t xml:space="preserve">&lt;*&gt; Настоящие рекомендуемые штатные нормативы стационарного отделения не распространяются на </w:t>
      </w:r>
      <w:r>
        <w:rPr>
          <w:rFonts w:ascii="Times New Roman" w:hAnsi="Times New Roman" w:cs="Times New Roman"/>
          <w:sz w:val="22"/>
          <w:szCs w:val="22"/>
        </w:rPr>
        <w:t xml:space="preserve">учреждения здравоохранения </w:t>
      </w:r>
      <w:r w:rsidRPr="00D362B5">
        <w:rPr>
          <w:rFonts w:ascii="Times New Roman" w:hAnsi="Times New Roman" w:cs="Times New Roman"/>
          <w:sz w:val="22"/>
          <w:szCs w:val="22"/>
        </w:rPr>
        <w:t>частной системы здравоохранения.</w:t>
      </w:r>
    </w:p>
    <w:p w:rsidR="00327E17" w:rsidRPr="00D362B5" w:rsidRDefault="00327E17" w:rsidP="00327E17">
      <w:pPr>
        <w:jc w:val="center"/>
        <w:rPr>
          <w:rFonts w:ascii="Times New Roman" w:hAnsi="Times New Roman" w:cs="Times New Roman"/>
        </w:rPr>
      </w:pPr>
    </w:p>
    <w:p w:rsidR="00327E17" w:rsidRPr="00D362B5" w:rsidRDefault="00327E17" w:rsidP="00327E17">
      <w:pPr>
        <w:jc w:val="both"/>
        <w:rPr>
          <w:rFonts w:ascii="Times New Roman" w:hAnsi="Times New Roman" w:cs="Times New Roman"/>
          <w:b/>
        </w:rPr>
      </w:pPr>
      <w:r w:rsidRPr="00D362B5">
        <w:rPr>
          <w:rFonts w:ascii="Times New Roman" w:hAnsi="Times New Roman" w:cs="Times New Roman"/>
          <w:b/>
        </w:rPr>
        <w:t>Примечание.</w:t>
      </w:r>
    </w:p>
    <w:p w:rsidR="00327E17" w:rsidRDefault="00327E17" w:rsidP="00327E17">
      <w:pPr>
        <w:jc w:val="both"/>
        <w:rPr>
          <w:rFonts w:ascii="Times New Roman" w:hAnsi="Times New Roman" w:cs="Times New Roman"/>
        </w:rPr>
      </w:pPr>
      <w:r w:rsidRPr="00D362B5">
        <w:rPr>
          <w:rFonts w:ascii="Times New Roman" w:hAnsi="Times New Roman" w:cs="Times New Roman"/>
          <w:b/>
        </w:rPr>
        <w:t xml:space="preserve">    </w:t>
      </w:r>
      <w:r w:rsidRPr="00D362B5">
        <w:rPr>
          <w:rFonts w:ascii="Times New Roman" w:hAnsi="Times New Roman" w:cs="Times New Roman"/>
        </w:rPr>
        <w:t xml:space="preserve">       Штатные нормативы медицинского персонала дневных стационаров приведены при работе в одну смену. При работе стационаров в две смены штаты медицинского персонала увеличиваются в зависимости от объема работы, кроме должности заведующего.</w:t>
      </w:r>
    </w:p>
    <w:p w:rsidR="00327E17" w:rsidRDefault="00327E17" w:rsidP="00327E17">
      <w:pPr>
        <w:jc w:val="both"/>
        <w:rPr>
          <w:rFonts w:ascii="Times New Roman" w:hAnsi="Times New Roman" w:cs="Times New Roman"/>
        </w:rPr>
      </w:pPr>
    </w:p>
    <w:p w:rsidR="00327E17" w:rsidRPr="000171CE" w:rsidRDefault="00327E17" w:rsidP="00327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</w:t>
      </w:r>
      <w:r w:rsidRPr="000171CE">
        <w:rPr>
          <w:rFonts w:ascii="Times New Roman" w:hAnsi="Times New Roman"/>
          <w:sz w:val="28"/>
          <w:szCs w:val="28"/>
        </w:rPr>
        <w:t>римерный табель материально-технического</w:t>
      </w:r>
      <w:r w:rsidRPr="000171CE">
        <w:rPr>
          <w:rFonts w:ascii="Times New Roman" w:hAnsi="Times New Roman" w:cs="Times New Roman"/>
          <w:sz w:val="28"/>
          <w:szCs w:val="28"/>
        </w:rPr>
        <w:t xml:space="preserve"> оснащения дневных стационаров дерматовенерологического центра, диспансера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E17" w:rsidRPr="003A72A6" w:rsidRDefault="00327E17" w:rsidP="00327E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240"/>
        <w:gridCol w:w="5400"/>
      </w:tblGrid>
      <w:tr w:rsidR="00327E17" w:rsidRPr="003A72A6" w:rsidTr="008F27E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оснащения 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(оборудования)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   Требуемое количество, шт.         </w:t>
            </w:r>
          </w:p>
        </w:tc>
      </w:tr>
      <w:tr w:rsidR="00327E17" w:rsidRPr="003A72A6" w:rsidTr="008F27E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для круглосуточного стационара (30 коек) </w:t>
            </w:r>
          </w:p>
        </w:tc>
      </w:tr>
      <w:tr w:rsidR="00327E17" w:rsidRPr="003A72A6" w:rsidTr="008F27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Дерматоскоп</w:t>
            </w:r>
            <w:proofErr w:type="spellEnd"/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327E17" w:rsidRPr="003A72A6" w:rsidTr="008F27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327E17" w:rsidRPr="003A72A6" w:rsidTr="008F27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327E17" w:rsidRPr="003A72A6" w:rsidTr="008F27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бактерицидный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</w:tr>
      <w:tr w:rsidR="00327E17" w:rsidRPr="003A72A6" w:rsidTr="008F27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Сфигмоманометр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7" w:rsidRPr="003A72A6" w:rsidRDefault="00327E17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</w:tbl>
    <w:p w:rsidR="00327E17" w:rsidRPr="003A72A6" w:rsidRDefault="00327E17" w:rsidP="00327E1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27E17" w:rsidRDefault="00327E17"/>
    <w:sectPr w:rsidR="00327E17" w:rsidSect="00327E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A6C62"/>
    <w:multiLevelType w:val="hybridMultilevel"/>
    <w:tmpl w:val="602274F4"/>
    <w:lvl w:ilvl="0" w:tplc="0422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17"/>
    <w:rsid w:val="0032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E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7E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2017-05-29T10:36:00Z</dcterms:created>
  <dcterms:modified xsi:type="dcterms:W3CDTF">2017-05-29T10:38:00Z</dcterms:modified>
</cp:coreProperties>
</file>