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Приложение 9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к Правилам безопасности 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в угольных шахтах 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(п.6.8.2)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Форма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C13D2">
        <w:rPr>
          <w:rFonts w:eastAsia="Calibri" w:cs="Times New Roman"/>
          <w:b/>
          <w:szCs w:val="28"/>
          <w:lang w:eastAsia="ru-RU"/>
        </w:rPr>
        <w:t>ВЕНТИЛЯЦИОННЫЙ ЖУРНАЛ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Шахта ____________________________________________________________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Горное предприятие, в состав которого входит шахта____________________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__________________________________________________________________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Категория шахты по газу __________________________________________________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Относительная </w:t>
      </w:r>
      <w:proofErr w:type="spellStart"/>
      <w:r w:rsidRPr="005C13D2">
        <w:rPr>
          <w:rFonts w:eastAsia="Calibri" w:cs="Times New Roman"/>
          <w:szCs w:val="28"/>
          <w:lang w:eastAsia="ru-RU"/>
        </w:rPr>
        <w:t>газообильность</w:t>
      </w:r>
      <w:proofErr w:type="spellEnd"/>
      <w:r w:rsidRPr="005C13D2">
        <w:rPr>
          <w:rFonts w:eastAsia="Calibri" w:cs="Times New Roman"/>
          <w:szCs w:val="28"/>
          <w:lang w:eastAsia="ru-RU"/>
        </w:rPr>
        <w:t>,  м</w:t>
      </w:r>
      <w:r w:rsidRPr="005C13D2">
        <w:rPr>
          <w:rFonts w:eastAsia="Calibri" w:cs="Times New Roman"/>
          <w:szCs w:val="28"/>
          <w:vertAlign w:val="superscript"/>
          <w:lang w:eastAsia="ru-RU"/>
        </w:rPr>
        <w:t>3</w:t>
      </w:r>
      <w:r w:rsidRPr="005C13D2">
        <w:rPr>
          <w:rFonts w:eastAsia="Calibri" w:cs="Times New Roman"/>
          <w:szCs w:val="28"/>
          <w:lang w:eastAsia="ru-RU"/>
        </w:rPr>
        <w:t>/т __________________________________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proofErr w:type="gramStart"/>
      <w:r w:rsidRPr="005C13D2">
        <w:rPr>
          <w:rFonts w:eastAsia="Calibri" w:cs="Times New Roman"/>
          <w:szCs w:val="28"/>
          <w:lang w:eastAsia="ru-RU"/>
        </w:rPr>
        <w:t>Начат</w:t>
      </w:r>
      <w:proofErr w:type="gramEnd"/>
      <w:r w:rsidRPr="005C13D2">
        <w:rPr>
          <w:rFonts w:eastAsia="Calibri" w:cs="Times New Roman"/>
          <w:szCs w:val="28"/>
          <w:lang w:eastAsia="ru-RU"/>
        </w:rPr>
        <w:t xml:space="preserve"> _______________20_____ года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proofErr w:type="gramStart"/>
      <w:r w:rsidRPr="005C13D2">
        <w:rPr>
          <w:rFonts w:eastAsia="Calibri" w:cs="Times New Roman"/>
          <w:szCs w:val="28"/>
          <w:lang w:eastAsia="ru-RU"/>
        </w:rPr>
        <w:t>Окончен</w:t>
      </w:r>
      <w:proofErr w:type="gramEnd"/>
      <w:r w:rsidRPr="005C13D2">
        <w:rPr>
          <w:rFonts w:eastAsia="Calibri" w:cs="Times New Roman"/>
          <w:szCs w:val="28"/>
          <w:lang w:eastAsia="ru-RU"/>
        </w:rPr>
        <w:t xml:space="preserve"> _____________20_____ года</w:t>
      </w: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Срок хранения 5 лет</w:t>
      </w:r>
    </w:p>
    <w:p w:rsidR="005C13D2" w:rsidRPr="005C13D2" w:rsidRDefault="005C13D2" w:rsidP="005C13D2">
      <w:pPr>
        <w:spacing w:after="200"/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br w:type="page"/>
      </w:r>
      <w:r w:rsidRPr="005C13D2">
        <w:rPr>
          <w:rFonts w:eastAsia="Calibri" w:cs="Times New Roman"/>
          <w:szCs w:val="28"/>
          <w:lang w:eastAsia="ru-RU"/>
        </w:rPr>
        <w:lastRenderedPageBreak/>
        <w:t>Продолжение приложения 9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C13D2">
        <w:rPr>
          <w:rFonts w:eastAsia="Calibri" w:cs="Times New Roman"/>
          <w:b/>
          <w:szCs w:val="28"/>
          <w:lang w:eastAsia="ru-RU"/>
        </w:rPr>
        <w:t>Раздел I. Режим работы вентиляторов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proofErr w:type="spellStart"/>
      <w:r w:rsidRPr="005C13D2">
        <w:rPr>
          <w:rFonts w:eastAsia="Calibri" w:cs="Times New Roman"/>
          <w:b/>
          <w:szCs w:val="28"/>
          <w:lang w:eastAsia="ru-RU"/>
        </w:rPr>
        <w:t>Вентиляторная</w:t>
      </w:r>
      <w:proofErr w:type="spellEnd"/>
      <w:r w:rsidRPr="005C13D2">
        <w:rPr>
          <w:rFonts w:eastAsia="Calibri" w:cs="Times New Roman"/>
          <w:b/>
          <w:szCs w:val="28"/>
          <w:lang w:eastAsia="ru-RU"/>
        </w:rPr>
        <w:t xml:space="preserve"> установка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№ ______________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1. Место расположения </w:t>
      </w:r>
      <w:proofErr w:type="spellStart"/>
      <w:r w:rsidRPr="005C13D2">
        <w:rPr>
          <w:rFonts w:eastAsia="Calibri" w:cs="Times New Roman"/>
          <w:szCs w:val="28"/>
          <w:lang w:eastAsia="ru-RU"/>
        </w:rPr>
        <w:t>вентиляторной</w:t>
      </w:r>
      <w:proofErr w:type="spellEnd"/>
      <w:r w:rsidRPr="005C13D2">
        <w:rPr>
          <w:rFonts w:eastAsia="Calibri" w:cs="Times New Roman"/>
          <w:szCs w:val="28"/>
          <w:lang w:eastAsia="ru-RU"/>
        </w:rPr>
        <w:t xml:space="preserve"> установки___________________________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___________________________________________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2. Тип вентилятора _____________________________________________________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3. Диаметр рабочего колеса вентилятора _________________________________ </w:t>
      </w:r>
      <w:proofErr w:type="gramStart"/>
      <w:r w:rsidRPr="005C13D2">
        <w:rPr>
          <w:rFonts w:eastAsia="Calibri" w:cs="Times New Roman"/>
          <w:szCs w:val="28"/>
          <w:lang w:eastAsia="ru-RU"/>
        </w:rPr>
        <w:t>м</w:t>
      </w:r>
      <w:proofErr w:type="gramEnd"/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vertAlign w:val="superscript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4. Частота вращения рабочего колеса вентилятора _______________________ мин</w:t>
      </w:r>
      <w:r w:rsidRPr="005C13D2">
        <w:rPr>
          <w:rFonts w:eastAsia="Calibri" w:cs="Times New Roman"/>
          <w:szCs w:val="28"/>
          <w:vertAlign w:val="superscript"/>
          <w:lang w:eastAsia="ru-RU"/>
        </w:rPr>
        <w:t>-1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5. Угол установки лопаток рабочего колеса __________________градус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6. Угол установки лопаток направляющего аппарата __________ градус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7. Трудность проветривания шахты – показатель </w:t>
      </w:r>
      <w:proofErr w:type="spellStart"/>
      <w:proofErr w:type="gramStart"/>
      <w:r w:rsidRPr="005C13D2">
        <w:rPr>
          <w:rFonts w:eastAsia="Calibri" w:cs="Times New Roman"/>
          <w:szCs w:val="28"/>
          <w:lang w:eastAsia="ru-RU"/>
        </w:rPr>
        <w:t>n</w:t>
      </w:r>
      <w:proofErr w:type="gramEnd"/>
      <w:r w:rsidRPr="005C13D2">
        <w:rPr>
          <w:rFonts w:eastAsia="Calibri" w:cs="Times New Roman"/>
          <w:szCs w:val="28"/>
          <w:vertAlign w:val="subscript"/>
          <w:lang w:eastAsia="ru-RU"/>
        </w:rPr>
        <w:t>уд</w:t>
      </w:r>
      <w:proofErr w:type="spellEnd"/>
      <w:r w:rsidRPr="005C13D2">
        <w:rPr>
          <w:rFonts w:eastAsia="Calibri" w:cs="Times New Roman"/>
          <w:szCs w:val="28"/>
          <w:vertAlign w:val="subscript"/>
          <w:lang w:eastAsia="ru-RU"/>
        </w:rPr>
        <w:t xml:space="preserve"> </w:t>
      </w:r>
      <w:r w:rsidRPr="005C13D2">
        <w:rPr>
          <w:rFonts w:eastAsia="Calibri" w:cs="Times New Roman"/>
          <w:szCs w:val="28"/>
          <w:lang w:eastAsia="ru-RU"/>
        </w:rPr>
        <w:t>__________</w:t>
      </w:r>
      <w:proofErr w:type="spellStart"/>
      <w:r w:rsidRPr="005C13D2">
        <w:rPr>
          <w:rFonts w:eastAsia="Calibri" w:cs="Times New Roman"/>
          <w:szCs w:val="28"/>
          <w:lang w:eastAsia="ru-RU"/>
        </w:rPr>
        <w:t>кВт·с</w:t>
      </w:r>
      <w:proofErr w:type="spellEnd"/>
      <w:r w:rsidRPr="005C13D2">
        <w:rPr>
          <w:rFonts w:eastAsia="Calibri" w:cs="Times New Roman"/>
          <w:szCs w:val="28"/>
          <w:lang w:eastAsia="ru-RU"/>
        </w:rPr>
        <w:t>/м</w:t>
      </w:r>
      <w:r w:rsidRPr="005C13D2">
        <w:rPr>
          <w:rFonts w:eastAsia="Calibri" w:cs="Times New Roman"/>
          <w:szCs w:val="28"/>
          <w:vertAlign w:val="superscript"/>
          <w:lang w:eastAsia="ru-RU"/>
        </w:rPr>
        <w:t>3</w:t>
      </w: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right"/>
        <w:rPr>
          <w:rFonts w:eastAsia="Calibri" w:cs="Times New Roman"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Форма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694"/>
        <w:gridCol w:w="1631"/>
        <w:gridCol w:w="2176"/>
        <w:gridCol w:w="1721"/>
        <w:gridCol w:w="1689"/>
      </w:tblGrid>
      <w:tr w:rsidR="005C13D2" w:rsidRPr="005C13D2" w:rsidTr="00456177">
        <w:trPr>
          <w:jc w:val="center"/>
        </w:trPr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Подача вентилятора, 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Давление, </w:t>
            </w:r>
            <w:proofErr w:type="spell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даПа</w:t>
            </w:r>
            <w:proofErr w:type="spellEnd"/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Аэродинамическое сопротивление, даПа·с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kμ</w:t>
            </w:r>
            <w:proofErr w:type="spell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Виза и распоряжение главного инженера шахты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Подпись                 исполнителя</w:t>
            </w:r>
          </w:p>
        </w:tc>
      </w:tr>
      <w:tr w:rsidR="005C13D2" w:rsidRPr="005C13D2" w:rsidTr="00456177">
        <w:trPr>
          <w:jc w:val="center"/>
        </w:trPr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 w:val="24"/>
          <w:szCs w:val="24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* 1 </w:t>
      </w:r>
      <w:proofErr w:type="spellStart"/>
      <w:r w:rsidRPr="005C13D2">
        <w:rPr>
          <w:rFonts w:eastAsia="Calibri" w:cs="Times New Roman"/>
          <w:sz w:val="24"/>
          <w:szCs w:val="24"/>
          <w:lang w:eastAsia="ru-RU"/>
        </w:rPr>
        <w:t>kμ</w:t>
      </w:r>
      <w:proofErr w:type="spellEnd"/>
      <w:r w:rsidRPr="005C13D2">
        <w:rPr>
          <w:rFonts w:eastAsia="Calibri" w:cs="Times New Roman"/>
          <w:sz w:val="24"/>
          <w:szCs w:val="24"/>
          <w:lang w:eastAsia="ru-RU"/>
        </w:rPr>
        <w:t xml:space="preserve"> = 0,981 даПа·с</w:t>
      </w:r>
      <w:proofErr w:type="gramStart"/>
      <w:r w:rsidRPr="005C13D2">
        <w:rPr>
          <w:rFonts w:eastAsia="Calibri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5C13D2">
        <w:rPr>
          <w:rFonts w:eastAsia="Calibri" w:cs="Times New Roman"/>
          <w:sz w:val="24"/>
          <w:szCs w:val="24"/>
          <w:lang w:eastAsia="ru-RU"/>
        </w:rPr>
        <w:t>/м</w:t>
      </w:r>
      <w:r w:rsidRPr="005C13D2">
        <w:rPr>
          <w:rFonts w:eastAsia="Calibri" w:cs="Times New Roman"/>
          <w:sz w:val="24"/>
          <w:szCs w:val="24"/>
          <w:vertAlign w:val="superscript"/>
          <w:lang w:eastAsia="ru-RU"/>
        </w:rPr>
        <w:t>6</w:t>
      </w:r>
    </w:p>
    <w:p w:rsidR="005C13D2" w:rsidRPr="005C13D2" w:rsidRDefault="005C13D2" w:rsidP="005C13D2">
      <w:pPr>
        <w:spacing w:after="20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left"/>
        <w:rPr>
          <w:rFonts w:eastAsia="Calibri" w:cs="Times New Roman"/>
          <w:i/>
          <w:sz w:val="24"/>
          <w:szCs w:val="24"/>
          <w:lang w:eastAsia="ru-RU"/>
        </w:rPr>
      </w:pPr>
    </w:p>
    <w:p w:rsidR="005C13D2" w:rsidRPr="005C13D2" w:rsidRDefault="005C13D2" w:rsidP="005C13D2">
      <w:pPr>
        <w:spacing w:after="200"/>
        <w:ind w:firstLine="0"/>
        <w:rPr>
          <w:rFonts w:eastAsia="Calibri" w:cs="Times New Roman"/>
          <w:i/>
          <w:szCs w:val="28"/>
          <w:lang w:eastAsia="ru-RU"/>
        </w:rPr>
        <w:sectPr w:rsidR="005C13D2" w:rsidRPr="005C13D2" w:rsidSect="008F747D">
          <w:pgSz w:w="11906" w:h="16838"/>
          <w:pgMar w:top="1701" w:right="566" w:bottom="567" w:left="1134" w:header="709" w:footer="709" w:gutter="0"/>
          <w:cols w:space="708"/>
          <w:docGrid w:linePitch="360"/>
        </w:sectPr>
      </w:pPr>
    </w:p>
    <w:p w:rsidR="005C13D2" w:rsidRPr="005C13D2" w:rsidRDefault="005C13D2" w:rsidP="005C13D2">
      <w:pPr>
        <w:spacing w:after="200"/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lastRenderedPageBreak/>
        <w:t>Продолжение приложения 9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C13D2">
        <w:rPr>
          <w:rFonts w:eastAsia="Calibri" w:cs="Times New Roman"/>
          <w:b/>
          <w:szCs w:val="28"/>
          <w:lang w:eastAsia="ru-RU"/>
        </w:rPr>
        <w:t>Раздел ІІ. Характеристика проветривания всей вентиляционной сети шах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C13D2">
        <w:rPr>
          <w:rFonts w:eastAsia="Calibri" w:cs="Times New Roman"/>
          <w:b/>
          <w:szCs w:val="28"/>
          <w:lang w:eastAsia="ru-RU"/>
        </w:rPr>
        <w:t>ты и распределения воздуха по выработкам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(графы 1-10 – первая страница разворота журнала)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Форма 2</w:t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467"/>
        <w:gridCol w:w="1467"/>
        <w:gridCol w:w="1377"/>
        <w:gridCol w:w="1276"/>
        <w:gridCol w:w="1749"/>
        <w:gridCol w:w="1468"/>
        <w:gridCol w:w="1468"/>
        <w:gridCol w:w="1468"/>
        <w:gridCol w:w="1468"/>
      </w:tblGrid>
      <w:tr w:rsidR="005C13D2" w:rsidRPr="005C13D2" w:rsidTr="00456177">
        <w:tc>
          <w:tcPr>
            <w:tcW w:w="1467" w:type="dxa"/>
            <w:vMerge w:val="restart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Дата замера расхода и проверки состава воздуха</w:t>
            </w:r>
          </w:p>
        </w:tc>
        <w:tc>
          <w:tcPr>
            <w:tcW w:w="7336" w:type="dxa"/>
            <w:gridSpan w:val="5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Поступающая струя</w:t>
            </w:r>
          </w:p>
        </w:tc>
        <w:tc>
          <w:tcPr>
            <w:tcW w:w="5872" w:type="dxa"/>
            <w:gridSpan w:val="4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Исходящая струя</w:t>
            </w:r>
          </w:p>
        </w:tc>
      </w:tr>
      <w:tr w:rsidR="005C13D2" w:rsidRPr="005C13D2" w:rsidTr="00456177">
        <w:trPr>
          <w:cantSplit/>
          <w:trHeight w:val="1956"/>
        </w:trPr>
        <w:tc>
          <w:tcPr>
            <w:tcW w:w="1467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место замера расхода воздуха</w:t>
            </w:r>
          </w:p>
        </w:tc>
        <w:tc>
          <w:tcPr>
            <w:tcW w:w="1467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сечение выработки в месте замера, м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7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скорость воздушной струи, м/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749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температура воздуха по сухому термометру, 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С;</w:t>
            </w:r>
          </w:p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1468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место замера расхода и проверки состава воздуха</w:t>
            </w:r>
          </w:p>
        </w:tc>
        <w:tc>
          <w:tcPr>
            <w:tcW w:w="1468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сечение выработки в месте замера, м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8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скорость воздушной струи, м/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68" w:type="dxa"/>
            <w:textDirection w:val="btLr"/>
            <w:vAlign w:val="center"/>
          </w:tcPr>
          <w:p w:rsidR="005C13D2" w:rsidRPr="005C13D2" w:rsidRDefault="005C13D2" w:rsidP="005C13D2">
            <w:pPr>
              <w:spacing w:line="240" w:lineRule="auto"/>
              <w:ind w:left="113" w:right="113"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C13D2" w:rsidRPr="005C13D2" w:rsidTr="00456177"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Продолжение формы 2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(графы 11-17 – вторая страница разворота журнала)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096"/>
        <w:gridCol w:w="2096"/>
        <w:gridCol w:w="2096"/>
        <w:gridCol w:w="2097"/>
        <w:gridCol w:w="2097"/>
        <w:gridCol w:w="2097"/>
      </w:tblGrid>
      <w:tr w:rsidR="005C13D2" w:rsidRPr="005C13D2" w:rsidTr="00456177">
        <w:tc>
          <w:tcPr>
            <w:tcW w:w="12578" w:type="dxa"/>
            <w:gridSpan w:val="6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Исходящая струя</w:t>
            </w:r>
          </w:p>
        </w:tc>
        <w:tc>
          <w:tcPr>
            <w:tcW w:w="2097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Замечания главного инженера шахты или начальника участка ВТБ</w:t>
            </w:r>
          </w:p>
        </w:tc>
      </w:tr>
      <w:tr w:rsidR="005C13D2" w:rsidRPr="005C13D2" w:rsidTr="00456177">
        <w:tc>
          <w:tcPr>
            <w:tcW w:w="10481" w:type="dxa"/>
            <w:gridSpan w:val="5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Содержание в воздухе, %</w:t>
            </w:r>
          </w:p>
        </w:tc>
        <w:tc>
          <w:tcPr>
            <w:tcW w:w="2097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температура по сухому термометру, 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С; относительная влажность, %</w:t>
            </w:r>
          </w:p>
        </w:tc>
        <w:tc>
          <w:tcPr>
            <w:tcW w:w="2097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13D2" w:rsidRPr="005C13D2" w:rsidTr="00456177">
        <w:trPr>
          <w:trHeight w:val="960"/>
        </w:trPr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/Н</w:t>
            </w:r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209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H</w:t>
            </w:r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S/SO</w:t>
            </w:r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097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13D2" w:rsidRPr="005C13D2" w:rsidTr="00456177"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6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p w:rsidR="005C13D2" w:rsidRPr="005C13D2" w:rsidRDefault="005C13D2" w:rsidP="005C13D2">
      <w:pPr>
        <w:spacing w:after="200"/>
        <w:ind w:firstLine="0"/>
        <w:jc w:val="lef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br w:type="page"/>
      </w:r>
    </w:p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lastRenderedPageBreak/>
        <w:t>Продолжение приложения 9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Форма 3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C13D2">
        <w:rPr>
          <w:rFonts w:eastAsia="Calibri" w:cs="Times New Roman"/>
          <w:b/>
          <w:szCs w:val="28"/>
          <w:lang w:eastAsia="ru-RU"/>
        </w:rPr>
        <w:t>Раздел ІІІ. Характеристика проветривания тупиковых выработок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(графы 1-8 – первая страница разворота журнала)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1834"/>
        <w:gridCol w:w="1834"/>
        <w:gridCol w:w="1694"/>
        <w:gridCol w:w="1974"/>
        <w:gridCol w:w="1835"/>
        <w:gridCol w:w="1835"/>
        <w:gridCol w:w="1835"/>
      </w:tblGrid>
      <w:tr w:rsidR="005C13D2" w:rsidRPr="005C13D2" w:rsidTr="00456177">
        <w:tc>
          <w:tcPr>
            <w:tcW w:w="1834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выработки</w:t>
            </w:r>
          </w:p>
        </w:tc>
        <w:tc>
          <w:tcPr>
            <w:tcW w:w="183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Дата плановых проверок состояния и замеров расхода воздуха</w:t>
            </w:r>
          </w:p>
        </w:tc>
        <w:tc>
          <w:tcPr>
            <w:tcW w:w="1834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Площадь поперечного сечения выработки, м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94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Длина тупиковой части выработки, 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74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Количество одновременно расходуемого 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, кг (в числителе – по углю, в знаменателе – по породе)</w:t>
            </w:r>
          </w:p>
        </w:tc>
        <w:tc>
          <w:tcPr>
            <w:tcW w:w="5505" w:type="dxa"/>
            <w:gridSpan w:val="3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C13D2" w:rsidRPr="005C13D2" w:rsidTr="00456177">
        <w:tc>
          <w:tcPr>
            <w:tcW w:w="1834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Дата проверок состава воздуха после взрывных работ</w:t>
            </w:r>
          </w:p>
        </w:tc>
        <w:tc>
          <w:tcPr>
            <w:tcW w:w="1834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призабойное</w:t>
            </w:r>
            <w:proofErr w:type="spell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пространство выработки</w:t>
            </w: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исходящего из забоя тупиковой выработки</w:t>
            </w:r>
            <w:proofErr w:type="gramEnd"/>
          </w:p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поступающий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 месту установки вентилятора местного проветривания</w:t>
            </w:r>
          </w:p>
        </w:tc>
      </w:tr>
      <w:tr w:rsidR="005C13D2" w:rsidRPr="005C13D2" w:rsidTr="00456177">
        <w:tc>
          <w:tcPr>
            <w:tcW w:w="183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C13D2" w:rsidRPr="005C13D2" w:rsidRDefault="005C13D2" w:rsidP="005C13D2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Продолжение формы 3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C13D2">
        <w:rPr>
          <w:rFonts w:eastAsia="Calibri" w:cs="Times New Roman"/>
          <w:szCs w:val="28"/>
          <w:lang w:eastAsia="ru-RU"/>
        </w:rPr>
        <w:t>(графы 9-18 – вторая страница разворота журнала)</w:t>
      </w:r>
    </w:p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314"/>
        <w:gridCol w:w="1314"/>
        <w:gridCol w:w="1285"/>
        <w:gridCol w:w="1299"/>
        <w:gridCol w:w="1317"/>
        <w:gridCol w:w="1423"/>
        <w:gridCol w:w="1719"/>
        <w:gridCol w:w="1745"/>
        <w:gridCol w:w="1453"/>
      </w:tblGrid>
      <w:tr w:rsidR="005C13D2" w:rsidRPr="005C13D2" w:rsidTr="00456177">
        <w:tc>
          <w:tcPr>
            <w:tcW w:w="1467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Подача вентилятора  местного проветривания, м</w:t>
            </w:r>
            <w:r w:rsidRPr="005C13D2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8804" w:type="dxa"/>
            <w:gridSpan w:val="6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Содержание, %</w:t>
            </w:r>
          </w:p>
        </w:tc>
        <w:tc>
          <w:tcPr>
            <w:tcW w:w="1468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Концентрация СО и оксида азота, пересчитанная на условный оксид углерода, %</w:t>
            </w:r>
          </w:p>
        </w:tc>
        <w:tc>
          <w:tcPr>
            <w:tcW w:w="1468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Время проветривания по 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истечении</w:t>
            </w:r>
            <w:proofErr w:type="gramEnd"/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которого люди допускаются к забоям выработок после взрывных работ, мин</w:t>
            </w:r>
          </w:p>
        </w:tc>
        <w:tc>
          <w:tcPr>
            <w:tcW w:w="1468" w:type="dxa"/>
            <w:vMerge w:val="restart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Замечания главного инженера шахты и подпись начальника участка</w:t>
            </w:r>
          </w:p>
        </w:tc>
      </w:tr>
      <w:tr w:rsidR="005C13D2" w:rsidRPr="005C13D2" w:rsidTr="00456177">
        <w:tc>
          <w:tcPr>
            <w:tcW w:w="1467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vertAlign w:val="subscript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NO</w:t>
            </w:r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оксиды азота (в пересчете на NO</w:t>
            </w:r>
            <w:r w:rsidRPr="005C13D2">
              <w:rPr>
                <w:rFonts w:eastAsia="Calibri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8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13D2" w:rsidRPr="005C13D2" w:rsidTr="00456177"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8" w:type="dxa"/>
            <w:vAlign w:val="center"/>
          </w:tcPr>
          <w:p w:rsidR="005C13D2" w:rsidRPr="005C13D2" w:rsidRDefault="005C13D2" w:rsidP="005C13D2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C13D2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C13D2" w:rsidRPr="005C13D2" w:rsidRDefault="005C13D2" w:rsidP="005C13D2">
      <w:pPr>
        <w:ind w:firstLine="0"/>
        <w:jc w:val="center"/>
        <w:rPr>
          <w:rFonts w:eastAsia="Calibri" w:cs="Times New Roman"/>
          <w:i/>
          <w:szCs w:val="28"/>
          <w:lang w:eastAsia="ru-RU"/>
        </w:rPr>
        <w:sectPr w:rsidR="005C13D2" w:rsidRPr="005C13D2" w:rsidSect="009E1D9C">
          <w:pgSz w:w="16838" w:h="11906" w:orient="landscape"/>
          <w:pgMar w:top="993" w:right="678" w:bottom="1134" w:left="1701" w:header="709" w:footer="709" w:gutter="0"/>
          <w:cols w:space="708"/>
          <w:docGrid w:linePitch="360"/>
        </w:sectPr>
      </w:pPr>
    </w:p>
    <w:p w:rsidR="00CA6BDD" w:rsidRDefault="00CA6BDD">
      <w:bookmarkStart w:id="0" w:name="_GoBack"/>
      <w:bookmarkEnd w:id="0"/>
    </w:p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23"/>
    <w:rsid w:val="005C13D2"/>
    <w:rsid w:val="008F7682"/>
    <w:rsid w:val="00CA6BDD"/>
    <w:rsid w:val="00E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3117</Characters>
  <Application>Microsoft Office Word</Application>
  <DocSecurity>0</DocSecurity>
  <Lines>25</Lines>
  <Paragraphs>7</Paragraphs>
  <ScaleCrop>false</ScaleCrop>
  <Company>diakov.net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2016-05-18T12:28:00Z</dcterms:created>
  <dcterms:modified xsi:type="dcterms:W3CDTF">2016-05-18T12:29:00Z</dcterms:modified>
</cp:coreProperties>
</file>