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68" w:rsidRPr="00F911C5" w:rsidRDefault="002D5A68" w:rsidP="002D5A68">
      <w:pPr>
        <w:widowControl w:val="0"/>
        <w:adjustRightInd w:val="0"/>
        <w:spacing w:after="0" w:line="240" w:lineRule="auto"/>
        <w:ind w:left="52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67</w:t>
      </w:r>
    </w:p>
    <w:p w:rsidR="002D5A68" w:rsidRPr="00F911C5" w:rsidRDefault="002D5A68" w:rsidP="002D5A68">
      <w:pPr>
        <w:widowControl w:val="0"/>
        <w:adjustRightInd w:val="0"/>
        <w:spacing w:after="0" w:line="240" w:lineRule="auto"/>
        <w:ind w:left="52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</w:t>
      </w:r>
      <w:r w:rsidRPr="00F911C5">
        <w:rPr>
          <w:rFonts w:ascii="Times New Roman" w:hAnsi="Times New Roman"/>
          <w:bCs/>
          <w:sz w:val="28"/>
          <w:szCs w:val="28"/>
        </w:rPr>
        <w:t xml:space="preserve"> Министерства здравоохранения Донецкой Народной Республики</w:t>
      </w:r>
    </w:p>
    <w:p w:rsidR="002D5A68" w:rsidRPr="00F911C5" w:rsidRDefault="002D5A68" w:rsidP="002D5A68">
      <w:pPr>
        <w:widowControl w:val="0"/>
        <w:spacing w:after="0" w:line="240" w:lineRule="auto"/>
        <w:ind w:left="451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06.06.2016</w:t>
      </w:r>
      <w:r w:rsidRPr="00F911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555</w:t>
      </w:r>
    </w:p>
    <w:p w:rsidR="002D5A68" w:rsidRPr="00F911C5" w:rsidRDefault="002D5A68" w:rsidP="002D5A6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D5A68" w:rsidRPr="00B330A0" w:rsidRDefault="002D5A68" w:rsidP="002D5A68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A0">
        <w:rPr>
          <w:rFonts w:ascii="Times New Roman" w:hAnsi="Times New Roman"/>
          <w:b/>
          <w:sz w:val="28"/>
          <w:szCs w:val="28"/>
        </w:rPr>
        <w:t>Инструкция</w:t>
      </w:r>
    </w:p>
    <w:p w:rsidR="002D5A68" w:rsidRPr="00B330A0" w:rsidRDefault="002D5A68" w:rsidP="002D5A68">
      <w:pPr>
        <w:pStyle w:val="30"/>
        <w:widowControl w:val="0"/>
        <w:shd w:val="clear" w:color="auto" w:fill="auto"/>
        <w:adjustRightInd w:val="0"/>
        <w:snapToGrid w:val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330A0">
        <w:rPr>
          <w:rFonts w:ascii="Times New Roman" w:hAnsi="Times New Roman" w:cs="Times New Roman"/>
          <w:sz w:val="28"/>
          <w:szCs w:val="28"/>
        </w:rPr>
        <w:t>по заполнению формы первичной учетной документации № 267/у</w:t>
      </w:r>
    </w:p>
    <w:p w:rsidR="002D5A68" w:rsidRPr="00B330A0" w:rsidRDefault="002D5A68" w:rsidP="002D5A6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A0">
        <w:rPr>
          <w:rFonts w:ascii="Times New Roman" w:hAnsi="Times New Roman"/>
          <w:b/>
          <w:bCs/>
          <w:sz w:val="28"/>
          <w:szCs w:val="28"/>
        </w:rPr>
        <w:t>«</w:t>
      </w:r>
      <w:r w:rsidRPr="00B330A0">
        <w:rPr>
          <w:rFonts w:ascii="Times New Roman" w:hAnsi="Times New Roman"/>
          <w:b/>
          <w:sz w:val="28"/>
          <w:szCs w:val="28"/>
        </w:rPr>
        <w:t xml:space="preserve">Журнал регистрации отбора биологических материалов для </w:t>
      </w:r>
      <w:bookmarkStart w:id="0" w:name="_GoBack"/>
      <w:bookmarkEnd w:id="0"/>
      <w:r w:rsidRPr="00B330A0">
        <w:rPr>
          <w:rFonts w:ascii="Times New Roman" w:hAnsi="Times New Roman"/>
          <w:b/>
          <w:sz w:val="28"/>
          <w:szCs w:val="28"/>
        </w:rPr>
        <w:t>проведения химико-токсикологических исследований»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p w:rsidR="002D5A68" w:rsidRPr="00F911C5" w:rsidRDefault="002D5A68" w:rsidP="002D5A6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001"/>
      <w:r w:rsidRPr="00F911C5">
        <w:rPr>
          <w:rFonts w:ascii="Times New Roman" w:hAnsi="Times New Roman"/>
          <w:sz w:val="28"/>
          <w:szCs w:val="28"/>
        </w:rPr>
        <w:t>1. Данная Инструкция определяет порядок заполнения формы первичной учетной документации № 267/у «Журнал регистрации отбора биологических материалов для проведения химико-токсикологических исследований» (далее – форма № 267/у). Форма № 267/у ведется в учреждениях здравоохранения, где проводится отбор биологических материалов для химико-токсикологических исследований.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6002"/>
      <w:bookmarkEnd w:id="1"/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2. Форма № 267/у должна быть пронумерована, прошнурована и скреплена печатью учреждения здравоохранения. Форма № 267/у хранится в сейфе. </w:t>
      </w:r>
    </w:p>
    <w:bookmarkEnd w:id="2"/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3. Графы 1-12, </w:t>
      </w:r>
      <w:hyperlink r:id="rId4" w:anchor="sub_5020#sub_5020" w:history="1">
        <w:r w:rsidRPr="00F911C5">
          <w:rPr>
            <w:sz w:val="28"/>
            <w:szCs w:val="28"/>
          </w:rPr>
          <w:t>1</w:t>
        </w:r>
      </w:hyperlink>
      <w:r w:rsidRPr="00F911C5">
        <w:rPr>
          <w:rFonts w:ascii="Times New Roman" w:hAnsi="Times New Roman"/>
          <w:sz w:val="28"/>
          <w:szCs w:val="28"/>
        </w:rPr>
        <w:t>4 формы № 267/у заполняются лицом, производившим отбор образца (образцов) биологического материала, ответственным за ведение формы № 267/у. Регистрация образцов биологического материала начинается с 1 января каждого календарного года.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6003"/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11C5">
        <w:rPr>
          <w:rFonts w:ascii="Times New Roman" w:hAnsi="Times New Roman"/>
          <w:sz w:val="28"/>
          <w:szCs w:val="28"/>
        </w:rPr>
        <w:t>4. В графе 1 указывается порядковый номер регистрации, отобранного для проведения химико-токсикологических исследований биологического материала</w:t>
      </w:r>
      <w:bookmarkEnd w:id="3"/>
      <w:r w:rsidRPr="00F911C5">
        <w:rPr>
          <w:rFonts w:ascii="Times New Roman" w:hAnsi="Times New Roman"/>
          <w:sz w:val="28"/>
          <w:szCs w:val="28"/>
        </w:rPr>
        <w:t>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5. В графе 2 указывается дата и время (часы, минуты) отбора биологического материала. 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6. В графе 3 указываются фамилия имя отчество обследуемого (</w:t>
      </w:r>
      <w:proofErr w:type="spellStart"/>
      <w:r w:rsidRPr="00F911C5">
        <w:rPr>
          <w:rFonts w:ascii="Times New Roman" w:hAnsi="Times New Roman"/>
          <w:sz w:val="28"/>
          <w:szCs w:val="28"/>
          <w:shd w:val="clear" w:color="auto" w:fill="FFFFFF"/>
        </w:rPr>
        <w:t>освидетельствуемого</w:t>
      </w:r>
      <w:proofErr w:type="spellEnd"/>
      <w:r w:rsidRPr="00F911C5">
        <w:rPr>
          <w:rFonts w:ascii="Times New Roman" w:hAnsi="Times New Roman"/>
          <w:sz w:val="28"/>
          <w:szCs w:val="28"/>
          <w:shd w:val="clear" w:color="auto" w:fill="FFFFFF"/>
        </w:rPr>
        <w:t>) лица по документу, удостоверяющему его личность (паспорт, водительское удостоверение).</w:t>
      </w:r>
      <w:r w:rsidRPr="00F911C5">
        <w:rPr>
          <w:rFonts w:ascii="Times New Roman" w:hAnsi="Times New Roman"/>
          <w:sz w:val="28"/>
          <w:szCs w:val="28"/>
        </w:rPr>
        <w:t xml:space="preserve"> 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7. Графы 4, 5 и 6 заполняются со слов обследуемого (</w:t>
      </w:r>
      <w:proofErr w:type="spellStart"/>
      <w:r w:rsidRPr="00F911C5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Pr="00F911C5">
        <w:rPr>
          <w:rFonts w:ascii="Times New Roman" w:hAnsi="Times New Roman"/>
          <w:sz w:val="28"/>
          <w:szCs w:val="28"/>
        </w:rPr>
        <w:t xml:space="preserve">) лица. При этом в графе 6 указывается один из следующих видов деятельности: водители; военнослужащие; работники сферы обслуживания; работники сферы искусства; рабочие; студенты; школьники; прочие; неработающие. </w:t>
      </w:r>
    </w:p>
    <w:p w:rsidR="002D5A68" w:rsidRPr="00F911C5" w:rsidRDefault="002D5A68" w:rsidP="002D5A6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A68" w:rsidRPr="00F911C5" w:rsidRDefault="002D5A68" w:rsidP="002D5A6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A68" w:rsidRDefault="002D5A68" w:rsidP="002D5A68">
      <w:pPr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911C5">
        <w:rPr>
          <w:rFonts w:ascii="Times New Roman" w:hAnsi="Times New Roman"/>
          <w:sz w:val="24"/>
          <w:szCs w:val="24"/>
        </w:rPr>
        <w:lastRenderedPageBreak/>
        <w:t>2</w:t>
      </w:r>
    </w:p>
    <w:p w:rsidR="002D5A68" w:rsidRPr="00F911C5" w:rsidRDefault="002D5A68" w:rsidP="002D5A68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Продолжение приложения 67</w:t>
      </w:r>
    </w:p>
    <w:p w:rsidR="002D5A68" w:rsidRPr="00F911C5" w:rsidRDefault="002D5A68" w:rsidP="002D5A68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8. В графе 7 указывается вид отобранного биологического материала (моча, кровь, слюна, волосы) и объем отобранного материала в миллилитрах для мочи, крови, слюны. 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9. В графе 8 указывается параметры для мочи: температура </w:t>
      </w:r>
      <w:r w:rsidRPr="00F911C5">
        <w:rPr>
          <w:rFonts w:ascii="Times New Roman" w:hAnsi="Times New Roman"/>
          <w:sz w:val="28"/>
          <w:szCs w:val="28"/>
          <w:lang w:val="en-US"/>
        </w:rPr>
        <w:t>T</w:t>
      </w:r>
      <w:r w:rsidRPr="00F911C5">
        <w:rPr>
          <w:rFonts w:ascii="Arial" w:hAnsi="Arial" w:cs="Arial"/>
          <w:sz w:val="28"/>
          <w:szCs w:val="28"/>
        </w:rPr>
        <w:t>º</w:t>
      </w:r>
      <w:r w:rsidRPr="00F911C5">
        <w:rPr>
          <w:rFonts w:ascii="Times New Roman" w:hAnsi="Times New Roman"/>
          <w:sz w:val="28"/>
          <w:szCs w:val="28"/>
        </w:rPr>
        <w:t>, рН, удельный вес.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10. В графе 9 указываются результаты предварительных исследований.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11. В графе 10 сведения о лекарственных средствах, принятых за последние пять дней, сведения об изъятых средствах (веществах) и другая информация.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12. В графу 11 вносятся фактическая дата и время направления материала на подтверждающие химико-токсикологические исследования.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13. В графу 12 вносится наименование и адрес организации, куда направлен биоматериал для проведения подтверждающих химико-токсикологических исследований.  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14. В графе 13 ставится подпись </w:t>
      </w:r>
      <w:proofErr w:type="spellStart"/>
      <w:r w:rsidRPr="00F911C5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Pr="00F911C5">
        <w:rPr>
          <w:rFonts w:ascii="Times New Roman" w:hAnsi="Times New Roman"/>
          <w:sz w:val="28"/>
          <w:szCs w:val="28"/>
        </w:rPr>
        <w:t xml:space="preserve"> лица при его согласии. 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15. В графе 14 указывается фамилия, инициалы, подпись работника учреждения здравоохранения, производившего отбор биологического материала, ответственного за ведение формы № 267/у.</w:t>
      </w: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6004"/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16. Форма № 267/у хранится в течение одного года в структурном подразделении учреждения здравоохранения, затем в архиве в течение 5 лет после отчетного года. По истечении указанного срока форма № 267/у уничтожается по акту.</w:t>
      </w:r>
    </w:p>
    <w:bookmarkEnd w:id="4"/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D5A68" w:rsidRPr="00F911C5" w:rsidRDefault="002D5A68" w:rsidP="002D5A68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2D5A68" w:rsidRPr="00F911C5" w:rsidSect="002D5A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AC1"/>
    <w:rsid w:val="00011133"/>
    <w:rsid w:val="00013E4B"/>
    <w:rsid w:val="00015E6A"/>
    <w:rsid w:val="00076582"/>
    <w:rsid w:val="000A110D"/>
    <w:rsid w:val="00147A8D"/>
    <w:rsid w:val="001C0285"/>
    <w:rsid w:val="001D2A48"/>
    <w:rsid w:val="002D5A68"/>
    <w:rsid w:val="00384BA5"/>
    <w:rsid w:val="004C1E5F"/>
    <w:rsid w:val="004E1321"/>
    <w:rsid w:val="005D4DA0"/>
    <w:rsid w:val="00853CF4"/>
    <w:rsid w:val="009D30D8"/>
    <w:rsid w:val="00AA3AC1"/>
    <w:rsid w:val="00B330A0"/>
    <w:rsid w:val="00B750F3"/>
    <w:rsid w:val="00B92242"/>
    <w:rsid w:val="00C52BF3"/>
    <w:rsid w:val="00D103F8"/>
    <w:rsid w:val="00D3304F"/>
    <w:rsid w:val="00E546ED"/>
    <w:rsid w:val="00E949D9"/>
    <w:rsid w:val="00EB0819"/>
    <w:rsid w:val="00EB51F8"/>
    <w:rsid w:val="00EF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190D-FFA0-4603-B90F-7CECCB6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5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B0819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3AC1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D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84BA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80" w:line="240" w:lineRule="atLeast"/>
      <w:ind w:firstLine="624"/>
      <w:jc w:val="both"/>
    </w:pPr>
    <w:rPr>
      <w:rFonts w:ascii="NTTimes/Cyrillic" w:eastAsia="Times New Roman" w:hAnsi="NTTimes/Cyrillic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384BA5"/>
    <w:rPr>
      <w:rFonts w:ascii="NTTimes/Cyrillic" w:eastAsia="Times New Roman" w:hAnsi="NTTimes/Cyrillic" w:cs="Times New Roman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081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rmal">
    <w:name w:val="ConsPlusNormal"/>
    <w:rsid w:val="00B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B92242"/>
    <w:rPr>
      <w:b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B75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B750F3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50F3"/>
    <w:pPr>
      <w:shd w:val="clear" w:color="auto" w:fill="FFFFFF"/>
      <w:spacing w:before="300" w:after="36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a7">
    <w:name w:val="Цветовое выделение"/>
    <w:rsid w:val="00D103F8"/>
    <w:rPr>
      <w:b/>
      <w:color w:val="000080"/>
    </w:rPr>
  </w:style>
  <w:style w:type="character" w:customStyle="1" w:styleId="3">
    <w:name w:val="Заголовок №3_"/>
    <w:basedOn w:val="a0"/>
    <w:link w:val="30"/>
    <w:locked/>
    <w:rsid w:val="002D5A68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D5A68"/>
    <w:pPr>
      <w:shd w:val="clear" w:color="auto" w:fill="FFFFFF"/>
      <w:spacing w:before="240" w:after="360" w:line="240" w:lineRule="atLeast"/>
      <w:jc w:val="center"/>
      <w:outlineLvl w:val="2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\&#1052;&#1086;&#1080;%20&#1076;&#1086;&#1082;&#1091;&#1084;&#1077;&#1085;&#1090;&#1099;\&#1087;&#1088;&#1080;&#1082;&#1072;&#1079;&#1099;%20&#1052;&#1047;\&#1052;&#1047;%20&#8470;40%20&#1093;&#1090;&#108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Секретарь первого зам. министра</cp:lastModifiedBy>
  <cp:revision>3</cp:revision>
  <dcterms:created xsi:type="dcterms:W3CDTF">2016-08-18T09:16:00Z</dcterms:created>
  <dcterms:modified xsi:type="dcterms:W3CDTF">2016-08-23T08:05:00Z</dcterms:modified>
</cp:coreProperties>
</file>