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A4E5" w14:textId="77777777" w:rsidR="005A0E1A" w:rsidRDefault="00E35B49">
      <w:pPr>
        <w:pStyle w:val="1"/>
        <w:shd w:val="clear" w:color="auto" w:fill="auto"/>
        <w:ind w:left="5700" w:firstLine="0"/>
        <w:jc w:val="both"/>
      </w:pPr>
      <w:r>
        <w:t>Приложение 1 к</w:t>
      </w:r>
    </w:p>
    <w:p w14:paraId="7E5CD0B6" w14:textId="2865410B" w:rsidR="005A0E1A" w:rsidRDefault="00E35B49">
      <w:pPr>
        <w:pStyle w:val="1"/>
        <w:shd w:val="clear" w:color="auto" w:fill="auto"/>
        <w:tabs>
          <w:tab w:val="left" w:pos="7783"/>
        </w:tabs>
        <w:spacing w:after="600"/>
        <w:ind w:left="5700" w:firstLine="0"/>
        <w:jc w:val="both"/>
      </w:pPr>
      <w:r>
        <w:t>приказу Минстроя ДНР</w:t>
      </w:r>
      <w:r w:rsidR="00EF1ED3">
        <w:br/>
      </w:r>
      <w:r>
        <w:t xml:space="preserve">от </w:t>
      </w:r>
      <w:r w:rsidR="00EF1ED3" w:rsidRPr="00EF1ED3">
        <w:rPr>
          <w:u w:val="single"/>
        </w:rPr>
        <w:t>04.09.17</w:t>
      </w:r>
      <w:r w:rsidR="00EF1ED3">
        <w:t xml:space="preserve"> </w:t>
      </w:r>
      <w:r>
        <w:t xml:space="preserve">№ </w:t>
      </w:r>
      <w:r w:rsidR="00EF1ED3" w:rsidRPr="00EF1ED3">
        <w:rPr>
          <w:color w:val="auto"/>
          <w:u w:val="single"/>
        </w:rPr>
        <w:t>217-од</w:t>
      </w:r>
    </w:p>
    <w:p w14:paraId="49BFC90F" w14:textId="77777777" w:rsidR="005A0E1A" w:rsidRDefault="00E35B49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ПЕРЕЧЕНЬ ДОКУМЕНТОВ,</w:t>
      </w:r>
    </w:p>
    <w:p w14:paraId="5D911080" w14:textId="77777777" w:rsidR="005A0E1A" w:rsidRDefault="00E35B49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направляемых для рассмотрения и принятия Межведомственной</w:t>
      </w:r>
      <w:r>
        <w:rPr>
          <w:b/>
          <w:bCs/>
        </w:rPr>
        <w:br/>
        <w:t>комиссией по вопросам градостроительства на территории</w:t>
      </w:r>
      <w:r>
        <w:rPr>
          <w:b/>
          <w:bCs/>
        </w:rPr>
        <w:br/>
        <w:t>Донецкой Народной Республики соответствующих решений</w:t>
      </w:r>
    </w:p>
    <w:p w14:paraId="2132E65A" w14:textId="77777777" w:rsidR="005A0E1A" w:rsidRDefault="00E35B49">
      <w:pPr>
        <w:pStyle w:val="1"/>
        <w:numPr>
          <w:ilvl w:val="0"/>
          <w:numId w:val="1"/>
        </w:numPr>
        <w:shd w:val="clear" w:color="auto" w:fill="auto"/>
        <w:tabs>
          <w:tab w:val="left" w:pos="1211"/>
        </w:tabs>
        <w:ind w:firstLine="780"/>
        <w:jc w:val="both"/>
      </w:pPr>
      <w:r>
        <w:t>По вопросу согласования размещения временных объектов на территории соответствующих административно-территориальных единиц Донецкой Народной Республики:</w:t>
      </w:r>
    </w:p>
    <w:p w14:paraId="38BBDB18" w14:textId="39E853F3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ind w:firstLine="780"/>
        <w:jc w:val="both"/>
      </w:pPr>
      <w:r>
        <w:t>Графические материалы, на которых обозначено планируемое место расположения временного объекта на выкопировке из топогеодезической основы в масштабе 1</w:t>
      </w:r>
      <w:r>
        <w:rPr>
          <w:color w:val="525252"/>
        </w:rPr>
        <w:t>:</w:t>
      </w:r>
      <w:r w:rsidR="00C159F2">
        <w:rPr>
          <w:color w:val="525252"/>
        </w:rPr>
        <w:t>5</w:t>
      </w:r>
      <w:r>
        <w:t>00;</w:t>
      </w:r>
      <w:bookmarkStart w:id="0" w:name="_GoBack"/>
      <w:bookmarkEnd w:id="0"/>
    </w:p>
    <w:p w14:paraId="19D0FDBD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80"/>
        <w:jc w:val="both"/>
      </w:pPr>
      <w:r>
        <w:t>При наличии, копия предыдущего разрешительного документа, ранее выданный паспорт привязки временного сооружения;</w:t>
      </w:r>
    </w:p>
    <w:p w14:paraId="01A30339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80"/>
        <w:jc w:val="both"/>
      </w:pPr>
      <w:r>
        <w:t>Копия свидетельства о регистрации юридического лица или физического лица-предпринимателя;</w:t>
      </w:r>
    </w:p>
    <w:p w14:paraId="65BF40BA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80"/>
        <w:jc w:val="both"/>
      </w:pPr>
      <w:r>
        <w:t>Для физических лиц и физических лиц - предпринимателей копия паспорта и идентификационного номера;</w:t>
      </w:r>
    </w:p>
    <w:p w14:paraId="7523010D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80"/>
        <w:jc w:val="both"/>
      </w:pPr>
      <w:r>
        <w:t>Актуальное цветное фото внешнего вида объекта (в случае если временный объект размещен);</w:t>
      </w:r>
    </w:p>
    <w:p w14:paraId="5AEC4116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firstLine="780"/>
        <w:jc w:val="both"/>
      </w:pPr>
      <w:r>
        <w:t>Документ об инвалидности I, II группы, подтверждающий соответствующие медицинские показания (в случае размещения металлического индивидуального гаража);</w:t>
      </w:r>
    </w:p>
    <w:p w14:paraId="3489E274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320"/>
        <w:ind w:firstLine="780"/>
        <w:jc w:val="both"/>
      </w:pPr>
      <w:r>
        <w:t>Документ о наличии автотранспортного средства или документ, подтверждающий право обеспечения транспортным средством (в случае размещения металлического индивидуального гаража)</w:t>
      </w:r>
      <w:r>
        <w:rPr>
          <w:color w:val="525252"/>
        </w:rPr>
        <w:t>.</w:t>
      </w:r>
    </w:p>
    <w:p w14:paraId="28C1407A" w14:textId="77777777" w:rsidR="005A0E1A" w:rsidRDefault="00E35B49">
      <w:pPr>
        <w:pStyle w:val="1"/>
        <w:numPr>
          <w:ilvl w:val="0"/>
          <w:numId w:val="1"/>
        </w:numPr>
        <w:shd w:val="clear" w:color="auto" w:fill="auto"/>
        <w:tabs>
          <w:tab w:val="left" w:pos="1211"/>
        </w:tabs>
        <w:spacing w:after="320"/>
        <w:ind w:firstLine="780"/>
        <w:jc w:val="both"/>
        <w:sectPr w:rsidR="005A0E1A">
          <w:pgSz w:w="11900" w:h="16840"/>
          <w:pgMar w:top="1033" w:right="403" w:bottom="1033" w:left="1661" w:header="605" w:footer="605" w:gutter="0"/>
          <w:pgNumType w:start="1"/>
          <w:cols w:space="720"/>
          <w:noEndnote/>
          <w:docGrid w:linePitch="360"/>
        </w:sectPr>
      </w:pPr>
      <w:r>
        <w:t>По вопросу согласования нового строительства, реконструкции, технического переоснащения, реставрации следующих объектов строительства капитального характера: общежитий, многоквартирных жилых домов, предназначенных для проживания более 50 (пятидесяти) человек, гостиничных зданий (гостиницы, мотели, кемпинги, пансионаты, рестораны и бары), предприятий общественного питания, рассчитанных на 50 (пятьдесят) и более посадочных мест, зданий общественного назначения, рассчитанных на одновременное пребывание 100 (ста) и более человек, промышленных объектов с площадью застройки более 500 (пятисот) кв.м, торговых зданий и помещений общей площадью более 300 (трехсот) кв.м.; объектов социально-культурного назначения, объектов отнесенным к категории памятников архитектуры - согласно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(новая редакция),</w:t>
      </w:r>
    </w:p>
    <w:p w14:paraId="18D354FA" w14:textId="77777777" w:rsidR="005A0E1A" w:rsidRDefault="00E35B49">
      <w:pPr>
        <w:pStyle w:val="1"/>
        <w:shd w:val="clear" w:color="auto" w:fill="auto"/>
        <w:spacing w:after="300"/>
        <w:ind w:firstLine="0"/>
        <w:jc w:val="both"/>
      </w:pPr>
      <w:r>
        <w:lastRenderedPageBreak/>
        <w:t>утвержденному приказом Министерства строительства и жилищно- коммунального хозяйства Донецкой Народной Республики от 30.04.2015г. №1 нпа (с изменениями и дополнениями).</w:t>
      </w:r>
    </w:p>
    <w:p w14:paraId="7E6FA753" w14:textId="77777777" w:rsidR="005A0E1A" w:rsidRDefault="00E35B49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60"/>
        <w:jc w:val="both"/>
      </w:pPr>
      <w:r>
        <w:t>По вопросу рассмотрения сведений о фактах возведения (размещения) на территории соответствующих административно-территориальных единиц Донецкой Народной Республики зданий, сооружений или других строений (далее - объектов строительства), а также временных объектов, размещение которых противоречит требованиям градостроительства либо имеющих признаки самовольного строительства, содержащихся в представляемых в Комиссию обращениях граждан, заявлениях юридических лиц, органов власти, правоохранительных органов (далее - обращения), иных документах:</w:t>
      </w:r>
    </w:p>
    <w:p w14:paraId="1C731750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303"/>
        </w:tabs>
        <w:ind w:firstLine="760"/>
        <w:jc w:val="both"/>
      </w:pPr>
      <w:r>
        <w:t>Акт обследования объекта;</w:t>
      </w:r>
    </w:p>
    <w:p w14:paraId="06520ACB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ind w:firstLine="760"/>
        <w:jc w:val="both"/>
      </w:pPr>
      <w:r>
        <w:t>Выкопировка из топогеодезической основы в масштабе 1:500 с указанием места самовольного строительства (размещения временного объекта);</w:t>
      </w:r>
    </w:p>
    <w:p w14:paraId="1474C01A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ind w:firstLine="760"/>
        <w:jc w:val="both"/>
      </w:pPr>
      <w:r>
        <w:t>Данные по субъекту, самовольно построившему, разместившему с нарушением требований градостроительства объект строительства (временный объект) (адрес, средства связи, является ли физическим лицом- предпринимателем/регистрация юридического лица, средства связи);</w:t>
      </w:r>
    </w:p>
    <w:p w14:paraId="5DFA5B51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</w:pPr>
      <w:r>
        <w:t>Результаты фотофиксации;</w:t>
      </w:r>
    </w:p>
    <w:p w14:paraId="688E2344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ind w:firstLine="760"/>
        <w:jc w:val="both"/>
      </w:pPr>
      <w:r>
        <w:t>Информация о земельном участке, на котором самовольно построен (размещен) объект (временный объект);</w:t>
      </w:r>
    </w:p>
    <w:p w14:paraId="2FEBD6AC" w14:textId="77777777" w:rsidR="005A0E1A" w:rsidRDefault="00E35B49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ind w:firstLine="760"/>
        <w:jc w:val="both"/>
      </w:pPr>
      <w:r>
        <w:t>Другие материалы, которые считает необходимыми приложить заявитель.</w:t>
      </w:r>
    </w:p>
    <w:sectPr w:rsidR="005A0E1A">
      <w:headerReference w:type="default" r:id="rId7"/>
      <w:pgSz w:w="11900" w:h="16840"/>
      <w:pgMar w:top="1333" w:right="488" w:bottom="1333" w:left="1610" w:header="0" w:footer="9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F0E8" w14:textId="77777777" w:rsidR="00930A2D" w:rsidRDefault="00930A2D">
      <w:r>
        <w:separator/>
      </w:r>
    </w:p>
  </w:endnote>
  <w:endnote w:type="continuationSeparator" w:id="0">
    <w:p w14:paraId="15672BC6" w14:textId="77777777" w:rsidR="00930A2D" w:rsidRDefault="0093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4AB8" w14:textId="77777777" w:rsidR="00930A2D" w:rsidRDefault="00930A2D"/>
  </w:footnote>
  <w:footnote w:type="continuationSeparator" w:id="0">
    <w:p w14:paraId="74ED57C3" w14:textId="77777777" w:rsidR="00930A2D" w:rsidRDefault="0093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0580" w14:textId="77777777" w:rsidR="005A0E1A" w:rsidRDefault="00E35B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2CF1BB" wp14:editId="2E426A60">
              <wp:simplePos x="0" y="0"/>
              <wp:positionH relativeFrom="page">
                <wp:posOffset>495300</wp:posOffset>
              </wp:positionH>
              <wp:positionV relativeFrom="page">
                <wp:posOffset>87630</wp:posOffset>
              </wp:positionV>
              <wp:extent cx="36830" cy="488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1C04FB" w14:textId="77777777" w:rsidR="005A0E1A" w:rsidRDefault="00E35B49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CF1B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9pt;margin-top:6.9pt;width:2.9pt;height:3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" filled="f" stroked="f">
              <v:textbox style="mso-fit-shape-to-text:t" inset="0,0,0,0">
                <w:txbxContent>
                  <w:p w14:paraId="281C04FB" w14:textId="77777777" w:rsidR="005A0E1A" w:rsidRDefault="00E35B49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4F7BDBD" wp14:editId="6F36E5D5">
              <wp:simplePos x="0" y="0"/>
              <wp:positionH relativeFrom="page">
                <wp:posOffset>4098290</wp:posOffset>
              </wp:positionH>
              <wp:positionV relativeFrom="page">
                <wp:posOffset>486410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87B34E" w14:textId="77777777" w:rsidR="005A0E1A" w:rsidRDefault="00E35B4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F7BDBD" id="Shape 3" o:spid="_x0000_s1027" type="#_x0000_t202" style="position:absolute;margin-left:322.7pt;margin-top:38.3pt;width:5.0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" filled="f" stroked="f">
              <v:textbox style="mso-fit-shape-to-text:t" inset="0,0,0,0">
                <w:txbxContent>
                  <w:p w14:paraId="2087B34E" w14:textId="77777777" w:rsidR="005A0E1A" w:rsidRDefault="00E35B4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C20"/>
    <w:multiLevelType w:val="multilevel"/>
    <w:tmpl w:val="A1085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1A"/>
    <w:rsid w:val="0006568C"/>
    <w:rsid w:val="005A0E1A"/>
    <w:rsid w:val="00930A2D"/>
    <w:rsid w:val="00B840AA"/>
    <w:rsid w:val="00C159F2"/>
    <w:rsid w:val="00E35B49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7225"/>
  <w15:docId w15:val="{2D89D3C9-09DA-44FA-869E-BBAB4DE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2020-03-16T08:21:00Z</dcterms:created>
  <dcterms:modified xsi:type="dcterms:W3CDTF">2020-03-16T09:09:00Z</dcterms:modified>
</cp:coreProperties>
</file>