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C64E" w14:textId="2F4E057C" w:rsidR="000F7C9C" w:rsidRDefault="001B71E2">
      <w:pPr>
        <w:pStyle w:val="1"/>
        <w:shd w:val="clear" w:color="auto" w:fill="auto"/>
        <w:ind w:left="5680" w:firstLine="20"/>
      </w:pPr>
      <w:r>
        <w:t>УТВЕРЖДЕНО</w:t>
      </w:r>
      <w:r w:rsidR="00225A2E">
        <w:br/>
      </w:r>
      <w:r>
        <w:t>Распоряжением Главы</w:t>
      </w:r>
      <w:r w:rsidR="00225A2E">
        <w:br/>
      </w:r>
      <w:bookmarkStart w:id="0" w:name="_GoBack"/>
      <w:bookmarkEnd w:id="0"/>
      <w:r>
        <w:t>Донецкой Народной Республики от 24 апреля 2018 года № 137</w:t>
      </w:r>
    </w:p>
    <w:p w14:paraId="4B4E79F9" w14:textId="77777777" w:rsidR="000F7C9C" w:rsidRDefault="001B71E2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ПОЛОЖЕНИЕ</w:t>
      </w:r>
    </w:p>
    <w:p w14:paraId="1CAA24EB" w14:textId="77777777" w:rsidR="000F7C9C" w:rsidRDefault="001B71E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 пунктах временного размещения/долговременного проживания</w:t>
      </w:r>
      <w:r>
        <w:rPr>
          <w:b/>
          <w:bCs/>
        </w:rPr>
        <w:br/>
        <w:t>на территории Донецкой Народной Республики</w:t>
      </w:r>
    </w:p>
    <w:p w14:paraId="46570E95" w14:textId="77777777" w:rsidR="000F7C9C" w:rsidRDefault="001B71E2">
      <w:pPr>
        <w:pStyle w:val="1"/>
        <w:shd w:val="clear" w:color="auto" w:fill="auto"/>
        <w:ind w:firstLine="740"/>
        <w:jc w:val="both"/>
      </w:pPr>
      <w:r>
        <w:t xml:space="preserve">Настоящее Положение определяет порядок </w:t>
      </w:r>
      <w:r>
        <w:t>создания, функционирования и прекращения деятельности пунктов временного размещения/долговременного проживания на территории Донецкой Народной Республики.</w:t>
      </w:r>
    </w:p>
    <w:p w14:paraId="14D74159" w14:textId="77777777" w:rsidR="000F7C9C" w:rsidRDefault="001B71E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after="280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14:paraId="20F2B74B" w14:textId="77777777" w:rsidR="000F7C9C" w:rsidRDefault="001B71E2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spacing w:after="0"/>
        <w:ind w:firstLine="660"/>
        <w:jc w:val="both"/>
      </w:pPr>
      <w:r>
        <w:t>Термины и определения, применяемые в настоящем Положении:</w:t>
      </w:r>
    </w:p>
    <w:p w14:paraId="1A6E886C" w14:textId="77777777" w:rsidR="000F7C9C" w:rsidRDefault="001B71E2">
      <w:pPr>
        <w:pStyle w:val="1"/>
        <w:numPr>
          <w:ilvl w:val="0"/>
          <w:numId w:val="3"/>
        </w:numPr>
        <w:shd w:val="clear" w:color="auto" w:fill="auto"/>
        <w:tabs>
          <w:tab w:val="left" w:pos="1515"/>
        </w:tabs>
        <w:spacing w:after="0"/>
        <w:ind w:firstLine="740"/>
        <w:jc w:val="both"/>
      </w:pPr>
      <w:r>
        <w:t>Пострадавшие граждане (дале</w:t>
      </w:r>
      <w:r>
        <w:t>е - пострадавшие) - граждане, пострадавшие либо понесшие материальные убытки в результате военных действий, а также преследуемые другими государствами за поддержку Донецкой Народной Республики.</w:t>
      </w:r>
    </w:p>
    <w:p w14:paraId="1D745859" w14:textId="77777777" w:rsidR="000F7C9C" w:rsidRDefault="001B71E2">
      <w:pPr>
        <w:pStyle w:val="1"/>
        <w:shd w:val="clear" w:color="auto" w:fill="auto"/>
        <w:spacing w:after="0"/>
        <w:ind w:firstLine="740"/>
        <w:jc w:val="both"/>
      </w:pPr>
      <w:r>
        <w:t>Под гражданами настоящим Положением понимаются граждане Донецк</w:t>
      </w:r>
      <w:r>
        <w:t>ой Народной Республики, граждане иностранных государств, лица без гражданства.</w:t>
      </w:r>
    </w:p>
    <w:p w14:paraId="136E2241" w14:textId="77777777" w:rsidR="000F7C9C" w:rsidRDefault="001B71E2">
      <w:pPr>
        <w:pStyle w:val="1"/>
        <w:numPr>
          <w:ilvl w:val="0"/>
          <w:numId w:val="3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r>
        <w:t xml:space="preserve">Пункты временного размещения - специально обустроенные жилые помещения с организацией централизованного питания, предназначенные для временного проживания </w:t>
      </w:r>
      <w:r>
        <w:t>пострадавших граждан.</w:t>
      </w:r>
    </w:p>
    <w:p w14:paraId="0324DBE1" w14:textId="77777777" w:rsidR="000F7C9C" w:rsidRDefault="001B71E2">
      <w:pPr>
        <w:pStyle w:val="1"/>
        <w:numPr>
          <w:ilvl w:val="0"/>
          <w:numId w:val="3"/>
        </w:numPr>
        <w:shd w:val="clear" w:color="auto" w:fill="auto"/>
        <w:tabs>
          <w:tab w:val="left" w:pos="1520"/>
        </w:tabs>
        <w:spacing w:after="0"/>
        <w:ind w:firstLine="740"/>
        <w:jc w:val="both"/>
      </w:pPr>
      <w:r>
        <w:t>Пункты долговременного проживания - специально обустроенные жилые помещения в зданиях капитального строительства, предназначенные для долговременного проживания пострадавших граждан.</w:t>
      </w:r>
    </w:p>
    <w:p w14:paraId="3813E60F" w14:textId="77777777" w:rsidR="000F7C9C" w:rsidRDefault="001B71E2">
      <w:pPr>
        <w:pStyle w:val="1"/>
        <w:numPr>
          <w:ilvl w:val="0"/>
          <w:numId w:val="3"/>
        </w:numPr>
        <w:shd w:val="clear" w:color="auto" w:fill="auto"/>
        <w:tabs>
          <w:tab w:val="left" w:pos="1515"/>
        </w:tabs>
        <w:ind w:firstLine="740"/>
        <w:jc w:val="both"/>
      </w:pPr>
      <w:r>
        <w:t xml:space="preserve">Статус пунктов временного размещения (далее - ПВР) </w:t>
      </w:r>
      <w:r>
        <w:t>и пунктов долговременного проживания (далее - ПДП) присваивается и отменяется по мере необходимости, в соответствии с правовым актом глав администраций городов, районов, районов в городах Донецкой Народной Республики по согласованию с собственниками (владе</w:t>
      </w:r>
      <w:r>
        <w:t>льцами) жилых помещений, соответствующих условиям проживания в осенне-зимний период.</w:t>
      </w:r>
    </w:p>
    <w:p w14:paraId="6E6DA471" w14:textId="77777777" w:rsidR="000F7C9C" w:rsidRDefault="001B71E2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>
        <w:t>Основные задачи ПВР/ПДП:</w:t>
      </w:r>
    </w:p>
    <w:p w14:paraId="7F4A6F78" w14:textId="77777777" w:rsidR="000F7C9C" w:rsidRDefault="001B71E2">
      <w:pPr>
        <w:pStyle w:val="1"/>
        <w:numPr>
          <w:ilvl w:val="0"/>
          <w:numId w:val="4"/>
        </w:numPr>
        <w:shd w:val="clear" w:color="auto" w:fill="auto"/>
        <w:tabs>
          <w:tab w:val="left" w:pos="1511"/>
        </w:tabs>
        <w:spacing w:after="0"/>
        <w:ind w:firstLine="740"/>
        <w:jc w:val="both"/>
      </w:pPr>
      <w:r>
        <w:t>Обеспечение права пострадавших на временное проживание;</w:t>
      </w:r>
    </w:p>
    <w:p w14:paraId="65A34880" w14:textId="77777777" w:rsidR="000F7C9C" w:rsidRDefault="001B71E2">
      <w:pPr>
        <w:pStyle w:val="1"/>
        <w:numPr>
          <w:ilvl w:val="0"/>
          <w:numId w:val="4"/>
        </w:numPr>
        <w:shd w:val="clear" w:color="auto" w:fill="auto"/>
        <w:tabs>
          <w:tab w:val="left" w:pos="1511"/>
        </w:tabs>
        <w:spacing w:after="0"/>
        <w:ind w:firstLine="740"/>
        <w:jc w:val="both"/>
      </w:pPr>
      <w:r>
        <w:t>Содействие в социальной адаптации пострадавших;</w:t>
      </w:r>
    </w:p>
    <w:p w14:paraId="442144B8" w14:textId="77777777" w:rsidR="000F7C9C" w:rsidRDefault="001B71E2">
      <w:pPr>
        <w:pStyle w:val="1"/>
        <w:numPr>
          <w:ilvl w:val="0"/>
          <w:numId w:val="4"/>
        </w:numPr>
        <w:shd w:val="clear" w:color="auto" w:fill="auto"/>
        <w:tabs>
          <w:tab w:val="left" w:pos="1510"/>
        </w:tabs>
        <w:ind w:firstLine="740"/>
        <w:jc w:val="both"/>
      </w:pPr>
      <w:r>
        <w:t>Содействие в расселении пострадавших по ок</w:t>
      </w:r>
      <w:r>
        <w:t>ончании срока их пребывания в ПВР.</w:t>
      </w:r>
    </w:p>
    <w:p w14:paraId="4B56281A" w14:textId="77777777" w:rsidR="000F7C9C" w:rsidRDefault="001B71E2">
      <w:pPr>
        <w:pStyle w:val="1"/>
        <w:numPr>
          <w:ilvl w:val="0"/>
          <w:numId w:val="2"/>
        </w:numPr>
        <w:shd w:val="clear" w:color="auto" w:fill="auto"/>
        <w:tabs>
          <w:tab w:val="left" w:pos="1510"/>
        </w:tabs>
        <w:spacing w:after="300"/>
        <w:ind w:firstLine="740"/>
        <w:jc w:val="both"/>
        <w:sectPr w:rsidR="000F7C9C">
          <w:headerReference w:type="default" r:id="rId7"/>
          <w:pgSz w:w="11900" w:h="16840"/>
          <w:pgMar w:top="1110" w:right="509" w:bottom="1177" w:left="1643" w:header="0" w:footer="749" w:gutter="0"/>
          <w:pgNumType w:start="2"/>
          <w:cols w:space="720"/>
          <w:noEndnote/>
          <w:docGrid w:linePitch="360"/>
        </w:sectPr>
      </w:pPr>
      <w:r>
        <w:t xml:space="preserve">Размещение населения при проведении мероприятий по эвакуации населения в случае угрозы возникновения или возникновения чрезвычайной </w:t>
      </w:r>
    </w:p>
    <w:p w14:paraId="434D3E71" w14:textId="77777777" w:rsidR="000F7C9C" w:rsidRDefault="001B71E2">
      <w:pPr>
        <w:pStyle w:val="1"/>
        <w:shd w:val="clear" w:color="auto" w:fill="auto"/>
        <w:tabs>
          <w:tab w:val="left" w:pos="1510"/>
        </w:tabs>
        <w:spacing w:after="300"/>
        <w:ind w:firstLine="0"/>
        <w:jc w:val="both"/>
      </w:pPr>
      <w:r>
        <w:lastRenderedPageBreak/>
        <w:t>ситуации природного и техногенного характера осуществляется в порядке, утвержденном Советом Министров Донецкой Народной Рес</w:t>
      </w:r>
      <w:r>
        <w:t>публики.</w:t>
      </w:r>
    </w:p>
    <w:p w14:paraId="05615C75" w14:textId="77777777" w:rsidR="000F7C9C" w:rsidRDefault="001B71E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</w:pPr>
      <w:bookmarkStart w:id="3" w:name="bookmark2"/>
      <w:bookmarkStart w:id="4" w:name="bookmark3"/>
      <w:r>
        <w:t>Организация деятельности ПВР и ПДП</w:t>
      </w:r>
      <w:bookmarkEnd w:id="3"/>
      <w:bookmarkEnd w:id="4"/>
    </w:p>
    <w:p w14:paraId="03249B19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after="300"/>
        <w:ind w:firstLine="720"/>
        <w:jc w:val="both"/>
      </w:pPr>
      <w:r>
        <w:t>При создании (присвоении статуса) ПВР/ПДП администрацией города, района Донецкой Народной Республики с собственником (владельцем) здания/сооружения заключается договор об использовании жилых помещений для размеще</w:t>
      </w:r>
      <w:r>
        <w:t>ния пострадавших граждан.</w:t>
      </w:r>
    </w:p>
    <w:p w14:paraId="2E5EB01A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t xml:space="preserve">Размещение пострадавших осуществляется в течение 24 часов с момента обращения в ПВР/ПДП на основании документа, удостоверяющего личность и направления комиссии при администрациях городов, районов Донецкой Народной </w:t>
      </w:r>
      <w:r>
        <w:t>Республики по расселению пострадавших граждан (далее - территориальная комиссия), срок действия, которого составляет 5 (пять) календарных дней со дня его выдачи.</w:t>
      </w:r>
    </w:p>
    <w:p w14:paraId="01969AC3" w14:textId="77777777" w:rsidR="000F7C9C" w:rsidRDefault="001B71E2">
      <w:pPr>
        <w:pStyle w:val="1"/>
        <w:shd w:val="clear" w:color="auto" w:fill="auto"/>
        <w:spacing w:after="300"/>
        <w:ind w:firstLine="720"/>
        <w:jc w:val="both"/>
      </w:pPr>
      <w:r>
        <w:t>Допускается размещение в ПВР при отсутствии документа, удостоверяющего личность.</w:t>
      </w:r>
    </w:p>
    <w:p w14:paraId="09BBCFA2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t>Пребывание в ПВР не предусматривает регистрацию, оплата за жилищно-коммунальные услуги пострадавшими не производится.</w:t>
      </w:r>
    </w:p>
    <w:p w14:paraId="05193473" w14:textId="77777777" w:rsidR="000F7C9C" w:rsidRDefault="001B71E2">
      <w:pPr>
        <w:pStyle w:val="1"/>
        <w:shd w:val="clear" w:color="auto" w:fill="auto"/>
        <w:spacing w:after="0"/>
        <w:ind w:firstLine="720"/>
        <w:jc w:val="both"/>
      </w:pPr>
      <w:r>
        <w:t>Срок пребывания в ПВР не может превышать 90 (девяносто) календарных дней.</w:t>
      </w:r>
    </w:p>
    <w:p w14:paraId="32FDE067" w14:textId="77777777" w:rsidR="000F7C9C" w:rsidRDefault="001B71E2">
      <w:pPr>
        <w:pStyle w:val="1"/>
        <w:shd w:val="clear" w:color="auto" w:fill="auto"/>
        <w:spacing w:after="0"/>
        <w:ind w:firstLine="720"/>
        <w:jc w:val="both"/>
      </w:pPr>
      <w:r>
        <w:t>Отказ пострадавшего от предложенных вариантов определения в ПДП,</w:t>
      </w:r>
      <w:r>
        <w:t xml:space="preserve"> является основанием для прекращения пребывания в ПВР.</w:t>
      </w:r>
    </w:p>
    <w:p w14:paraId="5096AF96" w14:textId="77777777" w:rsidR="000F7C9C" w:rsidRDefault="001B71E2">
      <w:pPr>
        <w:pStyle w:val="1"/>
        <w:shd w:val="clear" w:color="auto" w:fill="auto"/>
        <w:spacing w:after="0"/>
        <w:ind w:firstLine="720"/>
        <w:jc w:val="both"/>
      </w:pPr>
      <w:r>
        <w:t>Пострадавший в течение 3 (трех) рабочих дней со дня поселения обязан пройти медицинский осмотр.</w:t>
      </w:r>
    </w:p>
    <w:p w14:paraId="3FDAFFB9" w14:textId="77777777" w:rsidR="000F7C9C" w:rsidRDefault="001B71E2">
      <w:pPr>
        <w:pStyle w:val="1"/>
        <w:shd w:val="clear" w:color="auto" w:fill="auto"/>
        <w:spacing w:after="0"/>
        <w:ind w:firstLine="720"/>
        <w:jc w:val="both"/>
      </w:pPr>
      <w:r>
        <w:t>Отказ от прохождения медицинского осмотра является основанием для непоселения/выселения в/из ПДП/ПВР.</w:t>
      </w:r>
    </w:p>
    <w:p w14:paraId="4F911F7E" w14:textId="77777777" w:rsidR="000F7C9C" w:rsidRDefault="001B71E2">
      <w:pPr>
        <w:pStyle w:val="1"/>
        <w:shd w:val="clear" w:color="auto" w:fill="auto"/>
        <w:spacing w:after="300"/>
        <w:ind w:firstLine="720"/>
        <w:jc w:val="both"/>
      </w:pPr>
      <w:r>
        <w:t>Пос</w:t>
      </w:r>
      <w:r>
        <w:t>традавший, отказавшийся от поселения в ПДП, самостоятельно решает вопрос своего дальнейшего обустройства.</w:t>
      </w:r>
    </w:p>
    <w:p w14:paraId="0D7202F6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t>Пребывание в ПДП предусматривает заключение договора о проживании/регистрации и оплате жилищно-коммунальных услуг между администрацией ПДП и пострадав</w:t>
      </w:r>
      <w:r>
        <w:t>шим.</w:t>
      </w:r>
    </w:p>
    <w:p w14:paraId="69E85734" w14:textId="77777777" w:rsidR="000F7C9C" w:rsidRDefault="001B71E2">
      <w:pPr>
        <w:pStyle w:val="1"/>
        <w:shd w:val="clear" w:color="auto" w:fill="auto"/>
        <w:spacing w:after="300"/>
        <w:ind w:firstLine="720"/>
        <w:jc w:val="both"/>
      </w:pPr>
      <w:r>
        <w:t>Срок пребывания в ПДП составляет 12 (двенадцать) месяцев с правом продления на следующий срок, но не более, чем до ликвидации ПДП, с обязательным ежегодным прохождением медицинского осмотра и оплатой коммунальных услуг.</w:t>
      </w:r>
    </w:p>
    <w:p w14:paraId="11665CCE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after="300"/>
        <w:ind w:firstLine="720"/>
        <w:jc w:val="both"/>
      </w:pPr>
      <w:r>
        <w:t>Руководители учреждений, предпр</w:t>
      </w:r>
      <w:r>
        <w:t>иятий и организаций всех форм собственности (далее - Учреждений), на балансе которых числятся созданные ПВР/ПДП (которым присвоен статус ПВР/ПДП), определяют круг лиц, ответственных за функционирование ПВР и ПДП, устанавливают правила проживания в ПВР/ПДП.</w:t>
      </w:r>
    </w:p>
    <w:p w14:paraId="1F03086E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r>
        <w:lastRenderedPageBreak/>
        <w:t>Жилищный фонд, используемый для размещения пострадавших, должен соответствовать санитарным, пожарным и иным нормам, предъявляемым для такого вида объектов.</w:t>
      </w:r>
    </w:p>
    <w:p w14:paraId="52672346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r>
        <w:t>Медицинское обслуживание, а также контроль соблюдения санитарно-противоэпидемиологического режима в</w:t>
      </w:r>
      <w:r>
        <w:t xml:space="preserve"> ПВР/ ПДП осуществляют органы здравоохранения.</w:t>
      </w:r>
    </w:p>
    <w:p w14:paraId="59C120ED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r>
        <w:t>ПВР обеспечивают пострадавших койко-местами с комплектом постельных принадлежностей и питанием.</w:t>
      </w:r>
    </w:p>
    <w:p w14:paraId="6118FE89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1"/>
        </w:tabs>
        <w:spacing w:after="0"/>
        <w:ind w:firstLine="720"/>
        <w:jc w:val="both"/>
      </w:pPr>
      <w:r>
        <w:t xml:space="preserve">Выселение после истечения срока пребывания в ПВР/ПДП, в случае принятия административных мер к </w:t>
      </w:r>
      <w:r>
        <w:t>нарушителям правил проживания, осуществляется в течение трех суток.</w:t>
      </w:r>
    </w:p>
    <w:p w14:paraId="16E9B0D4" w14:textId="77777777" w:rsidR="000F7C9C" w:rsidRDefault="001B71E2">
      <w:pPr>
        <w:pStyle w:val="1"/>
        <w:shd w:val="clear" w:color="auto" w:fill="auto"/>
        <w:spacing w:after="300"/>
        <w:ind w:firstLine="720"/>
        <w:jc w:val="both"/>
      </w:pPr>
      <w:r>
        <w:t>Задолженность за коммунальные услуги за 2 и более месяца является основанием для прекращения пребывания лиц в ПДП и их принудительного выселения.</w:t>
      </w:r>
    </w:p>
    <w:p w14:paraId="1E316D70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after="300"/>
        <w:ind w:firstLine="720"/>
        <w:jc w:val="both"/>
      </w:pPr>
      <w:r>
        <w:t xml:space="preserve">Принудительное выселение осуществляется в </w:t>
      </w:r>
      <w:r>
        <w:t>порядке, установленном совместным приказом Министерства строительства и жилищно</w:t>
      </w:r>
      <w:r>
        <w:softHyphen/>
        <w:t>коммунального хозяйства Донецкой Народной Республики и Министерства труда и социальной защиты Донецкой Народной Республики.</w:t>
      </w:r>
    </w:p>
    <w:p w14:paraId="694032E8" w14:textId="77777777" w:rsidR="000F7C9C" w:rsidRDefault="001B71E2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after="300"/>
        <w:ind w:firstLine="720"/>
        <w:jc w:val="both"/>
      </w:pPr>
      <w:r>
        <w:t>Оплата коммунальных расходов за проживание в ПВР, пи</w:t>
      </w:r>
      <w:r>
        <w:t>тание, предоставление предметов первой необходимости, медицинский осмотр осуществляется за счет средств Республиканского бюджета Донецкой Народной Республики и других источников финансирования.</w:t>
      </w:r>
    </w:p>
    <w:p w14:paraId="5EEDEA96" w14:textId="77777777" w:rsidR="000F7C9C" w:rsidRDefault="001B71E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after="300"/>
      </w:pPr>
      <w:bookmarkStart w:id="5" w:name="bookmark4"/>
      <w:bookmarkStart w:id="6" w:name="bookmark5"/>
      <w:r>
        <w:t>Управление ПВР и ПДП</w:t>
      </w:r>
      <w:bookmarkEnd w:id="5"/>
      <w:bookmarkEnd w:id="6"/>
    </w:p>
    <w:p w14:paraId="684D6371" w14:textId="77777777" w:rsidR="000F7C9C" w:rsidRDefault="001B71E2">
      <w:pPr>
        <w:pStyle w:val="1"/>
        <w:shd w:val="clear" w:color="auto" w:fill="auto"/>
        <w:spacing w:after="300"/>
        <w:ind w:firstLine="720"/>
        <w:jc w:val="both"/>
      </w:pPr>
      <w:r>
        <w:t>3.1. Управление ПВР/ПДП осуществляет адми</w:t>
      </w:r>
      <w:r>
        <w:t>нистрация, уполномоченная собственником, которая возглавляется комендантом. Комендант ПВР/ПДП назначается и освобождается от обязанностей собственником (владельцем) здания/сооружения. В исключительных случаях допускается назначение коменданта решением терр</w:t>
      </w:r>
      <w:r>
        <w:t>иториальной комиссии. В таком случае деятельность осуществляется на общественных началах.</w:t>
      </w:r>
    </w:p>
    <w:p w14:paraId="7BECD5EA" w14:textId="77777777" w:rsidR="000F7C9C" w:rsidRDefault="001B71E2">
      <w:pPr>
        <w:pStyle w:val="1"/>
        <w:numPr>
          <w:ilvl w:val="0"/>
          <w:numId w:val="6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r>
        <w:t>Администрация, уполномоченная собственником, или комендант организуют работу ПВР/ ПДП и несут ответственность за его деятельность в соответствии с действующим законод</w:t>
      </w:r>
      <w:r>
        <w:t>ательством.</w:t>
      </w:r>
    </w:p>
    <w:p w14:paraId="47D7797A" w14:textId="77777777" w:rsidR="000F7C9C" w:rsidRDefault="001B71E2">
      <w:pPr>
        <w:pStyle w:val="1"/>
        <w:numPr>
          <w:ilvl w:val="0"/>
          <w:numId w:val="6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r>
        <w:t>Комендант обеспечивает учет пострадавших, проживающих в ПВР/ПДП, сообщает сведения о проживающих пострадавших и наличии свободных мест в территориальную комиссию.</w:t>
      </w:r>
    </w:p>
    <w:sectPr w:rsidR="000F7C9C">
      <w:headerReference w:type="default" r:id="rId8"/>
      <w:pgSz w:w="11900" w:h="16840"/>
      <w:pgMar w:top="1110" w:right="509" w:bottom="1177" w:left="1643" w:header="0" w:footer="74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52AA" w14:textId="77777777" w:rsidR="001B71E2" w:rsidRDefault="001B71E2">
      <w:r>
        <w:separator/>
      </w:r>
    </w:p>
  </w:endnote>
  <w:endnote w:type="continuationSeparator" w:id="0">
    <w:p w14:paraId="0956ADE0" w14:textId="77777777" w:rsidR="001B71E2" w:rsidRDefault="001B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EE77" w14:textId="77777777" w:rsidR="001B71E2" w:rsidRDefault="001B71E2"/>
  </w:footnote>
  <w:footnote w:type="continuationSeparator" w:id="0">
    <w:p w14:paraId="27061549" w14:textId="77777777" w:rsidR="001B71E2" w:rsidRDefault="001B7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F36F" w14:textId="77777777" w:rsidR="000F7C9C" w:rsidRDefault="001B71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15D04F2" wp14:editId="08936E77">
              <wp:simplePos x="0" y="0"/>
              <wp:positionH relativeFrom="page">
                <wp:posOffset>6263005</wp:posOffset>
              </wp:positionH>
              <wp:positionV relativeFrom="page">
                <wp:posOffset>378460</wp:posOffset>
              </wp:positionV>
              <wp:extent cx="93599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994CDD" w14:textId="77777777" w:rsidR="000F7C9C" w:rsidRDefault="001B71E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3.14999999999998pt;margin-top:29.800000000000001pt;width:73.700000000000003pt;height:12.9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B3BA" w14:textId="77777777" w:rsidR="000F7C9C" w:rsidRDefault="001B71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B0187B3" wp14:editId="24BFA7E9">
              <wp:simplePos x="0" y="0"/>
              <wp:positionH relativeFrom="page">
                <wp:posOffset>4100830</wp:posOffset>
              </wp:positionH>
              <wp:positionV relativeFrom="page">
                <wp:posOffset>378460</wp:posOffset>
              </wp:positionV>
              <wp:extent cx="3008630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86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0C87C0" w14:textId="77777777" w:rsidR="000F7C9C" w:rsidRDefault="001B71E2">
                          <w:pPr>
                            <w:pStyle w:val="20"/>
                            <w:shd w:val="clear" w:color="auto" w:fill="auto"/>
                            <w:tabs>
                              <w:tab w:val="right" w:pos="473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2.89999999999998pt;margin-top:29.800000000000001pt;width:236.90000000000001pt;height:12.949999999999999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ab/>
                      <w:t>Продолжение приложения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7494"/>
    <w:multiLevelType w:val="multilevel"/>
    <w:tmpl w:val="64D492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B1035"/>
    <w:multiLevelType w:val="multilevel"/>
    <w:tmpl w:val="EA1A66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F1AAB"/>
    <w:multiLevelType w:val="multilevel"/>
    <w:tmpl w:val="7CC047A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76EA3"/>
    <w:multiLevelType w:val="multilevel"/>
    <w:tmpl w:val="4EAEF75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DC0CD0"/>
    <w:multiLevelType w:val="multilevel"/>
    <w:tmpl w:val="85E2C9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B44EFC"/>
    <w:multiLevelType w:val="multilevel"/>
    <w:tmpl w:val="E0CCA5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9C"/>
    <w:rsid w:val="000F7C9C"/>
    <w:rsid w:val="001B71E2"/>
    <w:rsid w:val="002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F3F1"/>
  <w15:docId w15:val="{7B2D63D0-811E-492C-AD29-DE8DD5D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9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2020-04-15T12:14:00Z</dcterms:created>
  <dcterms:modified xsi:type="dcterms:W3CDTF">2020-04-15T12:18:00Z</dcterms:modified>
</cp:coreProperties>
</file>