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Приложение к Постановлению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Совета Министров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Донецкой Народной Республики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от 16 августа 2016 г. № 10-17</w:t>
      </w:r>
    </w:p>
    <w:p w:rsidR="00C740F2" w:rsidRP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 w:rsidRPr="00C740F2">
        <w:rPr>
          <w:rStyle w:val="a5"/>
          <w:color w:val="333333"/>
          <w:sz w:val="27"/>
          <w:szCs w:val="27"/>
        </w:rPr>
        <w:t>(в ред. Постановления Совета Министров ДНР </w:t>
      </w:r>
      <w:hyperlink r:id="rId4" w:tgtFrame="_blank" w:history="1">
        <w:r w:rsidRPr="00C740F2">
          <w:rPr>
            <w:rStyle w:val="a6"/>
            <w:i/>
            <w:iCs/>
            <w:sz w:val="27"/>
            <w:szCs w:val="27"/>
          </w:rPr>
          <w:t>от 26.04.2017 № 6-14</w:t>
        </w:r>
      </w:hyperlink>
      <w:r w:rsidRPr="00C740F2">
        <w:rPr>
          <w:rStyle w:val="a5"/>
          <w:color w:val="333333"/>
          <w:sz w:val="27"/>
          <w:szCs w:val="27"/>
        </w:rPr>
        <w:t>)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</w:p>
    <w:p w:rsidR="00C740F2" w:rsidRDefault="00C740F2" w:rsidP="00C740F2">
      <w:pPr>
        <w:pStyle w:val="a4"/>
        <w:shd w:val="clear" w:color="auto" w:fill="auto"/>
        <w:ind w:right="180"/>
      </w:pPr>
      <w:r>
        <w:t>ПЕРЕЧЕНЬ</w:t>
      </w:r>
    </w:p>
    <w:p w:rsidR="00C740F2" w:rsidRDefault="00C740F2" w:rsidP="00C7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7A">
        <w:rPr>
          <w:rFonts w:ascii="Times New Roman" w:hAnsi="Times New Roman" w:cs="Times New Roman"/>
          <w:b/>
          <w:sz w:val="28"/>
          <w:szCs w:val="28"/>
        </w:rPr>
        <w:t>кодов бюджетной классификации в разрезе органов, которые</w:t>
      </w:r>
      <w:r w:rsidRPr="0075257A">
        <w:rPr>
          <w:rFonts w:ascii="Times New Roman" w:hAnsi="Times New Roman" w:cs="Times New Roman"/>
          <w:b/>
          <w:sz w:val="28"/>
          <w:szCs w:val="28"/>
        </w:rPr>
        <w:br/>
        <w:t>контролируют взимание поступлений бюджета</w:t>
      </w:r>
    </w:p>
    <w:p w:rsidR="00C740F2" w:rsidRDefault="00C740F2" w:rsidP="00C74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  <w:gridCol w:w="3969"/>
      </w:tblGrid>
      <w:tr w:rsidR="00C740F2" w:rsidTr="002E27AB">
        <w:tc>
          <w:tcPr>
            <w:tcW w:w="6345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969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</w:tr>
      <w:tr w:rsidR="00C740F2" w:rsidTr="002E27AB">
        <w:tc>
          <w:tcPr>
            <w:tcW w:w="6345" w:type="dxa"/>
          </w:tcPr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Министерство доходов и сборов</w:t>
            </w:r>
          </w:p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Pr="00F22531" w:rsidRDefault="00C740F2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11000000,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11010200, 11010300, 11010400,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11020000, 11020100, 11020200,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12010100, 12010200,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13020000, 13020100, 13020200,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13030000, 13030100, 13050000,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13050100, 13050200, 13050300,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13050400, 13060000, 13060100,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13060200, 14010000, 14010100,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14010200,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14020000, 14020100,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14020200, 14020300, 14020400,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14030300, 14030400, 14040000,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14040100, 14040200, 14040300,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14050000, 14050100,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14050200, 14050300, 14050400,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15010000,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15020000, 17010000,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17010100, 17010200, 17010300,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17030000, 17040000, 17040100,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17040200, 17040300, 17040400,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17050000, 17050100, 17050200,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18030000,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18050000, 18050100, 18050101,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18050200,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18050201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 18050300,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18050301, 18050400,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18050501, 18050601, 18050701,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18070000, 18070100, 18070200,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19010000, 19010100, 19010200,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19010300, 19010400, 19010500,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19020000,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19020100,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21010000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21010100,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21010200, 21080100,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21080200, 21080500,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21080600,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21081600,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21081900, 21082000,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21082100, 21082200, 21082500,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21082600, 21082800,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21082900,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21083000,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21083100,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21083300,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21083400,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21083600, 21083700,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21084100, 21084200,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21084300, 21084400,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21084600, 21084700, 21084800,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22010100, 22010200,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22010300, 22010400,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22011200,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22020000,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22020100, 22020200,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22040000, 22110000,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24060100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24060200 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, 31010000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</w:t>
            </w:r>
          </w:p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19090000, 21082700,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 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23000000, 23010000, 23020000,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23030000,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24060200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24060600</w:t>
            </w:r>
          </w:p>
        </w:tc>
      </w:tr>
      <w:tr w:rsidR="00F22531" w:rsidTr="002E27AB">
        <w:tc>
          <w:tcPr>
            <w:tcW w:w="6345" w:type="dxa"/>
          </w:tcPr>
          <w:p w:rsidR="0068187D" w:rsidRPr="00F22531" w:rsidRDefault="00F22531" w:rsidP="0068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агропромышленной политики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продовольствия Донецкой Народной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21110000, 22010700,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22011200, 24060500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21081300,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22011200, </w:t>
            </w:r>
            <w:r w:rsidR="0068187D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22090300,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24010200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государственной безопасности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68187D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21082700,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информации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чрезвычайным ситуациям и ликвидации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21080400, 21082700,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связи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24140400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коммунального хозяйства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21080900,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 (для Республиканского Центра занятости)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угля и энергетики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22011200, 24020000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32000000,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32010000, 32010100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18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21080300,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22020100 (в части поступлений регистрационного сбора с некоммерческих организаций)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22060000,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22070000,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22090100, 22090200,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Верховный Суд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22030000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горного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надзора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21081200,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и органы</w:t>
            </w:r>
          </w:p>
          <w:p w:rsidR="00F22531" w:rsidRPr="00F22531" w:rsidRDefault="00F35D3F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22010800, 22080300,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24060100, 24060200, 33010200,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50110000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50100000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24140100,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24140200, 24140300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центр научно-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исследовательских и опытно-конструкторских работ 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Фонд государственного имущества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22080200,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22080300,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22080400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21082700, 22010700, 22011200, 24060400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18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</w:t>
            </w:r>
          </w:p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21081100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21081400, 21082700,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22010700, 22011200, 22120000, 22130000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22011200, 22090400</w:t>
            </w:r>
          </w:p>
        </w:tc>
      </w:tr>
    </w:tbl>
    <w:p w:rsidR="00C740F2" w:rsidRPr="0075257A" w:rsidRDefault="00C740F2" w:rsidP="00C740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18" w:rsidRDefault="00C52818"/>
    <w:sectPr w:rsidR="00C52818" w:rsidSect="00446E44">
      <w:pgSz w:w="11900" w:h="16840"/>
      <w:pgMar w:top="1092" w:right="327" w:bottom="1058" w:left="10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740F2"/>
    <w:rsid w:val="00182DF1"/>
    <w:rsid w:val="0068187D"/>
    <w:rsid w:val="00970841"/>
    <w:rsid w:val="00C52818"/>
    <w:rsid w:val="00C740F2"/>
    <w:rsid w:val="00F22531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7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740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0F2"/>
    <w:pPr>
      <w:widowControl w:val="0"/>
      <w:shd w:val="clear" w:color="auto" w:fill="FFFFFF"/>
      <w:spacing w:before="600" w:after="300" w:line="326" w:lineRule="exact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C740F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Emphasis"/>
    <w:basedOn w:val="a0"/>
    <w:uiPriority w:val="20"/>
    <w:qFormat/>
    <w:rsid w:val="00C740F2"/>
    <w:rPr>
      <w:i/>
      <w:iCs/>
    </w:rPr>
  </w:style>
  <w:style w:type="character" w:styleId="a6">
    <w:name w:val="Hyperlink"/>
    <w:basedOn w:val="a0"/>
    <w:uiPriority w:val="99"/>
    <w:semiHidden/>
    <w:unhideWhenUsed/>
    <w:rsid w:val="00C740F2"/>
    <w:rPr>
      <w:color w:val="0000FF"/>
      <w:u w:val="single"/>
    </w:rPr>
  </w:style>
  <w:style w:type="table" w:styleId="a7">
    <w:name w:val="Table Grid"/>
    <w:basedOn w:val="a1"/>
    <w:uiPriority w:val="59"/>
    <w:rsid w:val="00C74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3-6-14-2017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2018-04-01T22:04:00Z</dcterms:created>
  <dcterms:modified xsi:type="dcterms:W3CDTF">2018-04-01T23:08:00Z</dcterms:modified>
</cp:coreProperties>
</file>