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0C" w:rsidRPr="00A5660C" w:rsidRDefault="00A5660C" w:rsidP="00A5660C">
      <w:pPr>
        <w:spacing w:line="0" w:lineRule="atLeas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3F25A1">
        <w:rPr>
          <w:rFonts w:ascii="Times New Roman" w:eastAsia="Times New Roman" w:hAnsi="Times New Roman"/>
          <w:sz w:val="28"/>
          <w:szCs w:val="28"/>
        </w:rPr>
        <w:t xml:space="preserve">Приложение 9 </w:t>
      </w:r>
    </w:p>
    <w:p w:rsidR="00A5660C" w:rsidRPr="007922E0" w:rsidRDefault="00A5660C" w:rsidP="00A5660C">
      <w:pPr>
        <w:spacing w:line="0" w:lineRule="atLeast"/>
        <w:ind w:left="48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 w:rsidRPr="007922E0">
        <w:rPr>
          <w:rFonts w:ascii="Times New Roman" w:eastAsia="Times New Roman" w:hAnsi="Times New Roman"/>
          <w:sz w:val="28"/>
          <w:szCs w:val="28"/>
        </w:rPr>
        <w:t xml:space="preserve"> (пункт 2.17.)</w:t>
      </w:r>
    </w:p>
    <w:p w:rsidR="00A5660C" w:rsidRPr="007922E0" w:rsidRDefault="00A5660C" w:rsidP="00A5660C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A5660C" w:rsidRPr="007922E0" w:rsidRDefault="00A5660C" w:rsidP="00A5660C">
      <w:pPr>
        <w:spacing w:line="254" w:lineRule="exact"/>
        <w:rPr>
          <w:rFonts w:ascii="Times New Roman" w:eastAsia="Times New Roman" w:hAnsi="Times New Roman"/>
          <w:sz w:val="28"/>
          <w:szCs w:val="28"/>
        </w:rPr>
      </w:pPr>
    </w:p>
    <w:p w:rsidR="00A5660C" w:rsidRPr="007922E0" w:rsidRDefault="00A5660C" w:rsidP="00A5660C">
      <w:pPr>
        <w:spacing w:line="246" w:lineRule="exact"/>
        <w:rPr>
          <w:rFonts w:ascii="Times New Roman" w:eastAsia="Times New Roman" w:hAnsi="Times New Roman"/>
          <w:sz w:val="28"/>
          <w:szCs w:val="28"/>
        </w:rPr>
      </w:pPr>
    </w:p>
    <w:p w:rsidR="00A5660C" w:rsidRPr="007922E0" w:rsidRDefault="00A5660C" w:rsidP="00A5660C">
      <w:pPr>
        <w:spacing w:line="246" w:lineRule="exact"/>
        <w:rPr>
          <w:rFonts w:ascii="Times New Roman" w:eastAsia="Times New Roman" w:hAnsi="Times New Roman"/>
          <w:sz w:val="28"/>
          <w:szCs w:val="28"/>
        </w:rPr>
      </w:pPr>
    </w:p>
    <w:p w:rsidR="00A5660C" w:rsidRPr="007922E0" w:rsidRDefault="00A5660C" w:rsidP="00A5660C">
      <w:pPr>
        <w:spacing w:line="246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A5660C" w:rsidRPr="007922E0" w:rsidRDefault="00A5660C" w:rsidP="00A5660C">
      <w:pPr>
        <w:spacing w:line="261" w:lineRule="auto"/>
        <w:ind w:left="280" w:right="340" w:hanging="1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22E0">
        <w:rPr>
          <w:rFonts w:ascii="Times New Roman" w:eastAsia="Times New Roman" w:hAnsi="Times New Roman"/>
          <w:b/>
          <w:sz w:val="28"/>
          <w:szCs w:val="28"/>
        </w:rPr>
        <w:t xml:space="preserve">Количество опасных веществ, участвующих в аварии и создании поражающих факторов </w:t>
      </w:r>
    </w:p>
    <w:p w:rsidR="00A5660C" w:rsidRPr="007922E0" w:rsidRDefault="00A5660C" w:rsidP="00A5660C">
      <w:pPr>
        <w:spacing w:line="145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2333"/>
        <w:gridCol w:w="1966"/>
        <w:gridCol w:w="1724"/>
      </w:tblGrid>
      <w:tr w:rsidR="00A5660C" w:rsidRPr="007922E0" w:rsidTr="00F1567F">
        <w:trPr>
          <w:trHeight w:val="521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сценария</w:t>
            </w:r>
          </w:p>
          <w:p w:rsidR="00A5660C" w:rsidRPr="007922E0" w:rsidRDefault="00A5660C" w:rsidP="00F1567F">
            <w:pPr>
              <w:spacing w:line="21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0C" w:rsidRPr="007922E0" w:rsidRDefault="00A5660C" w:rsidP="00F1567F">
            <w:pPr>
              <w:spacing w:line="21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0C" w:rsidRPr="007922E0" w:rsidRDefault="00A5660C" w:rsidP="00F1567F">
            <w:pPr>
              <w:spacing w:line="21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0C" w:rsidRPr="007922E0" w:rsidRDefault="00A5660C" w:rsidP="00F1567F">
            <w:pPr>
              <w:spacing w:line="21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 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развития 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аварии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Основной</w:t>
            </w:r>
            <w:proofErr w:type="gram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пора-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жающий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фактор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опасного</w:t>
            </w:r>
            <w:proofErr w:type="gramEnd"/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вещества, </w:t>
            </w: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</w:p>
        </w:tc>
      </w:tr>
      <w:tr w:rsidR="00A5660C" w:rsidRPr="007922E0" w:rsidTr="00F1567F">
        <w:trPr>
          <w:trHeight w:val="1277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1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участвующего 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в аварии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участвующе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созда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нии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поража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ющих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фак-</w:t>
            </w:r>
          </w:p>
          <w:p w:rsidR="00A5660C" w:rsidRPr="007922E0" w:rsidRDefault="00A5660C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торов</w:t>
            </w:r>
          </w:p>
        </w:tc>
      </w:tr>
      <w:tr w:rsidR="00A5660C" w:rsidRPr="007922E0" w:rsidTr="00F1567F">
        <w:trPr>
          <w:trHeight w:val="361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:rsidR="00A5660C" w:rsidRPr="007922E0" w:rsidRDefault="00A5660C" w:rsidP="00F15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:rsidR="00A5660C" w:rsidRPr="007922E0" w:rsidRDefault="00A5660C" w:rsidP="00F15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:rsidR="00A5660C" w:rsidRPr="007922E0" w:rsidRDefault="00A5660C" w:rsidP="00F15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:rsidR="00A5660C" w:rsidRPr="007922E0" w:rsidRDefault="00A5660C" w:rsidP="00F15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0C" w:rsidRPr="007922E0" w:rsidRDefault="00A5660C" w:rsidP="00F15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2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660C" w:rsidRPr="007922E0" w:rsidTr="00F1567F">
        <w:trPr>
          <w:trHeight w:val="259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  <w:p w:rsidR="00A5660C" w:rsidRPr="007922E0" w:rsidRDefault="00A5660C" w:rsidP="00F1567F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Взрыв газа внутри</w:t>
            </w:r>
          </w:p>
          <w:p w:rsidR="00A5660C" w:rsidRPr="007922E0" w:rsidRDefault="00A5660C" w:rsidP="00F1567F">
            <w:pPr>
              <w:spacing w:line="223" w:lineRule="exact"/>
              <w:ind w:left="4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помещения</w:t>
            </w:r>
          </w:p>
          <w:p w:rsidR="00A5660C" w:rsidRPr="007922E0" w:rsidRDefault="00A5660C" w:rsidP="00F1567F">
            <w:pPr>
              <w:spacing w:line="223" w:lineRule="exact"/>
              <w:ind w:left="4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Ударная волна</w:t>
            </w:r>
          </w:p>
          <w:p w:rsidR="00A5660C" w:rsidRPr="007922E0" w:rsidRDefault="00A5660C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</w:t>
            </w:r>
          </w:p>
        </w:tc>
      </w:tr>
      <w:tr w:rsidR="00A5660C" w:rsidRPr="007922E0" w:rsidTr="00F1567F">
        <w:trPr>
          <w:trHeight w:val="525"/>
        </w:trPr>
        <w:tc>
          <w:tcPr>
            <w:tcW w:w="107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3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660C" w:rsidRPr="007922E0" w:rsidTr="00F1567F">
        <w:trPr>
          <w:trHeight w:val="258"/>
        </w:trPr>
        <w:tc>
          <w:tcPr>
            <w:tcW w:w="1075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A5660C" w:rsidRPr="007922E0" w:rsidRDefault="00A5660C" w:rsidP="00F1567F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center"/>
          </w:tcPr>
          <w:p w:rsidR="00A5660C" w:rsidRPr="007922E0" w:rsidRDefault="00A5660C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Взрыв газа </w:t>
            </w: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</w:p>
          <w:p w:rsidR="00A5660C" w:rsidRPr="007922E0" w:rsidRDefault="00A5660C" w:rsidP="00F1567F">
            <w:pPr>
              <w:spacing w:line="223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открытой площадке</w:t>
            </w:r>
          </w:p>
        </w:tc>
        <w:tc>
          <w:tcPr>
            <w:tcW w:w="2333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Ударная волна</w:t>
            </w:r>
          </w:p>
          <w:p w:rsidR="00A5660C" w:rsidRPr="007922E0" w:rsidRDefault="00A5660C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724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A5660C" w:rsidRPr="007922E0" w:rsidTr="00F1567F">
        <w:trPr>
          <w:trHeight w:val="626"/>
        </w:trPr>
        <w:tc>
          <w:tcPr>
            <w:tcW w:w="107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3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660C" w:rsidRPr="007922E0" w:rsidTr="00F1567F">
        <w:trPr>
          <w:trHeight w:val="258"/>
        </w:trPr>
        <w:tc>
          <w:tcPr>
            <w:tcW w:w="1075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A5660C" w:rsidRPr="007922E0" w:rsidRDefault="00A5660C" w:rsidP="00F1567F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2333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Выброс хлора</w:t>
            </w:r>
          </w:p>
          <w:p w:rsidR="00A5660C" w:rsidRPr="007922E0" w:rsidRDefault="00A5660C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Токсичное поражение</w:t>
            </w:r>
          </w:p>
          <w:p w:rsidR="00A5660C" w:rsidRPr="007922E0" w:rsidRDefault="00A5660C" w:rsidP="00F1567F">
            <w:pPr>
              <w:spacing w:line="223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724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6</w:t>
            </w:r>
          </w:p>
        </w:tc>
      </w:tr>
      <w:tr w:rsidR="00A5660C" w:rsidRPr="007922E0" w:rsidTr="00F1567F">
        <w:trPr>
          <w:trHeight w:val="423"/>
        </w:trPr>
        <w:tc>
          <w:tcPr>
            <w:tcW w:w="107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3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660C" w:rsidRPr="007922E0" w:rsidTr="00F1567F">
        <w:trPr>
          <w:trHeight w:val="439"/>
        </w:trPr>
        <w:tc>
          <w:tcPr>
            <w:tcW w:w="10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304" w:lineRule="exact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7922E0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</w:p>
          <w:p w:rsidR="00A5660C" w:rsidRPr="007922E0" w:rsidRDefault="00A5660C" w:rsidP="00F1567F">
            <w:pPr>
              <w:spacing w:line="304" w:lineRule="exact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33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87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87"/>
                <w:sz w:val="28"/>
                <w:szCs w:val="28"/>
              </w:rPr>
              <w:t>….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87"/>
                <w:sz w:val="28"/>
                <w:szCs w:val="28"/>
              </w:rPr>
            </w:pPr>
          </w:p>
        </w:tc>
        <w:tc>
          <w:tcPr>
            <w:tcW w:w="233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87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87"/>
                <w:sz w:val="28"/>
                <w:szCs w:val="28"/>
              </w:rPr>
              <w:t>….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87"/>
                <w:sz w:val="28"/>
                <w:szCs w:val="28"/>
              </w:rPr>
            </w:pPr>
          </w:p>
        </w:tc>
        <w:tc>
          <w:tcPr>
            <w:tcW w:w="1966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87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87"/>
                <w:sz w:val="28"/>
                <w:szCs w:val="28"/>
              </w:rPr>
              <w:t>….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87"/>
                <w:sz w:val="28"/>
                <w:szCs w:val="28"/>
              </w:rPr>
            </w:pPr>
          </w:p>
        </w:tc>
        <w:tc>
          <w:tcPr>
            <w:tcW w:w="17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87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87"/>
                <w:sz w:val="28"/>
                <w:szCs w:val="28"/>
              </w:rPr>
              <w:t>….</w:t>
            </w:r>
          </w:p>
          <w:p w:rsidR="00A5660C" w:rsidRPr="007922E0" w:rsidRDefault="00A5660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87"/>
                <w:sz w:val="28"/>
                <w:szCs w:val="28"/>
              </w:rPr>
            </w:pPr>
          </w:p>
        </w:tc>
      </w:tr>
    </w:tbl>
    <w:p w:rsidR="00A5660C" w:rsidRPr="007922E0" w:rsidRDefault="00A5660C" w:rsidP="00A5660C">
      <w:pPr>
        <w:spacing w:line="0" w:lineRule="atLeast"/>
        <w:ind w:left="4774"/>
        <w:rPr>
          <w:rFonts w:ascii="Times New Roman" w:eastAsia="Times New Roman" w:hAnsi="Times New Roman"/>
          <w:b/>
          <w:i/>
          <w:sz w:val="28"/>
          <w:szCs w:val="28"/>
        </w:rPr>
      </w:pPr>
      <w:bookmarkStart w:id="0" w:name="page42"/>
      <w:bookmarkEnd w:id="0"/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BE" w:rsidRDefault="00FE6EBE" w:rsidP="00E33B6C">
      <w:r>
        <w:separator/>
      </w:r>
    </w:p>
  </w:endnote>
  <w:endnote w:type="continuationSeparator" w:id="0">
    <w:p w:rsidR="00FE6EBE" w:rsidRDefault="00FE6EBE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BE" w:rsidRDefault="00FE6EBE" w:rsidP="00E33B6C">
      <w:r>
        <w:separator/>
      </w:r>
    </w:p>
  </w:footnote>
  <w:footnote w:type="continuationSeparator" w:id="0">
    <w:p w:rsidR="00FE6EBE" w:rsidRDefault="00FE6EBE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E"/>
    <w:rsid w:val="002A5566"/>
    <w:rsid w:val="00646116"/>
    <w:rsid w:val="00A5660C"/>
    <w:rsid w:val="00E33B6C"/>
    <w:rsid w:val="00F45E00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diakov.net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2018-04-13T10:40:00Z</dcterms:created>
  <dcterms:modified xsi:type="dcterms:W3CDTF">2018-04-13T10:40:00Z</dcterms:modified>
</cp:coreProperties>
</file>