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28" w:rsidRPr="002847D5" w:rsidRDefault="00D56043" w:rsidP="001C18E9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6128" w:rsidRPr="002847D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26128" w:rsidRPr="002847D5" w:rsidRDefault="00026128" w:rsidP="001C18E9">
      <w:pPr>
        <w:ind w:left="5387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оказания медицинской помощи </w:t>
      </w:r>
      <w:r>
        <w:rPr>
          <w:rFonts w:ascii="Times New Roman" w:hAnsi="Times New Roman" w:cs="Times New Roman"/>
          <w:iCs/>
          <w:sz w:val="28"/>
          <w:szCs w:val="28"/>
        </w:rPr>
        <w:t>больным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с врожденными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2847D5">
        <w:rPr>
          <w:rFonts w:ascii="Times New Roman" w:hAnsi="Times New Roman" w:cs="Times New Roman"/>
          <w:iCs/>
          <w:sz w:val="28"/>
          <w:szCs w:val="28"/>
        </w:rPr>
        <w:t>и (или</w:t>
      </w:r>
      <w:r>
        <w:rPr>
          <w:rFonts w:ascii="Times New Roman" w:hAnsi="Times New Roman" w:cs="Times New Roman"/>
          <w:iCs/>
          <w:sz w:val="28"/>
          <w:szCs w:val="28"/>
        </w:rPr>
        <w:t>) наследственными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заболеваниями (п</w:t>
      </w:r>
      <w:r w:rsidR="00CB0EB1">
        <w:rPr>
          <w:rFonts w:ascii="Times New Roman" w:hAnsi="Times New Roman" w:cs="Times New Roman"/>
          <w:iCs/>
          <w:sz w:val="28"/>
          <w:szCs w:val="28"/>
        </w:rPr>
        <w:t>ункт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2847D5">
        <w:rPr>
          <w:rFonts w:ascii="Times New Roman" w:hAnsi="Times New Roman" w:cs="Times New Roman"/>
          <w:iCs/>
          <w:sz w:val="28"/>
          <w:szCs w:val="28"/>
        </w:rPr>
        <w:t>)</w:t>
      </w:r>
    </w:p>
    <w:p w:rsidR="00026128" w:rsidRDefault="00026128" w:rsidP="000261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28" w:rsidRPr="002847D5" w:rsidRDefault="00026128" w:rsidP="000261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28" w:rsidRPr="002847D5" w:rsidRDefault="00026128" w:rsidP="00026128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>ПОЛОЖЕНИЕ ОБ ОРГАНИЗАЦИИ ДЕЯТЕЛЬНОСТИ ВРАЧА-ГЕНЕТИКА</w:t>
      </w:r>
    </w:p>
    <w:p w:rsidR="00026128" w:rsidRPr="00026592" w:rsidRDefault="00026128" w:rsidP="0002612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128" w:rsidRPr="002847D5" w:rsidRDefault="00026128" w:rsidP="00026128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1. </w:t>
      </w:r>
      <w:r w:rsidRPr="002847D5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врача-генетика назначается лицо, имеющее высшее медицинское образование, прошедшее послевузовскую подготовку или специализацию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47D5">
        <w:rPr>
          <w:rFonts w:ascii="Times New Roman" w:hAnsi="Times New Roman" w:cs="Times New Roman"/>
          <w:color w:val="000000"/>
          <w:sz w:val="28"/>
          <w:szCs w:val="28"/>
        </w:rPr>
        <w:t>Генетика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847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4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2. Врач-генетик назначается на должность и освобождается от должности приказом руководителя учреждения здравоохранения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D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47D5">
        <w:rPr>
          <w:rFonts w:ascii="Times New Roman" w:hAnsi="Times New Roman" w:cs="Times New Roman"/>
          <w:sz w:val="28"/>
          <w:szCs w:val="28"/>
        </w:rPr>
        <w:t>3. Врач-генетик в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7D5">
        <w:rPr>
          <w:rFonts w:ascii="Times New Roman" w:hAnsi="Times New Roman" w:cs="Times New Roman"/>
          <w:sz w:val="28"/>
          <w:szCs w:val="28"/>
        </w:rPr>
        <w:t>й работе непосредственно подчиняется руководителю ме</w:t>
      </w:r>
      <w:r>
        <w:rPr>
          <w:rFonts w:ascii="Times New Roman" w:hAnsi="Times New Roman" w:cs="Times New Roman"/>
          <w:sz w:val="28"/>
          <w:szCs w:val="28"/>
        </w:rPr>
        <w:t>дико-генетической консультации/центра/</w:t>
      </w:r>
      <w:r w:rsidRPr="002847D5">
        <w:rPr>
          <w:rFonts w:ascii="Times New Roman" w:hAnsi="Times New Roman" w:cs="Times New Roman"/>
          <w:sz w:val="28"/>
          <w:szCs w:val="28"/>
        </w:rPr>
        <w:t xml:space="preserve">кабинета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и учреждения здравоохранения.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4. В своей деятельности врач-генетик руководствуется настоящим положением, законодательством Донецкой Народной Республики,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</w:t>
      </w:r>
      <w:r w:rsidRPr="002847D5">
        <w:rPr>
          <w:rFonts w:ascii="Times New Roman" w:hAnsi="Times New Roman" w:cs="Times New Roman"/>
          <w:sz w:val="28"/>
          <w:szCs w:val="28"/>
        </w:rPr>
        <w:t xml:space="preserve"> и иными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2847D5">
        <w:rPr>
          <w:rFonts w:ascii="Times New Roman" w:hAnsi="Times New Roman" w:cs="Times New Roman"/>
          <w:sz w:val="28"/>
          <w:szCs w:val="28"/>
        </w:rPr>
        <w:t>здравоохранения, должностной инструкцией.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5. Оценка деятельности врача-генетика проводится на основании анализа проведения профилактических, диагностических и лечебных мероприятий, показателей здоровья населения по вопросам медицинской генетики.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 Врач-генетик обязан: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6.1. </w:t>
      </w:r>
      <w:r w:rsidRPr="002847D5">
        <w:rPr>
          <w:rFonts w:ascii="Times New Roman" w:hAnsi="Times New Roman" w:cs="Times New Roman"/>
          <w:sz w:val="28"/>
          <w:szCs w:val="28"/>
          <w:lang w:val="uk-UA"/>
        </w:rPr>
        <w:t>Осуществлять</w:t>
      </w:r>
      <w:r w:rsidRPr="002847D5">
        <w:rPr>
          <w:rFonts w:ascii="Times New Roman" w:hAnsi="Times New Roman" w:cs="Times New Roman"/>
          <w:sz w:val="28"/>
          <w:szCs w:val="28"/>
        </w:rPr>
        <w:t xml:space="preserve"> консультативный прием семей (отдельных лиц)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с подозрением на генетически обусловленную патологию.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6.2. Осуществлять мероприятия по определению плана клинического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(</w:t>
      </w:r>
      <w:r w:rsidRPr="002847D5">
        <w:rPr>
          <w:rFonts w:ascii="Times New Roman" w:hAnsi="Times New Roman" w:cs="Times New Roman"/>
          <w:sz w:val="28"/>
          <w:szCs w:val="28"/>
          <w:lang w:val="uk-UA"/>
        </w:rPr>
        <w:t xml:space="preserve">с привлечением </w:t>
      </w:r>
      <w:r w:rsidRPr="002847D5">
        <w:rPr>
          <w:rFonts w:ascii="Times New Roman" w:hAnsi="Times New Roman" w:cs="Times New Roman"/>
          <w:sz w:val="28"/>
          <w:szCs w:val="28"/>
        </w:rPr>
        <w:t>врачей</w:t>
      </w:r>
      <w:r w:rsidRPr="00284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7D5">
        <w:rPr>
          <w:rFonts w:ascii="Times New Roman" w:hAnsi="Times New Roman" w:cs="Times New Roman"/>
          <w:sz w:val="28"/>
          <w:szCs w:val="28"/>
        </w:rPr>
        <w:t>различных специальностей) и лабораторного обследования.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6.3. Своевременно направлять </w:t>
      </w:r>
      <w:r>
        <w:rPr>
          <w:rFonts w:ascii="Times New Roman" w:hAnsi="Times New Roman" w:cs="Times New Roman"/>
          <w:iCs/>
          <w:sz w:val="28"/>
          <w:szCs w:val="28"/>
        </w:rPr>
        <w:t>пациентов</w:t>
      </w:r>
      <w:r w:rsidRPr="002847D5">
        <w:rPr>
          <w:rFonts w:ascii="Times New Roman" w:hAnsi="Times New Roman" w:cs="Times New Roman"/>
          <w:sz w:val="28"/>
          <w:szCs w:val="28"/>
        </w:rPr>
        <w:t xml:space="preserve"> на соответствующий уровень оказания медико-генетической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D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D5">
        <w:rPr>
          <w:rFonts w:ascii="Times New Roman" w:hAnsi="Times New Roman" w:cs="Times New Roman"/>
          <w:sz w:val="28"/>
          <w:szCs w:val="28"/>
        </w:rPr>
        <w:t>для установления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D5">
        <w:rPr>
          <w:rFonts w:ascii="Times New Roman" w:hAnsi="Times New Roman" w:cs="Times New Roman"/>
          <w:sz w:val="28"/>
          <w:szCs w:val="28"/>
        </w:rPr>
        <w:t>уточнения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47D5">
        <w:rPr>
          <w:rFonts w:ascii="Times New Roman" w:hAnsi="Times New Roman" w:cs="Times New Roman"/>
          <w:sz w:val="28"/>
          <w:szCs w:val="28"/>
        </w:rPr>
        <w:t>диагноза, разработку плана лечения и диспансерного наблюдения.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6.4. Проводить анализ результатов проведенных обследований, установление диагноза, определять риски возникновения патологии в семье </w:t>
      </w:r>
      <w:r w:rsidRPr="002847D5">
        <w:rPr>
          <w:rFonts w:ascii="Times New Roman" w:hAnsi="Times New Roman" w:cs="Times New Roman"/>
          <w:sz w:val="28"/>
          <w:szCs w:val="28"/>
        </w:rPr>
        <w:lastRenderedPageBreak/>
        <w:t>(проспективное и ретроспективное прогнозирование).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6.5. Обеспечивать лечение и диспансерное наблюдение </w:t>
      </w:r>
      <w:r>
        <w:rPr>
          <w:rFonts w:ascii="Times New Roman" w:hAnsi="Times New Roman" w:cs="Times New Roman"/>
          <w:iCs/>
          <w:sz w:val="28"/>
          <w:szCs w:val="28"/>
        </w:rPr>
        <w:t>больных</w:t>
      </w:r>
      <w:r w:rsidRPr="0028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в соответствии с действующими унифицированными клиническими протоколами.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6.6. Осуществлять мероприятия по преконцепционной профилактике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и пренатальной диагностике.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6.7. Осуществлять консультативную работу по диагностике врожденных пороков развития и наследственной патологии у новорожденных.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6.8. Обеспечивать проведение скрининговых исследований образцов крови и предоставления своевременной информации по их результатам.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6.9. Проводить анализ своевременности и качества взятия материала для генетических исследований, в том числе в рамках скрининговых программ.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6.10. Вести реестр семей с врожденными пороками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и наследственной патологией, в установленном порядке.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6.11. Проводить медико-генетическое консультирование супружеских пар, людей планирующих вступление в брак, семей с повышенным риском рождения или имеющих детей с врожденными пороками развития или наследственной патологией в соответствии с действующими унифицированными клиническими протоколами.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6.12. Проводить экспертный анализ случаев спонтанных абортов, мертворождений, перинатальной и детской смертности и разрабатывать мероприятия по их предупреждению.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6.13. Проводить активную санитарно-просветительскую работу, направленную на пропаганду здорового образа жизни, профилактику наследственных и (или) врожденных заболеваний.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6.14. Направлять </w:t>
      </w:r>
      <w:r>
        <w:rPr>
          <w:rFonts w:ascii="Times New Roman" w:hAnsi="Times New Roman" w:cs="Times New Roman"/>
          <w:iCs/>
          <w:sz w:val="28"/>
          <w:szCs w:val="28"/>
        </w:rPr>
        <w:t>пациентов</w:t>
      </w:r>
      <w:r w:rsidRPr="002847D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врачебно-консультативную комиссию</w:t>
      </w:r>
      <w:r w:rsidRPr="0028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медико-социальную экспертную комиссию</w:t>
      </w:r>
      <w:r w:rsidRPr="002847D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2847D5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6.15. Вести учетно-отчетную документацию по утвержденным формам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и в установленный период.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6.16. Соблюдать конфиденциальность результатов генетических обследований и установленного диагноза наследственной патологии в рамках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D5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6.17. Повышать квалификацию в соответствии с установленным порядком.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lastRenderedPageBreak/>
        <w:t>6.18. Соблюдать принципы медицинской этики и деонтологии.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7. Врач-генетик имеет право: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7.1. Привлекать при необходимости в установленном порядке для консультации специалистов смежных специальностей.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7.2. Принимать участие в консилиуме для верификации диагноза наследственной патологии.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7.3. Использовать для установления диагноза наследственной патологии медицинскую документацию других учреждений здравоохранения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и конфиденциальную информацию о биологических родителях обследуемого пациента.</w:t>
      </w:r>
    </w:p>
    <w:p w:rsidR="00026128" w:rsidRPr="002847D5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7.4. Принимать участие в проведении научных конференций, семинаров, совещаний, имеющих отношение к работе врача-генетика, в работе ассоциаций и обществ согласно профилю.</w:t>
      </w:r>
    </w:p>
    <w:p w:rsidR="00026128" w:rsidRDefault="00026128" w:rsidP="000261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7.5. Вносить предложения по улучшению качества своей работы.</w:t>
      </w:r>
    </w:p>
    <w:p w:rsidR="00A649AE" w:rsidRDefault="00026128" w:rsidP="00026128">
      <w:pPr>
        <w:spacing w:before="240"/>
        <w:ind w:firstLine="709"/>
        <w:jc w:val="both"/>
        <w:rPr>
          <w:rFonts w:hint="eastAsia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8. Врач-генетик несет ответственность за ненадлежащее выполнение </w:t>
      </w:r>
      <w:r>
        <w:rPr>
          <w:rFonts w:ascii="Times New Roman" w:hAnsi="Times New Roman" w:cs="Times New Roman"/>
          <w:sz w:val="28"/>
          <w:szCs w:val="28"/>
        </w:rPr>
        <w:t>своих обязанностей</w:t>
      </w:r>
      <w:r w:rsidRPr="002847D5">
        <w:rPr>
          <w:rFonts w:ascii="Times New Roman" w:hAnsi="Times New Roman" w:cs="Times New Roman"/>
          <w:sz w:val="28"/>
          <w:szCs w:val="28"/>
        </w:rPr>
        <w:t>.</w:t>
      </w:r>
    </w:p>
    <w:sectPr w:rsidR="00A649AE" w:rsidSect="0027764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D3" w:rsidRDefault="00F071D3" w:rsidP="00277643">
      <w:pPr>
        <w:rPr>
          <w:rFonts w:hint="eastAsia"/>
        </w:rPr>
      </w:pPr>
      <w:r>
        <w:separator/>
      </w:r>
    </w:p>
  </w:endnote>
  <w:endnote w:type="continuationSeparator" w:id="0">
    <w:p w:rsidR="00F071D3" w:rsidRDefault="00F071D3" w:rsidP="002776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D3" w:rsidRDefault="00F071D3" w:rsidP="00277643">
      <w:pPr>
        <w:rPr>
          <w:rFonts w:hint="eastAsia"/>
        </w:rPr>
      </w:pPr>
      <w:r>
        <w:separator/>
      </w:r>
    </w:p>
  </w:footnote>
  <w:footnote w:type="continuationSeparator" w:id="0">
    <w:p w:rsidR="00F071D3" w:rsidRDefault="00F071D3" w:rsidP="002776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056205"/>
      <w:docPartObj>
        <w:docPartGallery w:val="Page Numbers (Top of Page)"/>
        <w:docPartUnique/>
      </w:docPartObj>
    </w:sdtPr>
    <w:sdtEndPr/>
    <w:sdtContent>
      <w:p w:rsidR="00277643" w:rsidRDefault="00E26595">
        <w:pPr>
          <w:pStyle w:val="a3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043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643" w:rsidRDefault="00277643" w:rsidP="00277643">
    <w:pPr>
      <w:pStyle w:val="a3"/>
      <w:jc w:val="right"/>
      <w:rPr>
        <w:rFonts w:hint="eastAsia"/>
      </w:rPr>
    </w:pPr>
    <w: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128"/>
    <w:rsid w:val="00026128"/>
    <w:rsid w:val="001C18E9"/>
    <w:rsid w:val="00213BCA"/>
    <w:rsid w:val="00277643"/>
    <w:rsid w:val="006C1726"/>
    <w:rsid w:val="006D2BF5"/>
    <w:rsid w:val="00737EFC"/>
    <w:rsid w:val="008109AB"/>
    <w:rsid w:val="00851817"/>
    <w:rsid w:val="0097273B"/>
    <w:rsid w:val="00A649AE"/>
    <w:rsid w:val="00CB0EB1"/>
    <w:rsid w:val="00D56043"/>
    <w:rsid w:val="00D73E65"/>
    <w:rsid w:val="00E26595"/>
    <w:rsid w:val="00F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A554-643C-437C-9E8B-7FCFC3E0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2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643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2776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277643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76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56043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04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12</cp:lastModifiedBy>
  <cp:revision>7</cp:revision>
  <cp:lastPrinted>2018-12-13T15:21:00Z</cp:lastPrinted>
  <dcterms:created xsi:type="dcterms:W3CDTF">2018-11-30T12:24:00Z</dcterms:created>
  <dcterms:modified xsi:type="dcterms:W3CDTF">2018-12-13T15:22:00Z</dcterms:modified>
</cp:coreProperties>
</file>