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D0" w:rsidRPr="00930986" w:rsidRDefault="00D65BD0" w:rsidP="003622FB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930986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FA3A64">
        <w:rPr>
          <w:b w:val="0"/>
          <w:color w:val="000000" w:themeColor="text1"/>
          <w:sz w:val="28"/>
          <w:szCs w:val="28"/>
          <w:lang w:val="ru-RU"/>
        </w:rPr>
        <w:t>4</w:t>
      </w:r>
    </w:p>
    <w:p w:rsidR="009262BA" w:rsidRPr="009262BA" w:rsidRDefault="00D65BD0" w:rsidP="003622FB">
      <w:pPr>
        <w:pStyle w:val="a4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930986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F71B8F">
        <w:rPr>
          <w:color w:val="000000" w:themeColor="text1"/>
          <w:sz w:val="28"/>
          <w:szCs w:val="28"/>
          <w:lang w:val="ru-RU"/>
        </w:rPr>
        <w:t xml:space="preserve">в </w:t>
      </w:r>
      <w:r w:rsidR="00FA3A64">
        <w:rPr>
          <w:color w:val="000000" w:themeColor="text1"/>
          <w:sz w:val="28"/>
          <w:szCs w:val="28"/>
          <w:lang w:val="ru-RU"/>
        </w:rPr>
        <w:t>банковски</w:t>
      </w:r>
      <w:r w:rsidR="00F71B8F">
        <w:rPr>
          <w:color w:val="000000" w:themeColor="text1"/>
          <w:sz w:val="28"/>
          <w:szCs w:val="28"/>
          <w:lang w:val="ru-RU"/>
        </w:rPr>
        <w:t>х</w:t>
      </w:r>
      <w:r w:rsidR="00FA3A64">
        <w:rPr>
          <w:color w:val="000000" w:themeColor="text1"/>
          <w:sz w:val="28"/>
          <w:szCs w:val="28"/>
          <w:lang w:val="ru-RU"/>
        </w:rPr>
        <w:t xml:space="preserve"> учреждения</w:t>
      </w:r>
      <w:r w:rsidR="00F71B8F">
        <w:rPr>
          <w:color w:val="000000" w:themeColor="text1"/>
          <w:sz w:val="28"/>
          <w:szCs w:val="28"/>
          <w:lang w:val="ru-RU"/>
        </w:rPr>
        <w:t>х</w:t>
      </w:r>
      <w:r w:rsidR="00730F88" w:rsidRPr="006F6CA4">
        <w:rPr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D65BD0" w:rsidRPr="00930986" w:rsidRDefault="003622FB" w:rsidP="003622FB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 xml:space="preserve">(пункт </w:t>
      </w:r>
      <w:r w:rsidR="00FA3A64">
        <w:rPr>
          <w:b w:val="0"/>
          <w:color w:val="000000" w:themeColor="text1"/>
          <w:sz w:val="28"/>
          <w:szCs w:val="28"/>
          <w:lang w:val="ru-RU"/>
        </w:rPr>
        <w:t>3</w:t>
      </w:r>
      <w:r>
        <w:rPr>
          <w:b w:val="0"/>
          <w:color w:val="000000" w:themeColor="text1"/>
          <w:sz w:val="28"/>
          <w:szCs w:val="28"/>
          <w:lang w:val="ru-RU"/>
        </w:rPr>
        <w:t xml:space="preserve"> раздела</w:t>
      </w:r>
      <w:r w:rsidR="006F6CA4">
        <w:rPr>
          <w:b w:val="0"/>
          <w:color w:val="000000" w:themeColor="text1"/>
          <w:sz w:val="28"/>
          <w:szCs w:val="28"/>
          <w:lang w:val="en-US"/>
        </w:rPr>
        <w:t xml:space="preserve"> </w:t>
      </w:r>
      <w:r>
        <w:rPr>
          <w:b w:val="0"/>
          <w:color w:val="000000" w:themeColor="text1"/>
          <w:sz w:val="28"/>
          <w:szCs w:val="28"/>
          <w:lang w:val="en-US"/>
        </w:rPr>
        <w:t>V</w:t>
      </w:r>
      <w:r w:rsidR="00FA3A64">
        <w:rPr>
          <w:b w:val="0"/>
          <w:color w:val="000000" w:themeColor="text1"/>
          <w:sz w:val="28"/>
          <w:szCs w:val="28"/>
          <w:lang w:val="en-US"/>
        </w:rPr>
        <w:t>I</w:t>
      </w:r>
      <w:r w:rsidR="00D65BD0" w:rsidRPr="00930986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163194" w:rsidRPr="00930986" w:rsidRDefault="00D21CC8" w:rsidP="00902B4F">
      <w:pPr>
        <w:rPr>
          <w:color w:val="000000" w:themeColor="text1"/>
          <w:lang w:val="ru-RU"/>
        </w:rPr>
      </w:pPr>
    </w:p>
    <w:p w:rsidR="0073549D" w:rsidRDefault="00E73103" w:rsidP="00902B4F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30986">
        <w:rPr>
          <w:b/>
          <w:color w:val="000000" w:themeColor="text1"/>
          <w:sz w:val="28"/>
          <w:szCs w:val="28"/>
          <w:lang w:val="ru-RU"/>
        </w:rPr>
        <w:t>Приходные к</w:t>
      </w:r>
      <w:r w:rsidR="00D65BD0" w:rsidRPr="00930986">
        <w:rPr>
          <w:b/>
          <w:color w:val="000000" w:themeColor="text1"/>
          <w:sz w:val="28"/>
          <w:szCs w:val="28"/>
          <w:lang w:val="ru-RU"/>
        </w:rPr>
        <w:t>ассовые документы</w:t>
      </w:r>
    </w:p>
    <w:p w:rsidR="00D65BD0" w:rsidRPr="00930986" w:rsidRDefault="00D65BD0" w:rsidP="008409D4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ru-RU"/>
        </w:rPr>
      </w:pPr>
    </w:p>
    <w:p w:rsidR="00A72A58" w:rsidRPr="00930986" w:rsidRDefault="00A72A58" w:rsidP="00902B4F">
      <w:pPr>
        <w:rPr>
          <w:color w:val="000000" w:themeColor="text1"/>
          <w:sz w:val="2"/>
          <w:szCs w:val="2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796"/>
        <w:gridCol w:w="2147"/>
        <w:gridCol w:w="2127"/>
        <w:gridCol w:w="4819"/>
      </w:tblGrid>
      <w:tr w:rsidR="00C240EA" w:rsidRPr="00930986" w:rsidTr="004B7B22">
        <w:trPr>
          <w:cantSplit/>
          <w:trHeight w:val="227"/>
          <w:tblHeader/>
        </w:trPr>
        <w:tc>
          <w:tcPr>
            <w:tcW w:w="796" w:type="dxa"/>
            <w:vMerge w:val="restart"/>
          </w:tcPr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147" w:type="dxa"/>
            <w:vMerge w:val="restart"/>
          </w:tcPr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946" w:type="dxa"/>
            <w:gridSpan w:val="2"/>
          </w:tcPr>
          <w:p w:rsidR="00C240EA" w:rsidRPr="00930986" w:rsidRDefault="00C240EA" w:rsidP="00C240EA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C240EA" w:rsidRPr="00930986" w:rsidTr="00112C93">
        <w:trPr>
          <w:cantSplit/>
          <w:trHeight w:val="227"/>
          <w:tblHeader/>
        </w:trPr>
        <w:tc>
          <w:tcPr>
            <w:tcW w:w="796" w:type="dxa"/>
            <w:vMerge/>
          </w:tcPr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</w:tcPr>
          <w:p w:rsidR="00C240EA" w:rsidRPr="00930986" w:rsidRDefault="00C240EA" w:rsidP="00C240EA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b/>
                <w:color w:val="000000" w:themeColor="text1"/>
                <w:sz w:val="28"/>
                <w:szCs w:val="28"/>
                <w:lang w:val="ru-RU"/>
              </w:rPr>
              <w:t>Плательщик</w:t>
            </w:r>
          </w:p>
        </w:tc>
        <w:tc>
          <w:tcPr>
            <w:tcW w:w="4819" w:type="dxa"/>
          </w:tcPr>
          <w:p w:rsidR="00C240EA" w:rsidRPr="00C240EA" w:rsidRDefault="00C240EA" w:rsidP="00C240EA">
            <w:pPr>
              <w:jc w:val="center"/>
              <w:rPr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C240EA">
              <w:rPr>
                <w:b/>
                <w:color w:val="000000" w:themeColor="text1"/>
                <w:sz w:val="28"/>
                <w:szCs w:val="28"/>
                <w:lang w:val="ru-RU" w:eastAsia="ru-RU"/>
              </w:rPr>
              <w:t>Содержание операции</w:t>
            </w:r>
          </w:p>
        </w:tc>
      </w:tr>
      <w:tr w:rsidR="00930986" w:rsidRPr="00930986" w:rsidTr="00112C93">
        <w:trPr>
          <w:cantSplit/>
          <w:trHeight w:val="227"/>
          <w:tblHeader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819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930986" w:rsidRPr="00930986" w:rsidTr="006649DB">
        <w:trPr>
          <w:trHeight w:val="807"/>
        </w:trPr>
        <w:tc>
          <w:tcPr>
            <w:tcW w:w="796" w:type="dxa"/>
            <w:vMerge w:val="restart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14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заявление на перевод наличных средств</w:t>
            </w:r>
          </w:p>
        </w:tc>
        <w:tc>
          <w:tcPr>
            <w:tcW w:w="212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D65BD0" w:rsidRPr="00930986" w:rsidRDefault="00D65BD0" w:rsidP="00CC2B05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физические лица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предприниматели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а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ие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</w:p>
        </w:tc>
        <w:tc>
          <w:tcPr>
            <w:tcW w:w="4819" w:type="dxa"/>
          </w:tcPr>
          <w:p w:rsidR="00D65BD0" w:rsidRPr="00A4483B" w:rsidRDefault="008D7198" w:rsidP="00E3064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730F88" w:rsidRPr="00E306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CE5710" w:rsidRPr="006F6CA4">
              <w:rPr>
                <w:sz w:val="28"/>
                <w:szCs w:val="28"/>
                <w:lang w:val="ru-RU" w:eastAsia="ru-RU"/>
              </w:rPr>
              <w:t>денег</w:t>
            </w:r>
            <w:r w:rsidR="00E3064A" w:rsidRPr="006F6CA4">
              <w:rPr>
                <w:sz w:val="28"/>
                <w:szCs w:val="28"/>
                <w:lang w:val="ru-RU" w:eastAsia="ru-RU"/>
              </w:rPr>
              <w:t xml:space="preserve"> </w:t>
            </w:r>
            <w:r w:rsidR="00A016A3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на собственные текущие счета</w:t>
            </w: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A4483B" w:rsidRDefault="008D7198" w:rsidP="00730F88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CE5710" w:rsidRPr="006F6CA4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8768DE" w:rsidRPr="006F6CA4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730F88" w:rsidRPr="006F6CA4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для зачисления </w:t>
            </w:r>
            <w:r w:rsidR="00FA3A64">
              <w:rPr>
                <w:color w:val="000000" w:themeColor="text1"/>
                <w:sz w:val="28"/>
                <w:szCs w:val="28"/>
                <w:lang w:val="ru-RU" w:eastAsia="ru-RU"/>
              </w:rPr>
              <w:t>на счета</w:t>
            </w:r>
            <w:r w:rsidR="00E3064A" w:rsidRPr="00E306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930986" w:rsidRDefault="008D7198" w:rsidP="00E3064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на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счета других юридических лиц,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E3064A" w:rsidRPr="00E306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физические лица </w:t>
            </w:r>
          </w:p>
        </w:tc>
        <w:tc>
          <w:tcPr>
            <w:tcW w:w="4819" w:type="dxa"/>
          </w:tcPr>
          <w:p w:rsidR="00D65BD0" w:rsidRPr="00A4483B" w:rsidRDefault="008D7198" w:rsidP="00E3064A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собственные текущие</w:t>
            </w:r>
            <w:r w:rsidR="0081224E">
              <w:rPr>
                <w:color w:val="000000" w:themeColor="text1"/>
                <w:sz w:val="28"/>
                <w:szCs w:val="28"/>
                <w:lang w:val="ru-RU" w:eastAsia="ru-RU"/>
              </w:rPr>
              <w:t>,</w:t>
            </w:r>
            <w:r w:rsidR="00C56BBE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вкладные (депозитные) счета</w:t>
            </w:r>
            <w:r w:rsidR="0081224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клиентов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B9507B" w:rsidRDefault="008D7198" w:rsidP="00B9507B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8768DE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A4483B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  <w:r w:rsidR="00B9507B">
              <w:rPr>
                <w:color w:val="000000" w:themeColor="text1"/>
                <w:sz w:val="28"/>
                <w:szCs w:val="28"/>
                <w:lang w:val="ru-RU" w:eastAsia="ru-RU"/>
              </w:rPr>
              <w:t>;</w:t>
            </w:r>
          </w:p>
          <w:p w:rsidR="00D65BD0" w:rsidRPr="00A4483B" w:rsidRDefault="00C56BBE" w:rsidP="0081224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>для погашения кредит</w:t>
            </w:r>
            <w:r w:rsidR="0081224E">
              <w:rPr>
                <w:color w:val="000000" w:themeColor="text1"/>
                <w:sz w:val="28"/>
                <w:szCs w:val="28"/>
                <w:lang w:val="ru-RU" w:eastAsia="ru-RU"/>
              </w:rPr>
              <w:t>ов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930986" w:rsidRDefault="008D7198" w:rsidP="00E3064A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юридических лиц (в том числе за коммунальные услуги),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 </w:t>
            </w:r>
            <w:r w:rsidR="0081224E">
              <w:rPr>
                <w:color w:val="000000" w:themeColor="text1"/>
                <w:sz w:val="28"/>
                <w:szCs w:val="28"/>
                <w:lang w:val="ru-RU"/>
              </w:rPr>
              <w:t>–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 предпринимателей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>физическ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лиц, осуществляющ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их</w:t>
            </w:r>
            <w:r w:rsidR="00CC2B05" w:rsidRPr="006E3BBC">
              <w:rPr>
                <w:color w:val="000000" w:themeColor="text1"/>
                <w:sz w:val="28"/>
                <w:szCs w:val="28"/>
                <w:lang w:val="ru-RU"/>
              </w:rPr>
              <w:t xml:space="preserve"> независимую профессиональную деятельность</w:t>
            </w:r>
            <w:r w:rsidR="00CC2B05">
              <w:rPr>
                <w:color w:val="000000" w:themeColor="text1"/>
                <w:sz w:val="28"/>
                <w:szCs w:val="28"/>
                <w:lang w:val="ru-RU"/>
              </w:rPr>
              <w:t>;</w:t>
            </w:r>
            <w:r w:rsidR="00E3064A" w:rsidRPr="00E306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физических лиц</w:t>
            </w:r>
          </w:p>
        </w:tc>
      </w:tr>
      <w:tr w:rsidR="00930986" w:rsidRPr="00930986" w:rsidTr="006649DB">
        <w:tc>
          <w:tcPr>
            <w:tcW w:w="796" w:type="dxa"/>
            <w:vMerge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D65BD0" w:rsidRPr="00FA3A64" w:rsidRDefault="008D7198" w:rsidP="00A4483B">
            <w:pPr>
              <w:pStyle w:val="a4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A3A64">
              <w:rPr>
                <w:color w:val="000000" w:themeColor="text1"/>
                <w:sz w:val="28"/>
                <w:szCs w:val="28"/>
                <w:lang w:val="ru-RU"/>
              </w:rPr>
              <w:t>прием</w:t>
            </w:r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r w:rsidR="00D65BD0" w:rsidRPr="00FA3A64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осуществлени</w:t>
            </w:r>
            <w:r w:rsidR="008768DE" w:rsidRPr="00FA3A64">
              <w:rPr>
                <w:color w:val="000000" w:themeColor="text1"/>
                <w:sz w:val="28"/>
                <w:szCs w:val="28"/>
                <w:lang w:val="ru-RU"/>
              </w:rPr>
              <w:t>я</w:t>
            </w:r>
            <w:r w:rsidR="00D65BD0" w:rsidRPr="00FA3A64">
              <w:rPr>
                <w:color w:val="000000" w:themeColor="text1"/>
                <w:sz w:val="28"/>
                <w:szCs w:val="28"/>
                <w:lang w:val="ru-RU"/>
              </w:rPr>
              <w:t xml:space="preserve"> переводов без открытия счета</w:t>
            </w:r>
          </w:p>
        </w:tc>
      </w:tr>
      <w:tr w:rsidR="00930986" w:rsidRPr="00930986" w:rsidTr="006649DB"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приходный кассовый ордер</w:t>
            </w:r>
          </w:p>
        </w:tc>
        <w:tc>
          <w:tcPr>
            <w:tcW w:w="2127" w:type="dxa"/>
          </w:tcPr>
          <w:p w:rsidR="00D65BD0" w:rsidRPr="00930986" w:rsidRDefault="00D65BD0" w:rsidP="00F71B8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работники 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4819" w:type="dxa"/>
          </w:tcPr>
          <w:p w:rsidR="00D65BD0" w:rsidRPr="00930986" w:rsidRDefault="008D7198" w:rsidP="00F71B8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E3064A">
              <w:rPr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 счета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банковского учреждения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внутр</w:t>
            </w:r>
            <w:r w:rsidR="005261D2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операциям</w:t>
            </w:r>
          </w:p>
        </w:tc>
      </w:tr>
      <w:tr w:rsidR="00930986" w:rsidRPr="00930986" w:rsidTr="006649DB">
        <w:trPr>
          <w:trHeight w:val="410"/>
        </w:trPr>
        <w:tc>
          <w:tcPr>
            <w:tcW w:w="796" w:type="dxa"/>
          </w:tcPr>
          <w:p w:rsidR="00D65BD0" w:rsidRPr="00930986" w:rsidRDefault="00D65BD0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127" w:type="dxa"/>
          </w:tcPr>
          <w:p w:rsidR="00F71B8F" w:rsidRDefault="00F71B8F" w:rsidP="00112C9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Центральный Республиканский Банк и другие банковские учреждения;</w:t>
            </w:r>
          </w:p>
          <w:p w:rsidR="00D65BD0" w:rsidRPr="00930986" w:rsidRDefault="00D65BD0" w:rsidP="00112C9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обособленные структурные подразделения</w:t>
            </w:r>
            <w:r w:rsidR="00E3064A" w:rsidRPr="00E306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</w:p>
        </w:tc>
        <w:tc>
          <w:tcPr>
            <w:tcW w:w="4819" w:type="dxa"/>
          </w:tcPr>
          <w:p w:rsidR="0081224E" w:rsidRPr="00930986" w:rsidRDefault="0081224E" w:rsidP="0081224E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прием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по операциям, осуществляемым между банковскими учреждениями (покупка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за безналичные денежные средства, подкрепление операционной кассы в кассе Центрального Республиканского Банка);</w:t>
            </w:r>
          </w:p>
          <w:p w:rsidR="00D65BD0" w:rsidRDefault="00D65BD0" w:rsidP="00902B4F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прием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по операциям, осуществляемым между подразделениями</w:t>
            </w:r>
            <w:r w:rsidR="00E3064A" w:rsidRPr="00E3064A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б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анк</w:t>
            </w:r>
            <w:r w:rsidR="00F71B8F">
              <w:rPr>
                <w:color w:val="000000" w:themeColor="text1"/>
                <w:sz w:val="28"/>
                <w:szCs w:val="28"/>
                <w:lang w:val="ru-RU" w:eastAsia="ru-RU"/>
              </w:rPr>
              <w:t>овского учреждения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D65BD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прием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кассовыми работниками (при ведении аналитического учета); </w:t>
            </w:r>
          </w:p>
          <w:p w:rsidR="00BB56C0" w:rsidRPr="00930986" w:rsidRDefault="00D65BD0" w:rsidP="00902B4F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(платежей за коммунальные услуги по счетам, извещениям, другим документам;</w:t>
            </w:r>
          </w:p>
          <w:p w:rsidR="00D65BD0" w:rsidRPr="00930986" w:rsidRDefault="002605C8" w:rsidP="00166710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осуществления</w:t>
            </w:r>
            <w:r w:rsidR="00E3064A" w:rsidRPr="00E3064A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переводов </w:t>
            </w:r>
            <w:r w:rsidR="00BB56C0" w:rsidRPr="00930986">
              <w:rPr>
                <w:color w:val="000000" w:themeColor="text1"/>
                <w:sz w:val="28"/>
                <w:szCs w:val="28"/>
                <w:lang w:val="ru-RU"/>
              </w:rPr>
              <w:t xml:space="preserve">физических лиц без открытия счета 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платежн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систем</w:t>
            </w:r>
            <w:r w:rsidR="00CC73B2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B56C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="00D65BD0" w:rsidRPr="00930986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</w:t>
            </w:r>
          </w:p>
        </w:tc>
      </w:tr>
      <w:tr w:rsidR="00D65BD0" w:rsidRPr="00930986" w:rsidTr="006649DB">
        <w:trPr>
          <w:trHeight w:val="410"/>
        </w:trPr>
        <w:tc>
          <w:tcPr>
            <w:tcW w:w="796" w:type="dxa"/>
          </w:tcPr>
          <w:p w:rsidR="00D65BD0" w:rsidRPr="00930986" w:rsidRDefault="00E3064A" w:rsidP="00902B4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6F6CA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65BD0" w:rsidRPr="00930986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14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документы для оплаты коммунальных услуг (счета, </w:t>
            </w: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lastRenderedPageBreak/>
              <w:t>извещения, другое)</w:t>
            </w:r>
          </w:p>
        </w:tc>
        <w:tc>
          <w:tcPr>
            <w:tcW w:w="2127" w:type="dxa"/>
          </w:tcPr>
          <w:p w:rsidR="00D65BD0" w:rsidRPr="00930986" w:rsidRDefault="00D65BD0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физические лица </w:t>
            </w:r>
          </w:p>
        </w:tc>
        <w:tc>
          <w:tcPr>
            <w:tcW w:w="4819" w:type="dxa"/>
          </w:tcPr>
          <w:p w:rsidR="00D65BD0" w:rsidRPr="00930986" w:rsidRDefault="008D7198" w:rsidP="00902B4F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прием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наличных </w:t>
            </w:r>
            <w:r w:rsidR="00CE5710">
              <w:rPr>
                <w:color w:val="000000" w:themeColor="text1"/>
                <w:sz w:val="28"/>
                <w:szCs w:val="28"/>
                <w:lang w:val="ru-RU" w:eastAsia="ru-RU"/>
              </w:rPr>
              <w:t>денег</w:t>
            </w:r>
            <w:r w:rsidR="00730F88" w:rsidRPr="00730F88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8768DE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для зачисления </w:t>
            </w:r>
            <w:r w:rsidR="00D65BD0" w:rsidRPr="00930986">
              <w:rPr>
                <w:color w:val="000000" w:themeColor="text1"/>
                <w:sz w:val="28"/>
                <w:szCs w:val="28"/>
                <w:lang w:val="ru-RU" w:eastAsia="ru-RU"/>
              </w:rPr>
              <w:t>на счета юридических лиц, которые предоставляют коммунальные услуги</w:t>
            </w:r>
          </w:p>
        </w:tc>
      </w:tr>
    </w:tbl>
    <w:p w:rsidR="00D65BD0" w:rsidRDefault="00D65BD0" w:rsidP="00902B4F">
      <w:pPr>
        <w:rPr>
          <w:color w:val="000000" w:themeColor="text1"/>
          <w:lang w:val="ru-RU"/>
        </w:rPr>
      </w:pPr>
    </w:p>
    <w:p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</w:p>
    <w:p w:rsidR="006649DB" w:rsidRDefault="006649DB" w:rsidP="006649DB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016CC9" w:rsidRPr="00930986" w:rsidRDefault="006649DB" w:rsidP="006649DB">
      <w:pPr>
        <w:tabs>
          <w:tab w:val="left" w:pos="7088"/>
        </w:tabs>
        <w:rPr>
          <w:color w:val="000000" w:themeColor="text1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6F6CA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016CC9" w:rsidRPr="00930986" w:rsidSect="00C240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C8" w:rsidRDefault="00D21CC8" w:rsidP="00413964">
      <w:r>
        <w:separator/>
      </w:r>
    </w:p>
  </w:endnote>
  <w:endnote w:type="continuationSeparator" w:id="1">
    <w:p w:rsidR="00D21CC8" w:rsidRDefault="00D21CC8" w:rsidP="0041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C8" w:rsidRDefault="00D21CC8" w:rsidP="00413964">
      <w:r>
        <w:separator/>
      </w:r>
    </w:p>
  </w:footnote>
  <w:footnote w:type="continuationSeparator" w:id="1">
    <w:p w:rsidR="00D21CC8" w:rsidRDefault="00D21CC8" w:rsidP="00413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3786862"/>
      <w:docPartObj>
        <w:docPartGallery w:val="Page Numbers (Top of Page)"/>
        <w:docPartUnique/>
      </w:docPartObj>
    </w:sdtPr>
    <w:sdtContent>
      <w:p w:rsidR="00413964" w:rsidRDefault="00252A2B">
        <w:pPr>
          <w:pStyle w:val="ab"/>
          <w:jc w:val="center"/>
          <w:rPr>
            <w:lang w:val="ru-RU"/>
          </w:rPr>
        </w:pPr>
        <w:r>
          <w:fldChar w:fldCharType="begin"/>
        </w:r>
        <w:r w:rsidR="00413964">
          <w:instrText>PAGE   \* MERGEFORMAT</w:instrText>
        </w:r>
        <w:r>
          <w:fldChar w:fldCharType="separate"/>
        </w:r>
        <w:r w:rsidR="006F6CA4" w:rsidRPr="006F6CA4">
          <w:rPr>
            <w:noProof/>
            <w:lang w:val="ru-RU"/>
          </w:rPr>
          <w:t>2</w:t>
        </w:r>
        <w:r>
          <w:fldChar w:fldCharType="end"/>
        </w:r>
      </w:p>
      <w:p w:rsidR="00413964" w:rsidRPr="009E202A" w:rsidRDefault="00413964" w:rsidP="00413964">
        <w:pPr>
          <w:pStyle w:val="ab"/>
          <w:jc w:val="right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>Продолжение приложения 1</w:t>
        </w:r>
        <w:r w:rsidR="00112C93">
          <w:rPr>
            <w:sz w:val="28"/>
            <w:szCs w:val="28"/>
            <w:lang w:val="ru-RU"/>
          </w:rPr>
          <w:t>4</w:t>
        </w:r>
      </w:p>
      <w:p w:rsidR="00413964" w:rsidRDefault="00252A2B" w:rsidP="00413964">
        <w:pPr>
          <w:pStyle w:val="ab"/>
          <w:jc w:val="center"/>
        </w:pP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65BD0"/>
    <w:rsid w:val="00016CC9"/>
    <w:rsid w:val="000366F2"/>
    <w:rsid w:val="000500F3"/>
    <w:rsid w:val="000E7333"/>
    <w:rsid w:val="00112C93"/>
    <w:rsid w:val="00134D7A"/>
    <w:rsid w:val="001421E1"/>
    <w:rsid w:val="0016517A"/>
    <w:rsid w:val="00166710"/>
    <w:rsid w:val="001A5FEA"/>
    <w:rsid w:val="00232A57"/>
    <w:rsid w:val="00252A2B"/>
    <w:rsid w:val="002605C8"/>
    <w:rsid w:val="002871BC"/>
    <w:rsid w:val="002A3CBC"/>
    <w:rsid w:val="00300F5D"/>
    <w:rsid w:val="0030780A"/>
    <w:rsid w:val="00311E09"/>
    <w:rsid w:val="00315441"/>
    <w:rsid w:val="00325D81"/>
    <w:rsid w:val="00355C28"/>
    <w:rsid w:val="003622FB"/>
    <w:rsid w:val="00380C5D"/>
    <w:rsid w:val="00391F19"/>
    <w:rsid w:val="00413964"/>
    <w:rsid w:val="00420F57"/>
    <w:rsid w:val="00455F3E"/>
    <w:rsid w:val="00456CE0"/>
    <w:rsid w:val="00470C74"/>
    <w:rsid w:val="0049577A"/>
    <w:rsid w:val="00495F56"/>
    <w:rsid w:val="004B623C"/>
    <w:rsid w:val="004F35D7"/>
    <w:rsid w:val="0050718B"/>
    <w:rsid w:val="005261D2"/>
    <w:rsid w:val="0057407E"/>
    <w:rsid w:val="005A6FAC"/>
    <w:rsid w:val="00601CD8"/>
    <w:rsid w:val="00623075"/>
    <w:rsid w:val="00646C97"/>
    <w:rsid w:val="00655ECF"/>
    <w:rsid w:val="006649DB"/>
    <w:rsid w:val="00666275"/>
    <w:rsid w:val="0067094E"/>
    <w:rsid w:val="0068198D"/>
    <w:rsid w:val="00683A67"/>
    <w:rsid w:val="006C1E6A"/>
    <w:rsid w:val="006F6CA4"/>
    <w:rsid w:val="00730F88"/>
    <w:rsid w:val="0073549D"/>
    <w:rsid w:val="00775C3C"/>
    <w:rsid w:val="007962EE"/>
    <w:rsid w:val="007A5CB4"/>
    <w:rsid w:val="007B19B4"/>
    <w:rsid w:val="0081224E"/>
    <w:rsid w:val="00820170"/>
    <w:rsid w:val="00825ADE"/>
    <w:rsid w:val="008409D4"/>
    <w:rsid w:val="00844235"/>
    <w:rsid w:val="00875A83"/>
    <w:rsid w:val="008768DE"/>
    <w:rsid w:val="008947B7"/>
    <w:rsid w:val="008B588A"/>
    <w:rsid w:val="008D7198"/>
    <w:rsid w:val="008E2708"/>
    <w:rsid w:val="008F016A"/>
    <w:rsid w:val="00902B4F"/>
    <w:rsid w:val="009208B8"/>
    <w:rsid w:val="009262BA"/>
    <w:rsid w:val="00930986"/>
    <w:rsid w:val="009B1385"/>
    <w:rsid w:val="009C2391"/>
    <w:rsid w:val="00A016A3"/>
    <w:rsid w:val="00A4483B"/>
    <w:rsid w:val="00A54CD8"/>
    <w:rsid w:val="00A56407"/>
    <w:rsid w:val="00A72A58"/>
    <w:rsid w:val="00B05EF3"/>
    <w:rsid w:val="00B17D84"/>
    <w:rsid w:val="00B9507B"/>
    <w:rsid w:val="00BB56C0"/>
    <w:rsid w:val="00BC39C4"/>
    <w:rsid w:val="00C240EA"/>
    <w:rsid w:val="00C53486"/>
    <w:rsid w:val="00C56BBE"/>
    <w:rsid w:val="00CC2B05"/>
    <w:rsid w:val="00CC73B2"/>
    <w:rsid w:val="00CE5710"/>
    <w:rsid w:val="00D21CC8"/>
    <w:rsid w:val="00D65BD0"/>
    <w:rsid w:val="00D93B07"/>
    <w:rsid w:val="00DE4492"/>
    <w:rsid w:val="00DE6BF4"/>
    <w:rsid w:val="00DE7387"/>
    <w:rsid w:val="00DF35C0"/>
    <w:rsid w:val="00E01FA5"/>
    <w:rsid w:val="00E3064A"/>
    <w:rsid w:val="00E3503F"/>
    <w:rsid w:val="00E632EA"/>
    <w:rsid w:val="00E73103"/>
    <w:rsid w:val="00ED768A"/>
    <w:rsid w:val="00EF378B"/>
    <w:rsid w:val="00F66749"/>
    <w:rsid w:val="00F71B8F"/>
    <w:rsid w:val="00F726E5"/>
    <w:rsid w:val="00F8283D"/>
    <w:rsid w:val="00FA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730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65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D0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qFormat/>
    <w:rsid w:val="00D65BD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D65BD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annotation reference"/>
    <w:basedOn w:val="a0"/>
    <w:uiPriority w:val="99"/>
    <w:unhideWhenUsed/>
    <w:rsid w:val="00D65BD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65B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65BD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D65BD0"/>
  </w:style>
  <w:style w:type="paragraph" w:styleId="a9">
    <w:name w:val="Balloon Text"/>
    <w:basedOn w:val="a"/>
    <w:link w:val="aa"/>
    <w:uiPriority w:val="99"/>
    <w:semiHidden/>
    <w:unhideWhenUsed/>
    <w:rsid w:val="00D65B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D0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D65BD0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413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396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81224E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81224E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30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arapova</cp:lastModifiedBy>
  <cp:revision>47</cp:revision>
  <cp:lastPrinted>2018-11-08T06:45:00Z</cp:lastPrinted>
  <dcterms:created xsi:type="dcterms:W3CDTF">2016-02-18T07:42:00Z</dcterms:created>
  <dcterms:modified xsi:type="dcterms:W3CDTF">2019-04-15T11:59:00Z</dcterms:modified>
</cp:coreProperties>
</file>