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6" w:rsidRPr="00C37ED5" w:rsidRDefault="00F36ED6" w:rsidP="00F36ED6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ED5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Pr="00C37ED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 к Нормам и правилам в области промышленной безопасности «</w:t>
      </w:r>
      <w:r w:rsidR="000260AB" w:rsidRPr="00C37ED5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 w:rsidRPr="00C37ED5">
        <w:rPr>
          <w:rFonts w:ascii="Times New Roman" w:hAnsi="Times New Roman"/>
          <w:sz w:val="24"/>
          <w:szCs w:val="24"/>
        </w:rPr>
        <w:t xml:space="preserve"> </w:t>
      </w:r>
      <w:r w:rsidR="000260AB" w:rsidRPr="00C37ED5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 w:rsidRPr="00C37ED5">
        <w:rPr>
          <w:rFonts w:ascii="Times New Roman" w:hAnsi="Times New Roman"/>
          <w:sz w:val="24"/>
          <w:szCs w:val="24"/>
        </w:rPr>
        <w:t xml:space="preserve"> </w:t>
      </w:r>
      <w:r w:rsidR="000260AB" w:rsidRPr="00C37ED5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 w:rsidRPr="00C37ED5">
        <w:rPr>
          <w:rFonts w:ascii="Times New Roman" w:hAnsi="Times New Roman"/>
          <w:sz w:val="24"/>
          <w:szCs w:val="24"/>
        </w:rPr>
        <w:t>»</w:t>
      </w:r>
      <w:r w:rsidR="000260AB" w:rsidRPr="00C37ED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C37ED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BA39A5" w:rsidRPr="00C37ED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3.</w:t>
      </w:r>
      <w:r w:rsidR="00F4378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3.8</w:t>
      </w:r>
      <w:r w:rsidRPr="00C37ED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Pr="00C37ED5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Pr="00C37ED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I)</w:t>
      </w:r>
    </w:p>
    <w:p w:rsidR="00F36ED6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462B" w:rsidRDefault="00F43788" w:rsidP="0032462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43788">
        <w:rPr>
          <w:rFonts w:ascii="Times New Roman" w:hAnsi="Times New Roman"/>
          <w:b/>
          <w:sz w:val="26"/>
          <w:szCs w:val="26"/>
        </w:rPr>
        <w:t>Периодичность технических осмотров</w:t>
      </w:r>
    </w:p>
    <w:p w:rsidR="0032462B" w:rsidRPr="0032462B" w:rsidRDefault="0032462B" w:rsidP="0032462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260AB" w:rsidRPr="00690F95" w:rsidRDefault="000260AB" w:rsidP="000260AB">
      <w:pPr>
        <w:pStyle w:val="a3"/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346"/>
      <w:bookmarkEnd w:id="1"/>
      <w:r w:rsidRPr="00690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260AB" w:rsidRDefault="000260AB" w:rsidP="000260AB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технических осмотр</w:t>
      </w:r>
      <w:r w:rsidR="00F4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трасс подземных газопроводов</w:t>
      </w:r>
    </w:p>
    <w:p w:rsidR="00690F95" w:rsidRPr="00690F95" w:rsidRDefault="00690F95" w:rsidP="000260AB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3994"/>
        <w:gridCol w:w="1925"/>
        <w:gridCol w:w="1710"/>
        <w:gridCol w:w="1718"/>
      </w:tblGrid>
      <w:tr w:rsidR="000260AB" w:rsidRPr="00A00E82" w:rsidTr="00065F6D">
        <w:tc>
          <w:tcPr>
            <w:tcW w:w="511" w:type="dxa"/>
            <w:vMerge w:val="restart"/>
            <w:vAlign w:val="center"/>
          </w:tcPr>
          <w:p w:rsidR="000260AB" w:rsidRPr="00A00E82" w:rsidRDefault="000260AB" w:rsidP="00065F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8" w:type="dxa"/>
            <w:vMerge w:val="restart"/>
            <w:vAlign w:val="center"/>
          </w:tcPr>
          <w:p w:rsidR="000260AB" w:rsidRPr="00A00E82" w:rsidRDefault="000260AB" w:rsidP="00065F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</w:p>
        </w:tc>
        <w:tc>
          <w:tcPr>
            <w:tcW w:w="5592" w:type="dxa"/>
            <w:gridSpan w:val="3"/>
            <w:vAlign w:val="center"/>
          </w:tcPr>
          <w:p w:rsidR="000260AB" w:rsidRPr="00A00E82" w:rsidRDefault="000260AB" w:rsidP="00065F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Трассы газопроводов</w:t>
            </w:r>
          </w:p>
        </w:tc>
      </w:tr>
      <w:tr w:rsidR="000260AB" w:rsidRPr="00A00E82" w:rsidTr="00065F6D">
        <w:tc>
          <w:tcPr>
            <w:tcW w:w="511" w:type="dxa"/>
            <w:vMerge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vMerge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Низкого давления в застроенной части населенного пункта</w:t>
            </w:r>
          </w:p>
        </w:tc>
        <w:tc>
          <w:tcPr>
            <w:tcW w:w="1788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и среднего давления в застроенной части населенного пункта</w:t>
            </w:r>
          </w:p>
        </w:tc>
        <w:tc>
          <w:tcPr>
            <w:tcW w:w="1763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давлений в незастроенной части населенных пунктов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Вновь </w:t>
            </w:r>
            <w:proofErr w:type="gramStart"/>
            <w:r w:rsidRPr="00A00E82">
              <w:rPr>
                <w:rFonts w:ascii="Times New Roman" w:hAnsi="Times New Roman"/>
                <w:sz w:val="20"/>
                <w:szCs w:val="20"/>
              </w:rPr>
              <w:t>построенные</w:t>
            </w:r>
            <w:proofErr w:type="gramEnd"/>
            <w:r w:rsidRPr="00A00E82">
              <w:rPr>
                <w:rFonts w:ascii="Times New Roman" w:hAnsi="Times New Roman"/>
                <w:sz w:val="20"/>
                <w:szCs w:val="20"/>
              </w:rPr>
              <w:t xml:space="preserve"> и введенные в эксплуатацию</w:t>
            </w:r>
          </w:p>
        </w:tc>
        <w:tc>
          <w:tcPr>
            <w:tcW w:w="5592" w:type="dxa"/>
            <w:gridSpan w:val="3"/>
            <w:vAlign w:val="center"/>
          </w:tcPr>
          <w:p w:rsidR="000260AB" w:rsidRPr="00A00E82" w:rsidRDefault="000260AB" w:rsidP="00065F6D">
            <w:pPr>
              <w:ind w:right="3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Непосредственно в день пуска и на следующий день</w:t>
            </w:r>
          </w:p>
        </w:tc>
      </w:tr>
      <w:tr w:rsidR="000260AB" w:rsidRPr="00A00E82" w:rsidTr="00065F6D">
        <w:tc>
          <w:tcPr>
            <w:tcW w:w="511" w:type="dxa"/>
            <w:vMerge w:val="restart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Стальные и полиэтиленовые, которые эксплуатируются в нормальных условиях и находятся в удовлетворительном состоянии, а также стальные после реконструкции методом протяжки полиэтиленовых труб</w:t>
            </w:r>
          </w:p>
        </w:tc>
        <w:tc>
          <w:tcPr>
            <w:tcW w:w="2041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88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763" w:type="dxa"/>
            <w:vAlign w:val="center"/>
          </w:tcPr>
          <w:p w:rsidR="000260AB" w:rsidRPr="00A00E82" w:rsidRDefault="000260AB" w:rsidP="00065F6D">
            <w:pPr>
              <w:ind w:right="46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3 месяца</w:t>
            </w:r>
          </w:p>
        </w:tc>
      </w:tr>
      <w:tr w:rsidR="000260AB" w:rsidRPr="00A00E82" w:rsidTr="00065F6D">
        <w:tc>
          <w:tcPr>
            <w:tcW w:w="511" w:type="dxa"/>
            <w:vMerge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Такие же при ежегодном КПО</w:t>
            </w:r>
          </w:p>
        </w:tc>
        <w:tc>
          <w:tcPr>
            <w:tcW w:w="2041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788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63" w:type="dxa"/>
            <w:vAlign w:val="center"/>
          </w:tcPr>
          <w:p w:rsidR="000260AB" w:rsidRPr="00A00E82" w:rsidRDefault="000260AB" w:rsidP="00065F6D">
            <w:pPr>
              <w:tabs>
                <w:tab w:val="left" w:pos="1081"/>
              </w:tabs>
              <w:ind w:left="-53" w:right="325" w:firstLine="5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Стальные, проложенные в зоне действия блуждающих токов и не обеспеченные минимальным защитным потенциалом</w:t>
            </w:r>
          </w:p>
        </w:tc>
        <w:tc>
          <w:tcPr>
            <w:tcW w:w="2041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788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63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0E82">
              <w:rPr>
                <w:rFonts w:ascii="Times New Roman" w:hAnsi="Times New Roman"/>
                <w:sz w:val="20"/>
                <w:szCs w:val="20"/>
              </w:rPr>
              <w:t>Стальные, которые имеют дефекты защитных покрытий, на которых были зафиксированы сквозные коррозионные повреждения и разрывы сварных стыков, и полиэтиленовые, на которых были зафиксированы сквозные повреждения и разрывы сварных стыков</w:t>
            </w:r>
            <w:proofErr w:type="gramEnd"/>
          </w:p>
        </w:tc>
        <w:tc>
          <w:tcPr>
            <w:tcW w:w="2041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88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63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Стальные, которые имеют положительные и знакопеременные значения смещений </w:t>
            </w:r>
            <w:proofErr w:type="spellStart"/>
            <w:r w:rsidRPr="00A00E82">
              <w:rPr>
                <w:rFonts w:ascii="Times New Roman" w:hAnsi="Times New Roman"/>
                <w:sz w:val="20"/>
                <w:szCs w:val="20"/>
              </w:rPr>
              <w:t>электропотенциалов</w:t>
            </w:r>
            <w:proofErr w:type="spellEnd"/>
          </w:p>
        </w:tc>
        <w:tc>
          <w:tcPr>
            <w:tcW w:w="2041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88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63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0E82">
              <w:rPr>
                <w:rFonts w:ascii="Times New Roman" w:hAnsi="Times New Roman"/>
                <w:sz w:val="20"/>
                <w:szCs w:val="20"/>
              </w:rPr>
              <w:t>Стальные</w:t>
            </w:r>
            <w:proofErr w:type="gramEnd"/>
            <w:r w:rsidRPr="00A00E82">
              <w:rPr>
                <w:rFonts w:ascii="Times New Roman" w:hAnsi="Times New Roman"/>
                <w:sz w:val="20"/>
                <w:szCs w:val="20"/>
              </w:rPr>
              <w:t xml:space="preserve"> и полиэтиленовые, которые находятся в неудовлетворительном техническом состоянии и подлежат замене </w:t>
            </w:r>
          </w:p>
        </w:tc>
        <w:tc>
          <w:tcPr>
            <w:tcW w:w="2041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88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763" w:type="dxa"/>
            <w:vAlign w:val="center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Те, которые находятся в радиусе 15м от места строительных работ</w:t>
            </w:r>
          </w:p>
        </w:tc>
        <w:tc>
          <w:tcPr>
            <w:tcW w:w="5592" w:type="dxa"/>
            <w:gridSpan w:val="3"/>
            <w:vAlign w:val="center"/>
          </w:tcPr>
          <w:p w:rsidR="000260AB" w:rsidRPr="00A00E82" w:rsidRDefault="000260AB" w:rsidP="00065F6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 до устранения угрозы повреждения газопровода</w:t>
            </w:r>
          </w:p>
        </w:tc>
      </w:tr>
      <w:tr w:rsidR="000260AB" w:rsidRPr="00A00E82" w:rsidTr="00065F6D">
        <w:tc>
          <w:tcPr>
            <w:tcW w:w="511" w:type="dxa"/>
          </w:tcPr>
          <w:p w:rsidR="000260AB" w:rsidRPr="00A00E82" w:rsidRDefault="000260AB" w:rsidP="00065F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8" w:type="dxa"/>
          </w:tcPr>
          <w:p w:rsidR="000260AB" w:rsidRPr="00A00E82" w:rsidRDefault="000260AB" w:rsidP="00065F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Береговые части переходов через водные преграды, заболоченные участки и овраги</w:t>
            </w:r>
          </w:p>
        </w:tc>
        <w:tc>
          <w:tcPr>
            <w:tcW w:w="5592" w:type="dxa"/>
            <w:gridSpan w:val="3"/>
            <w:vAlign w:val="center"/>
          </w:tcPr>
          <w:p w:rsidR="000260AB" w:rsidRPr="00A00E82" w:rsidRDefault="000260AB" w:rsidP="00065F6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Ежедневно в период наводнения</w:t>
            </w:r>
          </w:p>
        </w:tc>
      </w:tr>
      <w:tr w:rsidR="000260AB" w:rsidRPr="00A00E82" w:rsidTr="00065F6D">
        <w:tc>
          <w:tcPr>
            <w:tcW w:w="10421" w:type="dxa"/>
            <w:gridSpan w:val="5"/>
          </w:tcPr>
          <w:p w:rsidR="000260AB" w:rsidRPr="00A00E82" w:rsidRDefault="000260AB" w:rsidP="00065F6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Примечания:</w:t>
            </w:r>
          </w:p>
          <w:p w:rsidR="000260AB" w:rsidRPr="00A00E82" w:rsidRDefault="000260AB" w:rsidP="000260A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 с дефектами, указанными в пункте 4, подлежат обязательному приборному техническому обследованию.</w:t>
            </w:r>
          </w:p>
          <w:p w:rsidR="000260AB" w:rsidRPr="00A00E82" w:rsidRDefault="000260AB" w:rsidP="000260A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газопроводов-вводов к жилым, общественным зданиям и предприятиям необходимо выполнять в сроки как для распределительных газопроводов.</w:t>
            </w:r>
          </w:p>
        </w:tc>
      </w:tr>
    </w:tbl>
    <w:p w:rsidR="00F43788" w:rsidRDefault="00F43788" w:rsidP="00690F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788" w:rsidRDefault="00F43788" w:rsidP="00690F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788" w:rsidRDefault="00F43788" w:rsidP="00690F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788" w:rsidRDefault="00F43788" w:rsidP="00690F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9C1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F43788" w:rsidRDefault="00F43788" w:rsidP="00690F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0AB" w:rsidRPr="00690F95" w:rsidRDefault="000260AB" w:rsidP="00690F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F95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0260AB" w:rsidRPr="00690F95" w:rsidRDefault="000260AB" w:rsidP="00690F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F95">
        <w:rPr>
          <w:rFonts w:ascii="Times New Roman" w:eastAsia="Times New Roman" w:hAnsi="Times New Roman"/>
          <w:sz w:val="24"/>
          <w:szCs w:val="24"/>
          <w:lang w:eastAsia="ru-RU"/>
        </w:rPr>
        <w:t>Периодичность технического осмотра трасс газопроводов и сооружений на них,</w:t>
      </w:r>
    </w:p>
    <w:p w:rsidR="000260AB" w:rsidRDefault="000260AB" w:rsidP="00690F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0F95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 w:rsidR="00690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F95">
        <w:rPr>
          <w:rFonts w:ascii="Times New Roman" w:eastAsia="Times New Roman" w:hAnsi="Times New Roman"/>
          <w:sz w:val="24"/>
          <w:szCs w:val="24"/>
          <w:lang w:eastAsia="ru-RU"/>
        </w:rPr>
        <w:t>расположены на подрабатываемых территориях</w:t>
      </w:r>
    </w:p>
    <w:p w:rsidR="00F81A8A" w:rsidRPr="00690F95" w:rsidRDefault="00F81A8A" w:rsidP="00690F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6913"/>
        <w:gridCol w:w="2794"/>
      </w:tblGrid>
      <w:tr w:rsidR="000260AB" w:rsidRPr="00A00E82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  <w:vAlign w:val="center"/>
          </w:tcPr>
          <w:p w:rsidR="000260AB" w:rsidRPr="00690F95" w:rsidRDefault="000260AB" w:rsidP="00690F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260AB" w:rsidRPr="00690F95" w:rsidRDefault="000260AB" w:rsidP="00690F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F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0F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  <w:vAlign w:val="center"/>
          </w:tcPr>
          <w:p w:rsidR="000260AB" w:rsidRPr="00690F95" w:rsidRDefault="000260AB" w:rsidP="00690F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  <w:vAlign w:val="center"/>
          </w:tcPr>
          <w:p w:rsidR="000260AB" w:rsidRPr="00690F95" w:rsidRDefault="000260AB" w:rsidP="00690F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  <w:p w:rsidR="000260AB" w:rsidRPr="00690F95" w:rsidRDefault="000260AB" w:rsidP="00690F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</w:tr>
      <w:tr w:rsidR="000260AB" w:rsidRPr="00A00E82" w:rsidTr="00690F95">
        <w:trPr>
          <w:trHeight w:hRule="exact" w:val="1153"/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 xml:space="preserve">Обход газопроводов низкого давления и сооружений на них (задвижек, кранов, компенсаторов), расположенных в застроенной части населенного пункта или промышленной площадки 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7 дней</w:t>
            </w:r>
          </w:p>
        </w:tc>
      </w:tr>
      <w:tr w:rsidR="000260AB" w:rsidRPr="00A00E82" w:rsidTr="00690F95">
        <w:trPr>
          <w:trHeight w:hRule="exact" w:val="284"/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Обход газопроводов среднего и высокого давления и сооружений на них (задвижек, кранов, компенсаторов), расположенных в застроенной части населенного пункта или промышленной площадки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3 дня</w:t>
            </w:r>
          </w:p>
        </w:tc>
      </w:tr>
      <w:tr w:rsidR="000260AB" w:rsidRPr="00A00E82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 xml:space="preserve"> То же газопроводы низкого, среднего, высокого давления в незастроенной части 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0260AB" w:rsidRPr="00A00E82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 xml:space="preserve">Проверка на загазованность колодцев, подвалов зданий на расстоянии 15 м в обе стороны от газопроводов и осмотр </w:t>
            </w:r>
            <w:proofErr w:type="spellStart"/>
            <w:r w:rsidRPr="00690F95">
              <w:rPr>
                <w:rFonts w:ascii="Times New Roman" w:hAnsi="Times New Roman"/>
                <w:sz w:val="20"/>
                <w:szCs w:val="20"/>
              </w:rPr>
              <w:t>коверов</w:t>
            </w:r>
            <w:proofErr w:type="spellEnd"/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При обходе трассы подземных газопроводов</w:t>
            </w:r>
          </w:p>
        </w:tc>
      </w:tr>
      <w:tr w:rsidR="000260AB" w:rsidRPr="00A00E82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Осмотр и проверка запорной арматуры на подземных газопроводах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При обходе трассы подземных газопроводов</w:t>
            </w:r>
          </w:p>
        </w:tc>
      </w:tr>
      <w:tr w:rsidR="000260AB" w:rsidRPr="00690F95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 xml:space="preserve">Осмотр и проверка запорной арматуры на надземных газопроводах, в </w:t>
            </w:r>
            <w:proofErr w:type="spellStart"/>
            <w:r w:rsidRPr="00690F9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90F95">
              <w:rPr>
                <w:rFonts w:ascii="Times New Roman" w:hAnsi="Times New Roman"/>
                <w:sz w:val="20"/>
                <w:szCs w:val="20"/>
              </w:rPr>
              <w:t>. вводных (по стенам зданий)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0260AB" w:rsidRPr="00690F95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Периодическая предупредительная проверка газорегуляторных пунктов (ГРП)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4 дня</w:t>
            </w:r>
          </w:p>
        </w:tc>
      </w:tr>
      <w:tr w:rsidR="000260AB" w:rsidRPr="00690F95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Плановый текущий  ремонт запорной арматуры в колодцах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</w:tr>
      <w:tr w:rsidR="000260AB" w:rsidRPr="00690F95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 xml:space="preserve">Плановый текущий  ремонт </w:t>
            </w:r>
            <w:proofErr w:type="spellStart"/>
            <w:r w:rsidRPr="00690F95">
              <w:rPr>
                <w:rFonts w:ascii="Times New Roman" w:hAnsi="Times New Roman"/>
                <w:sz w:val="20"/>
                <w:szCs w:val="20"/>
              </w:rPr>
              <w:t>коверов</w:t>
            </w:r>
            <w:proofErr w:type="spellEnd"/>
            <w:r w:rsidRPr="00690F95">
              <w:rPr>
                <w:rFonts w:ascii="Times New Roman" w:hAnsi="Times New Roman"/>
                <w:sz w:val="20"/>
                <w:szCs w:val="20"/>
              </w:rPr>
              <w:t xml:space="preserve"> и вводов в здания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</w:tr>
      <w:tr w:rsidR="000260AB" w:rsidRPr="00690F95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Плановый текущий  ремонт запорной арматуры надземных газопроводов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5 лет</w:t>
            </w:r>
          </w:p>
        </w:tc>
      </w:tr>
      <w:tr w:rsidR="000260AB" w:rsidRPr="00690F95" w:rsidTr="00690F95">
        <w:trPr>
          <w:jc w:val="center"/>
        </w:trPr>
        <w:tc>
          <w:tcPr>
            <w:tcW w:w="50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913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 xml:space="preserve">Буровой осмотр или приборный метод </w:t>
            </w:r>
            <w:proofErr w:type="gramStart"/>
            <w:r w:rsidRPr="00690F95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90F95">
              <w:rPr>
                <w:rFonts w:ascii="Times New Roman" w:hAnsi="Times New Roman"/>
                <w:sz w:val="20"/>
                <w:szCs w:val="20"/>
              </w:rPr>
              <w:t xml:space="preserve"> состоянием плотности газопроводов (всех давлений)</w:t>
            </w:r>
          </w:p>
        </w:tc>
        <w:tc>
          <w:tcPr>
            <w:tcW w:w="2794" w:type="dxa"/>
            <w:tcMar>
              <w:left w:w="108" w:type="dxa"/>
              <w:right w:w="108" w:type="dxa"/>
            </w:tcMar>
          </w:tcPr>
          <w:p w:rsidR="000260AB" w:rsidRPr="00690F95" w:rsidRDefault="000260AB" w:rsidP="00690F9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F95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</w:tr>
    </w:tbl>
    <w:p w:rsidR="000260AB" w:rsidRPr="00690F95" w:rsidRDefault="000260AB" w:rsidP="00690F95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459"/>
      <w:bookmarkEnd w:id="2"/>
    </w:p>
    <w:p w:rsidR="007B12B2" w:rsidRDefault="007B12B2" w:rsidP="00690F95">
      <w:pPr>
        <w:pStyle w:val="a3"/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AB" w:rsidRPr="009412F6" w:rsidRDefault="000260AB" w:rsidP="00690F95">
      <w:pPr>
        <w:pStyle w:val="a3"/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F0C3E" w:rsidRDefault="000260AB" w:rsidP="000F0C3E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первичных средств пожаротушения помещения ГРП</w:t>
      </w:r>
    </w:p>
    <w:p w:rsidR="00BE3DA0" w:rsidRPr="000F0C3E" w:rsidRDefault="00BE3DA0" w:rsidP="000F0C3E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32"/>
        <w:gridCol w:w="2428"/>
      </w:tblGrid>
      <w:tr w:rsidR="000260AB" w:rsidRPr="00690F95" w:rsidTr="000F0C3E"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средств пожаротушения</w:t>
            </w:r>
          </w:p>
        </w:tc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пожаротушения</w:t>
            </w:r>
          </w:p>
        </w:tc>
        <w:tc>
          <w:tcPr>
            <w:tcW w:w="2432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28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</w:t>
            </w:r>
          </w:p>
        </w:tc>
      </w:tr>
      <w:tr w:rsidR="000260AB" w:rsidRPr="00690F95" w:rsidTr="000F0C3E">
        <w:tc>
          <w:tcPr>
            <w:tcW w:w="2497" w:type="dxa"/>
            <w:vMerge w:val="restart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помещение ГРП</w:t>
            </w:r>
          </w:p>
        </w:tc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 или порошковый</w:t>
            </w:r>
          </w:p>
        </w:tc>
        <w:tc>
          <w:tcPr>
            <w:tcW w:w="2432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</w:t>
            </w:r>
          </w:p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м</w:t>
            </w:r>
            <w:proofErr w:type="gramStart"/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260AB" w:rsidRPr="00690F95" w:rsidTr="000F0C3E">
        <w:tc>
          <w:tcPr>
            <w:tcW w:w="2497" w:type="dxa"/>
            <w:vMerge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ОП-10А</w:t>
            </w:r>
          </w:p>
        </w:tc>
        <w:tc>
          <w:tcPr>
            <w:tcW w:w="2432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м</w:t>
            </w:r>
            <w:proofErr w:type="gramStart"/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260AB" w:rsidRPr="00690F95" w:rsidTr="000F0C3E"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помещение ГРП</w:t>
            </w:r>
          </w:p>
        </w:tc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песком</w:t>
            </w:r>
          </w:p>
        </w:tc>
        <w:tc>
          <w:tcPr>
            <w:tcW w:w="2432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0,5м</w:t>
            </w: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28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</w:t>
            </w:r>
          </w:p>
        </w:tc>
      </w:tr>
      <w:tr w:rsidR="000260AB" w:rsidRPr="00690F95" w:rsidTr="000F0C3E"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помещение ГРП</w:t>
            </w:r>
          </w:p>
        </w:tc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2432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</w:t>
            </w:r>
          </w:p>
        </w:tc>
      </w:tr>
      <w:tr w:rsidR="000260AB" w:rsidRPr="00690F95" w:rsidTr="000F0C3E"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помещение ГРП</w:t>
            </w:r>
          </w:p>
        </w:tc>
        <w:tc>
          <w:tcPr>
            <w:tcW w:w="2497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Асбестовое полотно или войлок</w:t>
            </w:r>
          </w:p>
        </w:tc>
        <w:tc>
          <w:tcPr>
            <w:tcW w:w="2432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2х2м</w:t>
            </w:r>
          </w:p>
        </w:tc>
        <w:tc>
          <w:tcPr>
            <w:tcW w:w="2428" w:type="dxa"/>
          </w:tcPr>
          <w:p w:rsidR="000260AB" w:rsidRPr="00690F95" w:rsidRDefault="000260AB" w:rsidP="00690F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</w:t>
            </w:r>
          </w:p>
        </w:tc>
      </w:tr>
    </w:tbl>
    <w:p w:rsidR="000260AB" w:rsidRPr="00690F95" w:rsidRDefault="000260AB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60AB" w:rsidRPr="00690F95" w:rsidSect="000F0C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22" w:rsidRDefault="007F3522" w:rsidP="00300B6E">
      <w:pPr>
        <w:spacing w:after="0" w:line="240" w:lineRule="auto"/>
      </w:pPr>
      <w:r>
        <w:separator/>
      </w:r>
    </w:p>
  </w:endnote>
  <w:endnote w:type="continuationSeparator" w:id="0">
    <w:p w:rsidR="007F3522" w:rsidRDefault="007F3522" w:rsidP="0030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22" w:rsidRDefault="007F3522" w:rsidP="00300B6E">
      <w:pPr>
        <w:spacing w:after="0" w:line="240" w:lineRule="auto"/>
      </w:pPr>
      <w:r>
        <w:separator/>
      </w:r>
    </w:p>
  </w:footnote>
  <w:footnote w:type="continuationSeparator" w:id="0">
    <w:p w:rsidR="007F3522" w:rsidRDefault="007F3522" w:rsidP="0030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6543"/>
      <w:docPartObj>
        <w:docPartGallery w:val="Page Numbers (Top of Page)"/>
        <w:docPartUnique/>
      </w:docPartObj>
    </w:sdtPr>
    <w:sdtEndPr/>
    <w:sdtContent>
      <w:p w:rsidR="000F0C3E" w:rsidRDefault="000F0C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A0">
          <w:rPr>
            <w:noProof/>
          </w:rPr>
          <w:t>2</w:t>
        </w:r>
        <w:r>
          <w:fldChar w:fldCharType="end"/>
        </w:r>
      </w:p>
    </w:sdtContent>
  </w:sdt>
  <w:p w:rsidR="00300B6E" w:rsidRPr="00300B6E" w:rsidRDefault="00300B6E" w:rsidP="00A2158A">
    <w:pPr>
      <w:pStyle w:val="a5"/>
      <w:tabs>
        <w:tab w:val="left" w:pos="425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44ECB"/>
    <w:rsid w:val="00065F6D"/>
    <w:rsid w:val="000F0C3E"/>
    <w:rsid w:val="00203807"/>
    <w:rsid w:val="00300B6E"/>
    <w:rsid w:val="00311B5B"/>
    <w:rsid w:val="0032462B"/>
    <w:rsid w:val="003569C1"/>
    <w:rsid w:val="005571B1"/>
    <w:rsid w:val="0061667D"/>
    <w:rsid w:val="00690F95"/>
    <w:rsid w:val="007B12B2"/>
    <w:rsid w:val="007C7A06"/>
    <w:rsid w:val="007F3522"/>
    <w:rsid w:val="009412F6"/>
    <w:rsid w:val="00A17BA7"/>
    <w:rsid w:val="00A2158A"/>
    <w:rsid w:val="00B14C9D"/>
    <w:rsid w:val="00BA39A5"/>
    <w:rsid w:val="00BE3DA0"/>
    <w:rsid w:val="00C37ED5"/>
    <w:rsid w:val="00C93580"/>
    <w:rsid w:val="00F36ED6"/>
    <w:rsid w:val="00F43788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B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B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B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B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Никита</cp:lastModifiedBy>
  <cp:revision>16</cp:revision>
  <dcterms:created xsi:type="dcterms:W3CDTF">2019-08-06T08:52:00Z</dcterms:created>
  <dcterms:modified xsi:type="dcterms:W3CDTF">2019-09-16T16:51:00Z</dcterms:modified>
</cp:coreProperties>
</file>