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5613BE" w:rsidRPr="001E116F" w:rsidTr="00D82D03">
        <w:tc>
          <w:tcPr>
            <w:tcW w:w="4536" w:type="dxa"/>
            <w:shd w:val="clear" w:color="auto" w:fill="auto"/>
          </w:tcPr>
          <w:p w:rsidR="005613BE" w:rsidRPr="001E116F" w:rsidRDefault="005613BE" w:rsidP="00D82D03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116F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Приложение 1</w:t>
            </w:r>
          </w:p>
          <w:p w:rsidR="005613BE" w:rsidRPr="001E116F" w:rsidRDefault="005613BE" w:rsidP="00D82D03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116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к Порядку организации </w:t>
            </w:r>
          </w:p>
          <w:p w:rsidR="005613BE" w:rsidRPr="001E116F" w:rsidRDefault="005613BE" w:rsidP="00D82D03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116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обучения медицинских и фармацевтических </w:t>
            </w:r>
          </w:p>
          <w:p w:rsidR="005613BE" w:rsidRPr="001E116F" w:rsidRDefault="005613BE" w:rsidP="00D82D03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116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работников с высшим профессиональным </w:t>
            </w:r>
          </w:p>
          <w:p w:rsidR="005613BE" w:rsidRPr="001E116F" w:rsidRDefault="005613BE" w:rsidP="00D82D03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116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образованием по дополнительным </w:t>
            </w:r>
          </w:p>
          <w:p w:rsidR="005613BE" w:rsidRPr="001E116F" w:rsidRDefault="005613BE" w:rsidP="00D82D03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116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профессиональным программам </w:t>
            </w:r>
          </w:p>
          <w:p w:rsidR="005613BE" w:rsidRPr="001E116F" w:rsidRDefault="005613BE" w:rsidP="00D82D03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E116F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профессиональной переподготовки</w:t>
            </w:r>
          </w:p>
          <w:p w:rsidR="005613BE" w:rsidRPr="001E116F" w:rsidRDefault="005613BE" w:rsidP="00D82D03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116F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пункт 8</w:t>
            </w:r>
          </w:p>
        </w:tc>
      </w:tr>
    </w:tbl>
    <w:p w:rsidR="005613BE" w:rsidRPr="001E116F" w:rsidRDefault="005613BE" w:rsidP="005613BE">
      <w:pPr>
        <w:widowControl/>
        <w:suppressAutoHyphens w:val="0"/>
        <w:autoSpaceDE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613BE" w:rsidRPr="001E116F" w:rsidRDefault="005613BE" w:rsidP="005613BE">
      <w:pPr>
        <w:widowControl/>
        <w:suppressAutoHyphens w:val="0"/>
        <w:autoSpaceDE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E11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Заявка</w:t>
      </w:r>
    </w:p>
    <w:p w:rsidR="005613BE" w:rsidRPr="001E116F" w:rsidRDefault="005613BE" w:rsidP="005613BE">
      <w:pPr>
        <w:widowControl/>
        <w:suppressAutoHyphens w:val="0"/>
        <w:autoSpaceDE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E116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обучение по дополнительным профессиональным программам профессиональной переподготовки по специальности ____________________</w:t>
      </w:r>
    </w:p>
    <w:p w:rsidR="005613BE" w:rsidRPr="001E116F" w:rsidRDefault="005613BE" w:rsidP="005613BE">
      <w:pPr>
        <w:widowControl/>
        <w:suppressAutoHyphens w:val="0"/>
        <w:autoSpaceDE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96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270"/>
        <w:gridCol w:w="2328"/>
        <w:gridCol w:w="2131"/>
        <w:gridCol w:w="2357"/>
      </w:tblGrid>
      <w:tr w:rsidR="005613BE" w:rsidRPr="001E116F" w:rsidTr="00D82D03">
        <w:trPr>
          <w:trHeight w:hRule="exact" w:val="1118"/>
        </w:trPr>
        <w:tc>
          <w:tcPr>
            <w:tcW w:w="542" w:type="dxa"/>
            <w:shd w:val="clear" w:color="auto" w:fill="FFFFFF"/>
          </w:tcPr>
          <w:p w:rsidR="005613BE" w:rsidRPr="001E116F" w:rsidRDefault="005613BE" w:rsidP="00D82D03">
            <w:pPr>
              <w:pStyle w:val="21"/>
              <w:shd w:val="clear" w:color="auto" w:fill="auto"/>
              <w:spacing w:after="60" w:line="240" w:lineRule="exact"/>
              <w:rPr>
                <w:sz w:val="28"/>
                <w:szCs w:val="28"/>
                <w:lang w:eastAsia="ru-RU"/>
              </w:rPr>
            </w:pPr>
            <w:r w:rsidRPr="001E116F">
              <w:rPr>
                <w:rStyle w:val="20"/>
                <w:color w:val="000000"/>
                <w:sz w:val="28"/>
                <w:szCs w:val="28"/>
                <w:lang w:eastAsia="ru-RU"/>
              </w:rPr>
              <w:t>№</w:t>
            </w:r>
          </w:p>
          <w:p w:rsidR="005613BE" w:rsidRPr="001E116F" w:rsidRDefault="005613BE" w:rsidP="00D82D03">
            <w:pPr>
              <w:pStyle w:val="21"/>
              <w:shd w:val="clear" w:color="auto" w:fill="auto"/>
              <w:spacing w:before="60" w:line="240" w:lineRule="exact"/>
              <w:rPr>
                <w:sz w:val="28"/>
                <w:szCs w:val="28"/>
                <w:lang w:eastAsia="ru-RU"/>
              </w:rPr>
            </w:pPr>
            <w:r w:rsidRPr="001E116F">
              <w:rPr>
                <w:rStyle w:val="20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70" w:type="dxa"/>
            <w:shd w:val="clear" w:color="auto" w:fill="FFFFFF"/>
          </w:tcPr>
          <w:p w:rsidR="005613BE" w:rsidRPr="001E116F" w:rsidRDefault="005613BE" w:rsidP="00D82D03">
            <w:pPr>
              <w:pStyle w:val="21"/>
              <w:shd w:val="clear" w:color="auto" w:fill="auto"/>
              <w:spacing w:line="240" w:lineRule="exact"/>
              <w:rPr>
                <w:sz w:val="28"/>
                <w:szCs w:val="28"/>
                <w:lang w:eastAsia="ru-RU"/>
              </w:rPr>
            </w:pPr>
            <w:r w:rsidRPr="001E116F">
              <w:rPr>
                <w:rStyle w:val="20"/>
                <w:color w:val="000000"/>
                <w:sz w:val="28"/>
                <w:szCs w:val="28"/>
                <w:lang w:eastAsia="ru-RU"/>
              </w:rPr>
              <w:t>Ф.И.О. специалиста</w:t>
            </w:r>
          </w:p>
        </w:tc>
        <w:tc>
          <w:tcPr>
            <w:tcW w:w="2328" w:type="dxa"/>
            <w:shd w:val="clear" w:color="auto" w:fill="FFFFFF"/>
          </w:tcPr>
          <w:p w:rsidR="005613BE" w:rsidRPr="001E116F" w:rsidRDefault="005613BE" w:rsidP="00D82D03">
            <w:pPr>
              <w:pStyle w:val="21"/>
              <w:shd w:val="clear" w:color="auto" w:fill="auto"/>
              <w:spacing w:line="269" w:lineRule="exact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1E116F">
              <w:rPr>
                <w:rStyle w:val="20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  <w:p w:rsidR="005613BE" w:rsidRPr="001E116F" w:rsidRDefault="005613BE" w:rsidP="00D82D03">
            <w:pPr>
              <w:pStyle w:val="21"/>
              <w:shd w:val="clear" w:color="auto" w:fill="auto"/>
              <w:spacing w:line="269" w:lineRule="exact"/>
              <w:rPr>
                <w:sz w:val="28"/>
                <w:szCs w:val="28"/>
                <w:lang w:eastAsia="ru-RU"/>
              </w:rPr>
            </w:pPr>
            <w:r w:rsidRPr="001E116F">
              <w:rPr>
                <w:rStyle w:val="20"/>
                <w:color w:val="000000"/>
                <w:sz w:val="28"/>
                <w:szCs w:val="28"/>
                <w:lang w:eastAsia="ru-RU"/>
              </w:rPr>
              <w:t>и место работы специалиста</w:t>
            </w:r>
          </w:p>
        </w:tc>
        <w:tc>
          <w:tcPr>
            <w:tcW w:w="2131" w:type="dxa"/>
            <w:shd w:val="clear" w:color="auto" w:fill="FFFFFF"/>
          </w:tcPr>
          <w:p w:rsidR="005613BE" w:rsidRPr="001E116F" w:rsidRDefault="005613BE" w:rsidP="00D82D03">
            <w:pPr>
              <w:pStyle w:val="21"/>
              <w:shd w:val="clear" w:color="auto" w:fill="auto"/>
              <w:spacing w:line="269" w:lineRule="exact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1E116F">
              <w:rPr>
                <w:rStyle w:val="20"/>
                <w:color w:val="000000"/>
                <w:sz w:val="28"/>
                <w:szCs w:val="28"/>
                <w:lang w:eastAsia="ru-RU"/>
              </w:rPr>
              <w:t xml:space="preserve">Специальности, </w:t>
            </w:r>
          </w:p>
          <w:p w:rsidR="005613BE" w:rsidRPr="001E116F" w:rsidRDefault="005613BE" w:rsidP="00D82D03">
            <w:pPr>
              <w:pStyle w:val="21"/>
              <w:shd w:val="clear" w:color="auto" w:fill="auto"/>
              <w:spacing w:line="269" w:lineRule="exact"/>
              <w:rPr>
                <w:sz w:val="28"/>
                <w:szCs w:val="28"/>
                <w:lang w:eastAsia="ru-RU"/>
              </w:rPr>
            </w:pPr>
            <w:r w:rsidRPr="001E116F">
              <w:rPr>
                <w:rStyle w:val="20"/>
                <w:color w:val="000000"/>
                <w:sz w:val="28"/>
                <w:szCs w:val="28"/>
                <w:lang w:eastAsia="ru-RU"/>
              </w:rPr>
              <w:t>стаж работы, категория</w:t>
            </w:r>
          </w:p>
        </w:tc>
        <w:tc>
          <w:tcPr>
            <w:tcW w:w="2357" w:type="dxa"/>
            <w:shd w:val="clear" w:color="auto" w:fill="FFFFFF"/>
          </w:tcPr>
          <w:p w:rsidR="005613BE" w:rsidRPr="001E116F" w:rsidRDefault="005613BE" w:rsidP="00D82D03">
            <w:pPr>
              <w:pStyle w:val="21"/>
              <w:shd w:val="clear" w:color="auto" w:fill="auto"/>
              <w:spacing w:after="60" w:line="240" w:lineRule="exact"/>
              <w:rPr>
                <w:sz w:val="28"/>
                <w:szCs w:val="28"/>
                <w:lang w:eastAsia="ru-RU"/>
              </w:rPr>
            </w:pPr>
            <w:r w:rsidRPr="001E116F">
              <w:rPr>
                <w:rStyle w:val="20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5613BE" w:rsidRPr="001E116F" w:rsidRDefault="005613BE" w:rsidP="00D82D03">
            <w:pPr>
              <w:pStyle w:val="21"/>
              <w:shd w:val="clear" w:color="auto" w:fill="auto"/>
              <w:spacing w:before="60" w:line="240" w:lineRule="exact"/>
              <w:rPr>
                <w:sz w:val="28"/>
                <w:szCs w:val="28"/>
                <w:lang w:eastAsia="ru-RU"/>
              </w:rPr>
            </w:pPr>
            <w:r w:rsidRPr="001E116F">
              <w:rPr>
                <w:rStyle w:val="20"/>
                <w:color w:val="000000"/>
                <w:sz w:val="28"/>
                <w:szCs w:val="28"/>
                <w:lang w:eastAsia="ru-RU"/>
              </w:rPr>
              <w:t>предполагаемой ПП</w:t>
            </w:r>
          </w:p>
        </w:tc>
      </w:tr>
    </w:tbl>
    <w:p w:rsidR="005613BE" w:rsidRPr="001E116F" w:rsidRDefault="005613BE" w:rsidP="005613BE">
      <w:pPr>
        <w:widowControl/>
        <w:suppressAutoHyphens w:val="0"/>
        <w:autoSpaceDE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613BE" w:rsidRPr="001E116F" w:rsidRDefault="005613BE" w:rsidP="005613BE">
      <w:pPr>
        <w:ind w:firstLine="709"/>
        <w:jc w:val="both"/>
        <w:rPr>
          <w:sz w:val="28"/>
          <w:szCs w:val="28"/>
          <w:lang w:val="ru-RU"/>
        </w:rPr>
      </w:pPr>
      <w:r w:rsidRPr="001E116F">
        <w:rPr>
          <w:sz w:val="28"/>
          <w:szCs w:val="28"/>
          <w:lang w:val="ru-RU"/>
        </w:rPr>
        <w:t>Обоснование необходимости обучения по программам профессиональной переподготовки данного специалиста:</w:t>
      </w:r>
    </w:p>
    <w:p w:rsidR="005613BE" w:rsidRPr="001E116F" w:rsidRDefault="005613BE" w:rsidP="005613BE">
      <w:pPr>
        <w:jc w:val="both"/>
        <w:rPr>
          <w:sz w:val="28"/>
          <w:szCs w:val="28"/>
          <w:lang w:val="ru-RU"/>
        </w:rPr>
      </w:pPr>
      <w:r w:rsidRPr="001E116F">
        <w:rPr>
          <w:sz w:val="28"/>
          <w:szCs w:val="28"/>
          <w:lang w:val="ru-RU"/>
        </w:rPr>
        <w:t>1. Укомплектованность Учреждения специалистами, заявленной специальности:</w:t>
      </w:r>
    </w:p>
    <w:p w:rsidR="005613BE" w:rsidRPr="001E116F" w:rsidRDefault="005613BE" w:rsidP="005613BE">
      <w:pPr>
        <w:jc w:val="both"/>
        <w:rPr>
          <w:sz w:val="28"/>
          <w:szCs w:val="28"/>
          <w:lang w:val="ru-RU"/>
        </w:rPr>
      </w:pPr>
    </w:p>
    <w:p w:rsidR="005613BE" w:rsidRPr="001E116F" w:rsidRDefault="005613BE" w:rsidP="005613BE">
      <w:pPr>
        <w:rPr>
          <w:sz w:val="28"/>
          <w:szCs w:val="28"/>
          <w:lang w:val="ru-RU"/>
        </w:rPr>
      </w:pPr>
      <w:r w:rsidRPr="001E116F">
        <w:rPr>
          <w:sz w:val="28"/>
          <w:szCs w:val="28"/>
          <w:lang w:val="ru-RU"/>
        </w:rPr>
        <w:t>1.1. Количество штатных единиц.</w:t>
      </w:r>
    </w:p>
    <w:p w:rsidR="005613BE" w:rsidRPr="001E116F" w:rsidRDefault="005613BE" w:rsidP="005613BE">
      <w:pPr>
        <w:rPr>
          <w:sz w:val="28"/>
          <w:szCs w:val="28"/>
          <w:lang w:val="ru-RU"/>
        </w:rPr>
      </w:pPr>
    </w:p>
    <w:p w:rsidR="005613BE" w:rsidRPr="001E116F" w:rsidRDefault="005613BE" w:rsidP="005613BE">
      <w:pPr>
        <w:rPr>
          <w:sz w:val="28"/>
          <w:szCs w:val="28"/>
          <w:lang w:val="ru-RU"/>
        </w:rPr>
      </w:pPr>
      <w:r w:rsidRPr="001E116F">
        <w:rPr>
          <w:sz w:val="28"/>
          <w:szCs w:val="28"/>
          <w:lang w:val="ru-RU"/>
        </w:rPr>
        <w:t>1.2. Количество физических лиц.</w:t>
      </w:r>
    </w:p>
    <w:p w:rsidR="005613BE" w:rsidRPr="001E116F" w:rsidRDefault="005613BE" w:rsidP="005613BE">
      <w:pPr>
        <w:rPr>
          <w:sz w:val="28"/>
          <w:szCs w:val="28"/>
          <w:lang w:val="ru-RU"/>
        </w:rPr>
      </w:pPr>
    </w:p>
    <w:p w:rsidR="005613BE" w:rsidRPr="001E116F" w:rsidRDefault="005613BE" w:rsidP="005613BE">
      <w:pPr>
        <w:jc w:val="both"/>
        <w:rPr>
          <w:rStyle w:val="2"/>
          <w:color w:val="000000"/>
          <w:sz w:val="28"/>
          <w:szCs w:val="28"/>
          <w:lang w:val="ru-RU"/>
        </w:rPr>
      </w:pPr>
      <w:r w:rsidRPr="001E116F">
        <w:rPr>
          <w:rStyle w:val="2"/>
          <w:color w:val="000000"/>
          <w:sz w:val="28"/>
          <w:szCs w:val="28"/>
          <w:lang w:val="ru-RU"/>
        </w:rPr>
        <w:t>2. Материально-техническое обеспечение рабочего места специалиста по заявленной специальности.</w:t>
      </w:r>
    </w:p>
    <w:p w:rsidR="005613BE" w:rsidRPr="001E116F" w:rsidRDefault="005613BE" w:rsidP="005613BE">
      <w:pPr>
        <w:jc w:val="both"/>
        <w:rPr>
          <w:rStyle w:val="2"/>
          <w:color w:val="000000"/>
          <w:sz w:val="28"/>
          <w:szCs w:val="28"/>
          <w:lang w:val="ru-RU"/>
        </w:rPr>
      </w:pPr>
    </w:p>
    <w:p w:rsidR="005613BE" w:rsidRPr="001E116F" w:rsidRDefault="005613BE" w:rsidP="005613BE">
      <w:pPr>
        <w:jc w:val="both"/>
        <w:rPr>
          <w:rStyle w:val="2"/>
          <w:color w:val="000000"/>
          <w:sz w:val="28"/>
          <w:szCs w:val="28"/>
          <w:lang w:val="ru-RU"/>
        </w:rPr>
      </w:pPr>
      <w:r w:rsidRPr="001E116F">
        <w:rPr>
          <w:rStyle w:val="2"/>
          <w:color w:val="000000"/>
          <w:sz w:val="28"/>
          <w:szCs w:val="28"/>
          <w:lang w:val="ru-RU"/>
        </w:rPr>
        <w:t>3. Численность закрепленного населения за Учреждением.</w:t>
      </w:r>
    </w:p>
    <w:p w:rsidR="005613BE" w:rsidRPr="001E116F" w:rsidRDefault="005613BE" w:rsidP="005613BE">
      <w:pPr>
        <w:jc w:val="both"/>
        <w:rPr>
          <w:rStyle w:val="2"/>
          <w:color w:val="000000"/>
          <w:sz w:val="28"/>
          <w:szCs w:val="28"/>
          <w:lang w:val="ru-RU"/>
        </w:rPr>
      </w:pPr>
    </w:p>
    <w:p w:rsidR="005613BE" w:rsidRPr="0048334D" w:rsidRDefault="005613BE" w:rsidP="005613B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E116F">
        <w:rPr>
          <w:rStyle w:val="2"/>
          <w:color w:val="000000"/>
          <w:sz w:val="28"/>
          <w:szCs w:val="28"/>
          <w:lang w:val="ru-RU"/>
        </w:rPr>
        <w:t>4. Производственная необходимость.</w:t>
      </w:r>
    </w:p>
    <w:p w:rsidR="00B242D6" w:rsidRDefault="00B242D6">
      <w:bookmarkStart w:id="0" w:name="_GoBack"/>
      <w:bookmarkEnd w:id="0"/>
    </w:p>
    <w:sectPr w:rsidR="00B242D6" w:rsidSect="00B8530E">
      <w:headerReference w:type="even" r:id="rId4"/>
      <w:footnotePr>
        <w:pos w:val="beneathText"/>
      </w:footnotePr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E9" w:rsidRDefault="005613BE" w:rsidP="00A216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5E9" w:rsidRDefault="00561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BE"/>
    <w:rsid w:val="005613BE"/>
    <w:rsid w:val="00B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4474-8F62-4B87-93D8-336BFD97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BE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3BE"/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styleId="a5">
    <w:name w:val="page number"/>
    <w:basedOn w:val="a0"/>
    <w:rsid w:val="005613BE"/>
  </w:style>
  <w:style w:type="character" w:customStyle="1" w:styleId="2">
    <w:name w:val="Основной текст (2)_"/>
    <w:link w:val="21"/>
    <w:rsid w:val="005613B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13BE"/>
    <w:pPr>
      <w:shd w:val="clear" w:color="auto" w:fill="FFFFFF"/>
      <w:suppressAutoHyphens w:val="0"/>
      <w:autoSpaceDE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0">
    <w:name w:val="Основной текст (2)"/>
    <w:rsid w:val="005613BE"/>
    <w:rPr>
      <w:rFonts w:ascii="Times New Roman" w:hAnsi="Times New Roman" w:cs="Times New Roman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2019-11-06T12:24:00Z</dcterms:created>
  <dcterms:modified xsi:type="dcterms:W3CDTF">2019-11-06T12:24:00Z</dcterms:modified>
</cp:coreProperties>
</file>