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AA" w:rsidRPr="001A178E" w:rsidRDefault="00705AAA" w:rsidP="00705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AAA" w:rsidRDefault="00705AAA" w:rsidP="00705AA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 xml:space="preserve">Приложение 11 к Правилам </w:t>
      </w:r>
    </w:p>
    <w:p w:rsidR="007A47F4" w:rsidRPr="001A178E" w:rsidRDefault="007A47F4" w:rsidP="00705AA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A47F4">
        <w:rPr>
          <w:rFonts w:ascii="Times New Roman" w:hAnsi="Times New Roman" w:cs="Times New Roman"/>
          <w:sz w:val="24"/>
          <w:szCs w:val="24"/>
        </w:rPr>
        <w:t>безопасности при эксплуатации лифтов и эскалаторов</w:t>
      </w:r>
      <w:bookmarkStart w:id="0" w:name="_GoBack"/>
      <w:bookmarkEnd w:id="0"/>
    </w:p>
    <w:p w:rsidR="00705AAA" w:rsidRPr="001A178E" w:rsidRDefault="00705AAA" w:rsidP="00705AA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>(пункт 6.7.4.)</w:t>
      </w:r>
    </w:p>
    <w:p w:rsidR="00705AAA" w:rsidRPr="001A178E" w:rsidRDefault="00705AAA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НОРМЫ</w:t>
      </w:r>
    </w:p>
    <w:p w:rsidR="00705AAA" w:rsidRPr="001A178E" w:rsidRDefault="00705AAA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браковки стальных канатов</w:t>
      </w:r>
    </w:p>
    <w:p w:rsidR="00705AAA" w:rsidRPr="001A178E" w:rsidRDefault="00705AAA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1. Браковка стальных канатов, находящихся в работе, осуществляется по количеству обрывов проволок на длине шага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свивки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согласно данным таблицы 1.</w:t>
      </w:r>
    </w:p>
    <w:p w:rsidR="00705AAA" w:rsidRPr="001A178E" w:rsidRDefault="00705AAA" w:rsidP="0070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Нормы браковки каната в зависимости от количества обрывов </w:t>
      </w:r>
    </w:p>
    <w:p w:rsidR="00705AAA" w:rsidRPr="001A178E" w:rsidRDefault="00705AAA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проволок на длине одного шага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свивки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каната</w:t>
      </w:r>
    </w:p>
    <w:p w:rsidR="00705AAA" w:rsidRPr="001A178E" w:rsidRDefault="00705AAA" w:rsidP="00705AA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705AAA" w:rsidRPr="001A178E" w:rsidRDefault="00705AAA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472"/>
        <w:gridCol w:w="1754"/>
      </w:tblGrid>
      <w:tr w:rsidR="00705AAA" w:rsidRPr="001A178E" w:rsidTr="005575AA">
        <w:trPr>
          <w:trHeight w:val="616"/>
        </w:trPr>
        <w:tc>
          <w:tcPr>
            <w:tcW w:w="3227" w:type="dxa"/>
            <w:vMerge w:val="restart"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Первоначальный</w:t>
            </w:r>
          </w:p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 xml:space="preserve">Коэффициент запаса прочности каната в отношении </w:t>
            </w:r>
            <w:r w:rsidRPr="001A178E">
              <w:rPr>
                <w:b/>
                <w:sz w:val="28"/>
                <w:szCs w:val="28"/>
                <w:lang w:val="en-US"/>
              </w:rPr>
              <w:t>D</w:t>
            </w:r>
            <w:proofErr w:type="gramStart"/>
            <w:r w:rsidRPr="001A178E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1A178E">
              <w:rPr>
                <w:b/>
                <w:sz w:val="28"/>
                <w:szCs w:val="28"/>
              </w:rPr>
              <w:t xml:space="preserve"> </w:t>
            </w:r>
            <w:r w:rsidRPr="001A178E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344" w:type="dxa"/>
            <w:gridSpan w:val="4"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 xml:space="preserve">Нормы браковки (количество обрывов проволок) на длине одного шага </w:t>
            </w:r>
            <w:proofErr w:type="spellStart"/>
            <w:r w:rsidRPr="001A178E">
              <w:rPr>
                <w:b/>
                <w:sz w:val="28"/>
                <w:szCs w:val="28"/>
              </w:rPr>
              <w:t>свивки</w:t>
            </w:r>
            <w:proofErr w:type="spellEnd"/>
            <w:r w:rsidRPr="001A178E">
              <w:rPr>
                <w:b/>
                <w:sz w:val="28"/>
                <w:szCs w:val="28"/>
              </w:rPr>
              <w:t xml:space="preserve"> каната в зависимости от конструкции каната и типа его </w:t>
            </w:r>
            <w:proofErr w:type="spellStart"/>
            <w:r w:rsidRPr="001A178E">
              <w:rPr>
                <w:b/>
                <w:sz w:val="28"/>
                <w:szCs w:val="28"/>
              </w:rPr>
              <w:t>свивки</w:t>
            </w:r>
            <w:proofErr w:type="spellEnd"/>
          </w:p>
        </w:tc>
      </w:tr>
      <w:tr w:rsidR="00705AAA" w:rsidRPr="001A178E" w:rsidTr="005575AA">
        <w:trPr>
          <w:trHeight w:val="616"/>
        </w:trPr>
        <w:tc>
          <w:tcPr>
            <w:tcW w:w="3227" w:type="dxa"/>
            <w:vMerge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6 х 19 = 114 и один</w:t>
            </w:r>
          </w:p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 xml:space="preserve">органический сердечник и </w:t>
            </w:r>
            <w:proofErr w:type="spellStart"/>
            <w:r w:rsidRPr="001A178E">
              <w:rPr>
                <w:b/>
                <w:sz w:val="28"/>
                <w:szCs w:val="28"/>
              </w:rPr>
              <w:t>свивка</w:t>
            </w:r>
            <w:proofErr w:type="spellEnd"/>
          </w:p>
        </w:tc>
        <w:tc>
          <w:tcPr>
            <w:tcW w:w="3226" w:type="dxa"/>
            <w:gridSpan w:val="2"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6 х 37 = 222 и один</w:t>
            </w:r>
          </w:p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 xml:space="preserve">органический сердечник и </w:t>
            </w:r>
            <w:proofErr w:type="spellStart"/>
            <w:r w:rsidRPr="001A178E">
              <w:rPr>
                <w:b/>
                <w:sz w:val="28"/>
                <w:szCs w:val="28"/>
              </w:rPr>
              <w:t>свивка</w:t>
            </w:r>
            <w:proofErr w:type="spellEnd"/>
          </w:p>
        </w:tc>
      </w:tr>
      <w:tr w:rsidR="00705AAA" w:rsidRPr="001A178E" w:rsidTr="005575AA">
        <w:trPr>
          <w:trHeight w:val="616"/>
        </w:trPr>
        <w:tc>
          <w:tcPr>
            <w:tcW w:w="3227" w:type="dxa"/>
            <w:vMerge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крестовая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178E">
              <w:rPr>
                <w:b/>
                <w:sz w:val="28"/>
                <w:szCs w:val="28"/>
              </w:rPr>
              <w:t>односто</w:t>
            </w:r>
            <w:proofErr w:type="spellEnd"/>
            <w:r w:rsidRPr="001A178E">
              <w:rPr>
                <w:b/>
                <w:sz w:val="28"/>
                <w:szCs w:val="28"/>
              </w:rPr>
              <w:t>-</w:t>
            </w:r>
          </w:p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178E">
              <w:rPr>
                <w:b/>
                <w:sz w:val="28"/>
                <w:szCs w:val="28"/>
              </w:rPr>
              <w:t>ронняя</w:t>
            </w:r>
            <w:proofErr w:type="spellEnd"/>
          </w:p>
        </w:tc>
        <w:tc>
          <w:tcPr>
            <w:tcW w:w="1472" w:type="dxa"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крестовая</w:t>
            </w:r>
          </w:p>
        </w:tc>
        <w:tc>
          <w:tcPr>
            <w:tcW w:w="1754" w:type="dxa"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178E">
              <w:rPr>
                <w:b/>
                <w:sz w:val="28"/>
                <w:szCs w:val="28"/>
              </w:rPr>
              <w:t>односто</w:t>
            </w:r>
            <w:proofErr w:type="spellEnd"/>
            <w:r w:rsidRPr="001A178E">
              <w:rPr>
                <w:b/>
                <w:sz w:val="28"/>
                <w:szCs w:val="28"/>
              </w:rPr>
              <w:t>-</w:t>
            </w:r>
          </w:p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178E">
              <w:rPr>
                <w:b/>
                <w:sz w:val="28"/>
                <w:szCs w:val="28"/>
              </w:rPr>
              <w:t>ронняя</w:t>
            </w:r>
            <w:proofErr w:type="spellEnd"/>
          </w:p>
        </w:tc>
      </w:tr>
      <w:tr w:rsidR="00705AAA" w:rsidRPr="001A178E" w:rsidTr="005575AA">
        <w:tc>
          <w:tcPr>
            <w:tcW w:w="3227" w:type="dxa"/>
          </w:tcPr>
          <w:p w:rsidR="00705AAA" w:rsidRPr="001A178E" w:rsidRDefault="00705AAA" w:rsidP="005575AA">
            <w:pPr>
              <w:ind w:right="142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До 9 включительно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23</w:t>
            </w:r>
          </w:p>
        </w:tc>
        <w:tc>
          <w:tcPr>
            <w:tcW w:w="1754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12</w:t>
            </w:r>
          </w:p>
        </w:tc>
      </w:tr>
      <w:tr w:rsidR="00705AAA" w:rsidRPr="001A178E" w:rsidTr="005575AA">
        <w:tc>
          <w:tcPr>
            <w:tcW w:w="3227" w:type="dxa"/>
          </w:tcPr>
          <w:p w:rsidR="00705AAA" w:rsidRPr="001A178E" w:rsidRDefault="00705AAA" w:rsidP="005575AA">
            <w:pPr>
              <w:ind w:right="142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Более 9 до 10 включительно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26</w:t>
            </w:r>
          </w:p>
        </w:tc>
        <w:tc>
          <w:tcPr>
            <w:tcW w:w="1754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13</w:t>
            </w:r>
          </w:p>
        </w:tc>
      </w:tr>
      <w:tr w:rsidR="00705AAA" w:rsidRPr="001A178E" w:rsidTr="005575AA">
        <w:tc>
          <w:tcPr>
            <w:tcW w:w="3227" w:type="dxa"/>
          </w:tcPr>
          <w:p w:rsidR="00705AAA" w:rsidRPr="001A178E" w:rsidRDefault="00705AAA" w:rsidP="005575AA">
            <w:pPr>
              <w:ind w:right="142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Более 10 до 12 включительно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29</w:t>
            </w:r>
          </w:p>
        </w:tc>
        <w:tc>
          <w:tcPr>
            <w:tcW w:w="1754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14</w:t>
            </w:r>
          </w:p>
        </w:tc>
      </w:tr>
      <w:tr w:rsidR="00705AAA" w:rsidRPr="001A178E" w:rsidTr="005575AA">
        <w:tc>
          <w:tcPr>
            <w:tcW w:w="3227" w:type="dxa"/>
          </w:tcPr>
          <w:p w:rsidR="00705AAA" w:rsidRPr="001A178E" w:rsidRDefault="00705AAA" w:rsidP="005575AA">
            <w:pPr>
              <w:ind w:right="142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Более 12 до 14 включительно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10</w:t>
            </w:r>
          </w:p>
        </w:tc>
        <w:tc>
          <w:tcPr>
            <w:tcW w:w="1472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32</w:t>
            </w:r>
          </w:p>
        </w:tc>
        <w:tc>
          <w:tcPr>
            <w:tcW w:w="1754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16</w:t>
            </w:r>
          </w:p>
        </w:tc>
      </w:tr>
      <w:tr w:rsidR="00705AAA" w:rsidRPr="001A178E" w:rsidTr="005575AA">
        <w:tc>
          <w:tcPr>
            <w:tcW w:w="3227" w:type="dxa"/>
          </w:tcPr>
          <w:p w:rsidR="00705AAA" w:rsidRPr="001A178E" w:rsidRDefault="00705AAA" w:rsidP="005575AA">
            <w:pPr>
              <w:ind w:right="142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Более 14 до 16 включительно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11</w:t>
            </w:r>
          </w:p>
        </w:tc>
        <w:tc>
          <w:tcPr>
            <w:tcW w:w="1472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35</w:t>
            </w:r>
          </w:p>
        </w:tc>
        <w:tc>
          <w:tcPr>
            <w:tcW w:w="1754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18</w:t>
            </w:r>
          </w:p>
        </w:tc>
      </w:tr>
      <w:tr w:rsidR="00705AAA" w:rsidRPr="001A178E" w:rsidTr="005575AA">
        <w:tc>
          <w:tcPr>
            <w:tcW w:w="3227" w:type="dxa"/>
          </w:tcPr>
          <w:p w:rsidR="00705AAA" w:rsidRPr="001A178E" w:rsidRDefault="00705AAA" w:rsidP="005575AA">
            <w:pPr>
              <w:ind w:right="142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Более 16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12</w:t>
            </w:r>
          </w:p>
        </w:tc>
        <w:tc>
          <w:tcPr>
            <w:tcW w:w="1472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38</w:t>
            </w:r>
          </w:p>
        </w:tc>
        <w:tc>
          <w:tcPr>
            <w:tcW w:w="1754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19</w:t>
            </w:r>
          </w:p>
        </w:tc>
      </w:tr>
    </w:tbl>
    <w:p w:rsidR="00705AAA" w:rsidRPr="001A178E" w:rsidRDefault="00705AAA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2. Пример определения шага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свивки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каната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На поверхности любой пряди наносят метку, от которой отсчитывают вдоль центральной оси каната столько прядей, сколько их имеется в сечении каната (например, шесть в шестирядном канате), и на следующей после отсчета пряди (в данном случае на седьмом) наносят вторую метку. Расстояние между метками принимают за шаг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свивки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каната.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11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3. Браковка каната, изготовленного из проволоки различного диаметра, конструкции 6 х 19 = 114 проволок с одним органическим сердечником производится согласно данным, приведенным в первой графе таблицы 1. Количество обрывов как норма браковки принимается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условное. При  подсчете обрывов тонкой проволоки принимается за 1,0, а обрыв толстой проволоки – за 1,7.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Если на длине одного шага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свивки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каната при первоначальном коэффициенте запаса прочности до 9 имеется 7 обрывов тонкой проволоки и 5 обрывов толстой проволоки, то 7 х 1 + 5 х 1,7 = 15,5, т.е. более 14 (см. таблицу 1), и, следовательно, канат надлежит забраковать.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4. Количество проволок на одном шаге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свивки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как признак браковки каната, конструкция которого указана в таблице 1, определяют исходя из данных этой таблицы для каната, ближайшего по количеству прядей и количеству проволок в сечении.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Для каната конструкции 8 х 19 = 152 проволоки с одним органическим сердечником ближайшим является канат 6 х 19 = 114 проволоки с органическим сердечником.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признака браковки следуют данным таблицы 1 (количество обрывов на одном шаге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свивки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>) для каната 6 х 19 = 114 проволоки с органическим сердечником умножить на коэффициент 96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72 где 96 и 72 – количество проволок в наружных слоях прядей одного и другого канатов.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5. При наличии у канатов поверхностного износа или коррозии проволок количество обрывов проволоки на шаге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свивки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как признак браковки должно быть уменьшено в соответствии с данными таблицы 2.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При износе или коррозии до 40% и более первоначального диаметра проволок канат должен быть забракован.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Определение износа или коррозии проволок по диаметру каната производится микрометром или другим инструментом, в случае отсутствия оборванных проволок измерение износа  или коррозии не производится.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6. Если кабина (противовес) лифта подвешена на двух отдельных канатах, каждый из них бракуется в отдельности, причем допускается замена одного более изношенного каната.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11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Нормы браковки каната в зависимости </w:t>
      </w:r>
      <w:proofErr w:type="gramStart"/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поверхностного </w:t>
      </w:r>
    </w:p>
    <w:p w:rsidR="00705AAA" w:rsidRPr="001A178E" w:rsidRDefault="00705AAA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износа или коррозии</w:t>
      </w:r>
    </w:p>
    <w:p w:rsidR="00705AAA" w:rsidRPr="001A178E" w:rsidRDefault="00705AAA" w:rsidP="00705AA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05AAA" w:rsidRPr="001A178E" w:rsidRDefault="00705AAA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AAA" w:rsidRPr="001A178E" w:rsidTr="005575AA">
        <w:tc>
          <w:tcPr>
            <w:tcW w:w="4785" w:type="dxa"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Поверхностный износ или коррозия проволок по диаметру, %</w:t>
            </w:r>
          </w:p>
        </w:tc>
        <w:tc>
          <w:tcPr>
            <w:tcW w:w="4786" w:type="dxa"/>
          </w:tcPr>
          <w:p w:rsidR="00705AAA" w:rsidRPr="001A178E" w:rsidRDefault="00705AAA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 xml:space="preserve">Количество обрывов проволок на шаге </w:t>
            </w:r>
            <w:proofErr w:type="spellStart"/>
            <w:r w:rsidRPr="001A178E">
              <w:rPr>
                <w:b/>
                <w:sz w:val="28"/>
                <w:szCs w:val="28"/>
              </w:rPr>
              <w:t>свивки</w:t>
            </w:r>
            <w:proofErr w:type="spellEnd"/>
            <w:r w:rsidRPr="001A178E">
              <w:rPr>
                <w:b/>
                <w:sz w:val="28"/>
                <w:szCs w:val="28"/>
              </w:rPr>
              <w:t>, % от норм, указанных в таблице 1</w:t>
            </w:r>
          </w:p>
        </w:tc>
      </w:tr>
      <w:tr w:rsidR="00705AAA" w:rsidRPr="001A178E" w:rsidTr="005575AA">
        <w:tc>
          <w:tcPr>
            <w:tcW w:w="4785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85</w:t>
            </w:r>
          </w:p>
        </w:tc>
      </w:tr>
      <w:tr w:rsidR="00705AAA" w:rsidRPr="001A178E" w:rsidTr="005575AA">
        <w:tc>
          <w:tcPr>
            <w:tcW w:w="4785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75</w:t>
            </w:r>
          </w:p>
        </w:tc>
      </w:tr>
      <w:tr w:rsidR="00705AAA" w:rsidRPr="001A178E" w:rsidTr="005575AA">
        <w:tc>
          <w:tcPr>
            <w:tcW w:w="4785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70</w:t>
            </w:r>
          </w:p>
        </w:tc>
      </w:tr>
      <w:tr w:rsidR="00705AAA" w:rsidRPr="001A178E" w:rsidTr="005575AA">
        <w:tc>
          <w:tcPr>
            <w:tcW w:w="4785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25</w:t>
            </w:r>
          </w:p>
        </w:tc>
        <w:tc>
          <w:tcPr>
            <w:tcW w:w="4786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60</w:t>
            </w:r>
          </w:p>
        </w:tc>
      </w:tr>
      <w:tr w:rsidR="00705AAA" w:rsidRPr="001A178E" w:rsidTr="005575AA">
        <w:tc>
          <w:tcPr>
            <w:tcW w:w="4785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30 и более</w:t>
            </w:r>
          </w:p>
        </w:tc>
        <w:tc>
          <w:tcPr>
            <w:tcW w:w="4786" w:type="dxa"/>
          </w:tcPr>
          <w:p w:rsidR="00705AAA" w:rsidRPr="001A178E" w:rsidRDefault="00705AAA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50</w:t>
            </w:r>
          </w:p>
        </w:tc>
      </w:tr>
    </w:tbl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7. Если кабина (противовес) лифта подвешена на трех и более канатах, их браковка производится по среднему арифметическому значению, определенному исходя из наибольшего количества обрывов проволок на длине одного шага </w:t>
      </w:r>
      <w:proofErr w:type="spellStart"/>
      <w:r w:rsidRPr="001A178E">
        <w:rPr>
          <w:rFonts w:ascii="Times New Roman" w:eastAsia="Times New Roman" w:hAnsi="Times New Roman" w:cs="Times New Roman"/>
          <w:sz w:val="28"/>
          <w:szCs w:val="28"/>
        </w:rPr>
        <w:t>свивки</w:t>
      </w:r>
      <w:proofErr w:type="spell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каждого каната. Допускается увеличение количества обрывов проволок у одного каната, но не более чем на 50% больше норм, указанных в таблице 1.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8. При наличии обрывов, количество которых не достигает браковочного показателя, установленного этими нормами, а также при наличии поверхностного износа проволок канат допускается к работе при условии: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тщательного наблюдения за его состоянием или периодических осмотров с записью результатов в журнал технического обслуживания;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замены каната по достижении степени износа, указанного в этих нормах;</w:t>
      </w:r>
    </w:p>
    <w:p w:rsidR="00705AAA" w:rsidRPr="001A178E" w:rsidRDefault="00705AAA" w:rsidP="0070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9. При выявлении в канате оборванной пряди или сердечника канат подлежит замене.</w:t>
      </w:r>
    </w:p>
    <w:p w:rsidR="00705AAA" w:rsidRPr="001A178E" w:rsidRDefault="00705AAA" w:rsidP="00705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AAA" w:rsidRPr="001A178E" w:rsidRDefault="00705AAA" w:rsidP="00705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AAA" w:rsidRPr="001A178E" w:rsidRDefault="00705AAA" w:rsidP="00705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AAA" w:rsidRPr="001A178E" w:rsidRDefault="00705AAA" w:rsidP="00705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AAA" w:rsidRPr="001A178E" w:rsidRDefault="00705AAA" w:rsidP="00705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AAA" w:rsidRPr="001A178E" w:rsidRDefault="00705AAA" w:rsidP="00705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AAA" w:rsidRPr="001A178E" w:rsidRDefault="00705AAA" w:rsidP="00705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AAA" w:rsidRPr="001A178E" w:rsidRDefault="00705AAA" w:rsidP="00705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AAA" w:rsidRPr="001A178E" w:rsidRDefault="00705AAA" w:rsidP="00705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AAA" w:rsidRPr="001A178E" w:rsidRDefault="00705AAA" w:rsidP="00705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AAA" w:rsidRDefault="00705AAA" w:rsidP="00705AAA"/>
    <w:p w:rsidR="00777181" w:rsidRDefault="00777181"/>
    <w:sectPr w:rsidR="00777181" w:rsidSect="00705A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AA" w:rsidRDefault="00705AAA" w:rsidP="00705AAA">
      <w:pPr>
        <w:spacing w:after="0" w:line="240" w:lineRule="auto"/>
      </w:pPr>
      <w:r>
        <w:separator/>
      </w:r>
    </w:p>
  </w:endnote>
  <w:endnote w:type="continuationSeparator" w:id="0">
    <w:p w:rsidR="00705AAA" w:rsidRDefault="00705AAA" w:rsidP="007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AA" w:rsidRDefault="00705AAA" w:rsidP="00705AAA">
      <w:pPr>
        <w:spacing w:after="0" w:line="240" w:lineRule="auto"/>
      </w:pPr>
      <w:r>
        <w:separator/>
      </w:r>
    </w:p>
  </w:footnote>
  <w:footnote w:type="continuationSeparator" w:id="0">
    <w:p w:rsidR="00705AAA" w:rsidRDefault="00705AAA" w:rsidP="007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509868"/>
      <w:docPartObj>
        <w:docPartGallery w:val="Page Numbers (Top of Page)"/>
        <w:docPartUnique/>
      </w:docPartObj>
    </w:sdtPr>
    <w:sdtEndPr/>
    <w:sdtContent>
      <w:p w:rsidR="00705AAA" w:rsidRDefault="00705A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7F4">
          <w:rPr>
            <w:noProof/>
          </w:rPr>
          <w:t>3</w:t>
        </w:r>
        <w:r>
          <w:fldChar w:fldCharType="end"/>
        </w:r>
      </w:p>
    </w:sdtContent>
  </w:sdt>
  <w:p w:rsidR="00705AAA" w:rsidRDefault="00705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8"/>
    <w:rsid w:val="001E406E"/>
    <w:rsid w:val="00236E12"/>
    <w:rsid w:val="00705AAA"/>
    <w:rsid w:val="00747098"/>
    <w:rsid w:val="00777181"/>
    <w:rsid w:val="007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AAA"/>
  </w:style>
  <w:style w:type="paragraph" w:styleId="a6">
    <w:name w:val="footer"/>
    <w:basedOn w:val="a"/>
    <w:link w:val="a7"/>
    <w:uiPriority w:val="99"/>
    <w:unhideWhenUsed/>
    <w:rsid w:val="0070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AAA"/>
  </w:style>
  <w:style w:type="paragraph" w:styleId="a6">
    <w:name w:val="footer"/>
    <w:basedOn w:val="a"/>
    <w:link w:val="a7"/>
    <w:uiPriority w:val="99"/>
    <w:unhideWhenUsed/>
    <w:rsid w:val="0070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2019-11-05T05:13:00Z</cp:lastPrinted>
  <dcterms:created xsi:type="dcterms:W3CDTF">2019-11-05T05:13:00Z</dcterms:created>
  <dcterms:modified xsi:type="dcterms:W3CDTF">2019-11-12T11:45:00Z</dcterms:modified>
</cp:coreProperties>
</file>