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4949" w14:textId="2905D6CA" w:rsidR="00756DAC" w:rsidRPr="00AC033D" w:rsidRDefault="00756DAC" w:rsidP="00756DAC">
      <w:pPr>
        <w:pStyle w:val="22"/>
        <w:shd w:val="clear" w:color="auto" w:fill="auto"/>
        <w:ind w:left="4679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AC0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54FF416C" w14:textId="77777777" w:rsidR="00756DAC" w:rsidRDefault="00756DAC" w:rsidP="00756DAC">
      <w:pPr>
        <w:pStyle w:val="1"/>
        <w:shd w:val="clear" w:color="auto" w:fill="auto"/>
        <w:spacing w:after="0" w:line="269" w:lineRule="auto"/>
        <w:ind w:left="5460" w:firstLine="0"/>
        <w:jc w:val="both"/>
      </w:pPr>
    </w:p>
    <w:p w14:paraId="5F7DB1A6" w14:textId="77777777" w:rsidR="00756DAC" w:rsidRDefault="00756DAC" w:rsidP="00756DAC">
      <w:pPr>
        <w:pStyle w:val="1"/>
        <w:shd w:val="clear" w:color="auto" w:fill="auto"/>
        <w:spacing w:after="0" w:line="269" w:lineRule="auto"/>
        <w:ind w:firstLine="5387"/>
        <w:jc w:val="both"/>
      </w:pPr>
      <w:r>
        <w:t xml:space="preserve"> к Указу Главы</w:t>
      </w:r>
    </w:p>
    <w:p w14:paraId="7415148E" w14:textId="77777777" w:rsidR="00756DAC" w:rsidRDefault="00756DAC" w:rsidP="00756DAC">
      <w:pPr>
        <w:pStyle w:val="1"/>
        <w:shd w:val="clear" w:color="auto" w:fill="auto"/>
        <w:tabs>
          <w:tab w:val="left" w:pos="6286"/>
        </w:tabs>
        <w:spacing w:after="0" w:line="269" w:lineRule="auto"/>
        <w:ind w:left="5460" w:firstLine="0"/>
        <w:jc w:val="both"/>
      </w:pPr>
      <w:r>
        <w:t>Донецкой Народной Республики</w:t>
      </w:r>
    </w:p>
    <w:p w14:paraId="69E20A75" w14:textId="5B3C07D8" w:rsidR="00F92A54" w:rsidRDefault="00756DAC" w:rsidP="00756DAC">
      <w:pPr>
        <w:pStyle w:val="1"/>
        <w:shd w:val="clear" w:color="auto" w:fill="auto"/>
        <w:spacing w:after="1400"/>
        <w:ind w:left="5420" w:firstLine="0"/>
        <w:jc w:val="both"/>
      </w:pPr>
      <w:r>
        <w:t xml:space="preserve"> от</w:t>
      </w:r>
      <w:r w:rsidRPr="00114BF7">
        <w:t xml:space="preserve"> «</w:t>
      </w:r>
      <w:r w:rsidRPr="00114BF7">
        <w:rPr>
          <w:u w:val="single"/>
        </w:rPr>
        <w:t>2</w:t>
      </w:r>
      <w:r>
        <w:rPr>
          <w:i/>
          <w:iCs/>
        </w:rPr>
        <w:t>»</w:t>
      </w:r>
      <w:r w:rsidRPr="00114BF7">
        <w:rPr>
          <w:i/>
          <w:iCs/>
        </w:rPr>
        <w:t xml:space="preserve"> </w:t>
      </w:r>
      <w:r w:rsidRPr="00AC033D">
        <w:rPr>
          <w:u w:val="single"/>
        </w:rPr>
        <w:t>июня</w:t>
      </w:r>
      <w:r>
        <w:t xml:space="preserve"> 2020 г. № </w:t>
      </w:r>
      <w:r w:rsidRPr="00AC033D">
        <w:rPr>
          <w:u w:val="single"/>
        </w:rPr>
        <w:t>182</w:t>
      </w:r>
    </w:p>
    <w:p w14:paraId="1FB82B28" w14:textId="77777777" w:rsidR="00F92A54" w:rsidRDefault="006257EF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 И РИСУНОК</w:t>
      </w:r>
    </w:p>
    <w:p w14:paraId="775C72A6" w14:textId="77777777" w:rsidR="00F92A54" w:rsidRDefault="006257EF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ФЛАГА ГОСУДАРСТВЕННОГО КОМИТЕТА ВОДНОГО И РЫБНОГО</w:t>
      </w:r>
      <w:r>
        <w:rPr>
          <w:b/>
          <w:bCs/>
        </w:rPr>
        <w:br/>
        <w:t>ХОЗЯЙСТВА ДОНЕЦКОЙ НАРОДНОЙ РЕСПУБЛИКИ</w:t>
      </w:r>
    </w:p>
    <w:p w14:paraId="30A73155" w14:textId="77777777" w:rsidR="00F92A54" w:rsidRDefault="006257EF">
      <w:pPr>
        <w:pStyle w:val="1"/>
        <w:shd w:val="clear" w:color="auto" w:fill="auto"/>
        <w:spacing w:after="0"/>
        <w:ind w:firstLine="580"/>
        <w:jc w:val="both"/>
      </w:pPr>
      <w:r>
        <w:t>Флаг Государственного комитета водного и рыбного хозяйства Донецкой Народной Республики (далее - флаг) представляет собой прямоугольное полотнище темно-синего цвета. В крыже изображен Государственный флаг Донецкой Народной Республики. В правой половине полотнища располагается геральдический знак - эмблема Государственного комитета водного и рыбного хозяйства Донецкой Народной Республики (далее - эмблема).</w:t>
      </w:r>
    </w:p>
    <w:p w14:paraId="191C5A6E" w14:textId="77777777" w:rsidR="00F92A54" w:rsidRDefault="006257EF">
      <w:pPr>
        <w:pStyle w:val="1"/>
        <w:shd w:val="clear" w:color="auto" w:fill="auto"/>
        <w:spacing w:after="300"/>
        <w:ind w:firstLine="580"/>
        <w:jc w:val="both"/>
      </w:pPr>
      <w:r>
        <w:t>Отношение ширины флага к его длине составляет два к трем, площади крыжа к площади флага - один к четырем, высоты эмблемы к ширине флага - один к двум.</w:t>
      </w:r>
    </w:p>
    <w:p w14:paraId="6FC5EB8D" w14:textId="194A2F77" w:rsidR="00F92A54" w:rsidRDefault="006257EF" w:rsidP="00756DAC">
      <w:pPr>
        <w:pStyle w:val="a5"/>
        <w:shd w:val="clear" w:color="auto" w:fill="auto"/>
        <w:ind w:left="-142"/>
        <w:jc w:val="center"/>
      </w:pPr>
      <w:r>
        <w:t>Рисунок флага</w:t>
      </w:r>
    </w:p>
    <w:p w14:paraId="4E0BBA47" w14:textId="77777777" w:rsidR="00756DAC" w:rsidRDefault="00756DAC" w:rsidP="00756DAC">
      <w:pPr>
        <w:pStyle w:val="a5"/>
        <w:shd w:val="clear" w:color="auto" w:fill="auto"/>
        <w:ind w:left="2438"/>
        <w:jc w:val="center"/>
      </w:pPr>
    </w:p>
    <w:p w14:paraId="16EA65E7" w14:textId="77777777" w:rsidR="00F92A54" w:rsidRDefault="006257E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09EBA61" wp14:editId="0F8F8CA5">
            <wp:extent cx="3790950" cy="2257425"/>
            <wp:effectExtent l="0" t="0" r="0" b="9525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909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FAB8" w14:textId="3FC61A88" w:rsidR="00F92A54" w:rsidRDefault="00F92A54" w:rsidP="00114BF7">
      <w:pPr>
        <w:pStyle w:val="1"/>
        <w:shd w:val="clear" w:color="auto" w:fill="auto"/>
        <w:spacing w:after="240"/>
        <w:jc w:val="both"/>
        <w:sectPr w:rsidR="00F92A54" w:rsidSect="00260852">
          <w:headerReference w:type="default" r:id="rId8"/>
          <w:pgSz w:w="11900" w:h="16840"/>
          <w:pgMar w:top="567" w:right="622" w:bottom="2660" w:left="1501" w:header="0" w:footer="2232" w:gutter="0"/>
          <w:pgNumType w:start="3"/>
          <w:cols w:space="720"/>
          <w:noEndnote/>
          <w:docGrid w:linePitch="360"/>
        </w:sectPr>
      </w:pPr>
    </w:p>
    <w:p w14:paraId="12CC4B35" w14:textId="479436C7" w:rsidR="00F92A54" w:rsidRDefault="00F92A54" w:rsidP="00114BF7">
      <w:pPr>
        <w:rPr>
          <w:sz w:val="32"/>
          <w:szCs w:val="32"/>
        </w:rPr>
      </w:pPr>
    </w:p>
    <w:sectPr w:rsidR="00F92A54" w:rsidSect="00114BF7">
      <w:pgSz w:w="11900" w:h="16840"/>
      <w:pgMar w:top="8921" w:right="585" w:bottom="553" w:left="1538" w:header="1827" w:footer="125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18BF" w14:textId="77777777" w:rsidR="00A55A4B" w:rsidRDefault="00A55A4B">
      <w:r>
        <w:separator/>
      </w:r>
    </w:p>
  </w:endnote>
  <w:endnote w:type="continuationSeparator" w:id="0">
    <w:p w14:paraId="135617F4" w14:textId="77777777" w:rsidR="00A55A4B" w:rsidRDefault="00A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3436" w14:textId="77777777" w:rsidR="00A55A4B" w:rsidRDefault="00A55A4B"/>
  </w:footnote>
  <w:footnote w:type="continuationSeparator" w:id="0">
    <w:p w14:paraId="733F9F2F" w14:textId="77777777" w:rsidR="00A55A4B" w:rsidRDefault="00A55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B4AC" w14:textId="442D0739" w:rsidR="00F92A54" w:rsidRDefault="00F92A5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B3F"/>
    <w:multiLevelType w:val="multilevel"/>
    <w:tmpl w:val="33E098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E6960"/>
    <w:multiLevelType w:val="multilevel"/>
    <w:tmpl w:val="CA3CED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C08"/>
    <w:multiLevelType w:val="multilevel"/>
    <w:tmpl w:val="3F24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F1AF6"/>
    <w:multiLevelType w:val="multilevel"/>
    <w:tmpl w:val="0F66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54"/>
    <w:rsid w:val="00114BF7"/>
    <w:rsid w:val="00230850"/>
    <w:rsid w:val="00260852"/>
    <w:rsid w:val="006257EF"/>
    <w:rsid w:val="00756DAC"/>
    <w:rsid w:val="00A55A4B"/>
    <w:rsid w:val="00AC033D"/>
    <w:rsid w:val="00EB4F58"/>
    <w:rsid w:val="00EB74F9"/>
    <w:rsid w:val="00F307DE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C890"/>
  <w15:docId w15:val="{F5963A85-13E1-4277-973B-15C7DCA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33D"/>
    <w:rPr>
      <w:color w:val="000000"/>
    </w:rPr>
  </w:style>
  <w:style w:type="paragraph" w:styleId="a8">
    <w:name w:val="footer"/>
    <w:basedOn w:val="a"/>
    <w:link w:val="a9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3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658</Characters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2020-07-28T13:03:00Z</dcterms:created>
  <dcterms:modified xsi:type="dcterms:W3CDTF">2020-07-28T13:22:00Z</dcterms:modified>
</cp:coreProperties>
</file>