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E9D9" w14:textId="0E147205" w:rsidR="006A661F" w:rsidRPr="006A661F" w:rsidRDefault="006A661F" w:rsidP="00E21BA7">
      <w:pPr>
        <w:ind w:left="5670"/>
        <w:rPr>
          <w:rFonts w:ascii="Times New Roman" w:hAnsi="Times New Roman" w:cs="Times New Roman"/>
          <w:sz w:val="24"/>
          <w:szCs w:val="24"/>
        </w:rPr>
      </w:pPr>
      <w:r w:rsidRPr="006A661F">
        <w:rPr>
          <w:rFonts w:ascii="Times New Roman" w:hAnsi="Times New Roman" w:cs="Times New Roman"/>
          <w:sz w:val="24"/>
          <w:szCs w:val="24"/>
        </w:rPr>
        <w:t>Приложение 1</w:t>
      </w:r>
      <w:r w:rsidRPr="006A661F">
        <w:rPr>
          <w:rFonts w:ascii="Times New Roman" w:hAnsi="Times New Roman" w:cs="Times New Roman"/>
          <w:sz w:val="24"/>
          <w:szCs w:val="24"/>
        </w:rPr>
        <w:br/>
        <w:t>к Распоряжению Главы</w:t>
      </w:r>
      <w:r w:rsidRPr="006A661F">
        <w:rPr>
          <w:rFonts w:ascii="Times New Roman" w:hAnsi="Times New Roman" w:cs="Times New Roman"/>
          <w:sz w:val="24"/>
          <w:szCs w:val="24"/>
        </w:rPr>
        <w:br/>
        <w:t>Донецкой Народной Республики</w:t>
      </w:r>
      <w:r w:rsidRPr="006A661F">
        <w:rPr>
          <w:rFonts w:ascii="Times New Roman" w:hAnsi="Times New Roman" w:cs="Times New Roman"/>
          <w:sz w:val="24"/>
          <w:szCs w:val="24"/>
        </w:rPr>
        <w:br/>
        <w:t>от 22 марта 2019 № 67</w:t>
      </w:r>
    </w:p>
    <w:p w14:paraId="4BCECB37" w14:textId="77777777" w:rsidR="006A661F" w:rsidRPr="006A661F" w:rsidRDefault="006A661F" w:rsidP="006A661F">
      <w:pPr>
        <w:rPr>
          <w:rFonts w:ascii="Times New Roman" w:hAnsi="Times New Roman" w:cs="Times New Roman"/>
          <w:sz w:val="24"/>
          <w:szCs w:val="24"/>
        </w:rPr>
      </w:pPr>
    </w:p>
    <w:p w14:paraId="045BB0C9" w14:textId="7F8D588A" w:rsidR="006A661F" w:rsidRDefault="006A661F" w:rsidP="00E2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61F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6A661F">
        <w:rPr>
          <w:rFonts w:ascii="Times New Roman" w:hAnsi="Times New Roman" w:cs="Times New Roman"/>
          <w:b/>
          <w:bCs/>
          <w:sz w:val="24"/>
          <w:szCs w:val="24"/>
        </w:rPr>
        <w:br/>
        <w:t>лиц, награждаемых Почетной грамотой Главы Донецкой Народной Республики</w:t>
      </w:r>
    </w:p>
    <w:p w14:paraId="6C8AAA14" w14:textId="77777777" w:rsidR="00E21BA7" w:rsidRPr="006A661F" w:rsidRDefault="00E21BA7" w:rsidP="00E2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A810F" w14:textId="77777777" w:rsidR="006A661F" w:rsidRPr="006A661F" w:rsidRDefault="006A661F" w:rsidP="00E21BA7">
      <w:pPr>
        <w:jc w:val="both"/>
        <w:rPr>
          <w:rFonts w:ascii="Times New Roman" w:hAnsi="Times New Roman" w:cs="Times New Roman"/>
          <w:sz w:val="24"/>
          <w:szCs w:val="24"/>
        </w:rPr>
      </w:pPr>
      <w:r w:rsidRPr="006A661F">
        <w:rPr>
          <w:rFonts w:ascii="Times New Roman" w:hAnsi="Times New Roman" w:cs="Times New Roman"/>
          <w:sz w:val="24"/>
          <w:szCs w:val="24"/>
        </w:rPr>
        <w:t>БОРОЗДИНА Галина Витальевна — директор коммунального учреждения дополнительного образования музыкальной школы № 1 им. Н. Леонтовича города Донецка.</w:t>
      </w:r>
    </w:p>
    <w:p w14:paraId="17483E27" w14:textId="77777777" w:rsidR="009B65A8" w:rsidRDefault="009B65A8"/>
    <w:sectPr w:rsidR="009B65A8" w:rsidSect="006A661F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C8"/>
    <w:rsid w:val="006A661F"/>
    <w:rsid w:val="008411C8"/>
    <w:rsid w:val="009B65A8"/>
    <w:rsid w:val="00E2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2667"/>
  <w15:chartTrackingRefBased/>
  <w15:docId w15:val="{702FEEB4-B6D7-4744-B7CC-21517DD1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5</cp:revision>
  <dcterms:created xsi:type="dcterms:W3CDTF">2020-07-29T07:05:00Z</dcterms:created>
  <dcterms:modified xsi:type="dcterms:W3CDTF">2020-07-29T07:10:00Z</dcterms:modified>
</cp:coreProperties>
</file>