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B0" w:rsidRDefault="007B6CB0" w:rsidP="007B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Pr="007B6CB0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</w:r>
      <w:r w:rsidRPr="007B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Народного Совета</w:t>
      </w:r>
      <w:r w:rsidRPr="007B6C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Донецкой Народной Республики</w:t>
      </w:r>
      <w:r w:rsidRPr="007B6C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от 24 июня 2016 года № 1-638П-НС</w:t>
      </w:r>
    </w:p>
    <w:p w:rsidR="007670B5" w:rsidRPr="007670B5" w:rsidRDefault="007670B5" w:rsidP="00767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B5">
        <w:rPr>
          <w:rFonts w:ascii="Times New Roman" w:hAnsi="Times New Roman" w:cs="Times New Roman"/>
          <w:b/>
          <w:sz w:val="28"/>
          <w:szCs w:val="28"/>
        </w:rPr>
        <w:t>РЕГЛАМЕНТ ПРОВЕДЕНИЯ В НАРОДНОМ СОВЕТЕ</w:t>
      </w:r>
      <w:r w:rsidRPr="007670B5">
        <w:rPr>
          <w:rFonts w:ascii="Times New Roman" w:hAnsi="Times New Roman" w:cs="Times New Roman"/>
          <w:b/>
          <w:sz w:val="28"/>
          <w:szCs w:val="28"/>
        </w:rPr>
        <w:br/>
        <w:t>ДОНЕЦКОЙ НАРОДНОЙ РЕСПУБЛИКИ ПАРЛАМЕНТСКИХ</w:t>
      </w:r>
      <w:r w:rsidRPr="007670B5">
        <w:rPr>
          <w:rFonts w:ascii="Times New Roman" w:hAnsi="Times New Roman" w:cs="Times New Roman"/>
          <w:b/>
          <w:sz w:val="28"/>
          <w:szCs w:val="28"/>
        </w:rPr>
        <w:br/>
        <w:t xml:space="preserve">СЛУШАНИЙ НА </w:t>
      </w:r>
      <w:proofErr w:type="gramStart"/>
      <w:r w:rsidRPr="007670B5">
        <w:rPr>
          <w:rFonts w:ascii="Times New Roman" w:hAnsi="Times New Roman" w:cs="Times New Roman"/>
          <w:b/>
          <w:sz w:val="28"/>
          <w:szCs w:val="28"/>
        </w:rPr>
        <w:t>ТЕМУ</w:t>
      </w:r>
      <w:r w:rsidRPr="007670B5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End"/>
      <w:r w:rsidRPr="007670B5">
        <w:rPr>
          <w:rFonts w:ascii="Times New Roman" w:hAnsi="Times New Roman" w:cs="Times New Roman"/>
          <w:b/>
          <w:sz w:val="28"/>
          <w:szCs w:val="28"/>
        </w:rPr>
        <w:t>Ход реализации Комплекса мер по выполнению Минских соглашений,</w:t>
      </w:r>
      <w:r w:rsidRPr="007670B5">
        <w:rPr>
          <w:rFonts w:ascii="Times New Roman" w:hAnsi="Times New Roman" w:cs="Times New Roman"/>
          <w:b/>
          <w:sz w:val="28"/>
          <w:szCs w:val="28"/>
        </w:rPr>
        <w:br/>
        <w:t>одобренных Резолюцией 2202 (2015) на 7384-м заседании Совета</w:t>
      </w:r>
      <w:r w:rsidRPr="007670B5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7670B5">
        <w:rPr>
          <w:rFonts w:ascii="Times New Roman" w:hAnsi="Times New Roman" w:cs="Times New Roman"/>
          <w:b/>
          <w:sz w:val="28"/>
          <w:szCs w:val="28"/>
        </w:rPr>
        <w:t>Безопасности ООН»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1. В парламентских слушаниях принимают участие депутаты Народного</w:t>
      </w:r>
      <w:r w:rsidRPr="007670B5">
        <w:rPr>
          <w:rFonts w:ascii="Times New Roman" w:hAnsi="Times New Roman" w:cs="Times New Roman"/>
          <w:sz w:val="28"/>
          <w:szCs w:val="28"/>
        </w:rPr>
        <w:br/>
        <w:t>Совета Донецкой Народной Республики и лица, получившие официальное</w:t>
      </w:r>
      <w:r w:rsidRPr="007670B5">
        <w:rPr>
          <w:rFonts w:ascii="Times New Roman" w:hAnsi="Times New Roman" w:cs="Times New Roman"/>
          <w:sz w:val="28"/>
          <w:szCs w:val="28"/>
        </w:rPr>
        <w:br/>
        <w:t>приглашение на участие. Ход слушаний может освещаться средствами</w:t>
      </w:r>
      <w:r w:rsidRPr="007670B5">
        <w:rPr>
          <w:rFonts w:ascii="Times New Roman" w:hAnsi="Times New Roman" w:cs="Times New Roman"/>
          <w:sz w:val="28"/>
          <w:szCs w:val="28"/>
        </w:rPr>
        <w:br/>
        <w:t>массовой информации.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2. Регистрация докладчиков осуществляется путём подачи ими</w:t>
      </w:r>
      <w:r w:rsidRPr="007670B5">
        <w:rPr>
          <w:rFonts w:ascii="Times New Roman" w:hAnsi="Times New Roman" w:cs="Times New Roman"/>
          <w:sz w:val="28"/>
          <w:szCs w:val="28"/>
        </w:rPr>
        <w:br/>
        <w:t>письменных заявок и тезисов своих выступлений в Аппарат Народного Совета</w:t>
      </w:r>
      <w:r w:rsidRPr="007670B5">
        <w:rPr>
          <w:rFonts w:ascii="Times New Roman" w:hAnsi="Times New Roman" w:cs="Times New Roman"/>
          <w:sz w:val="28"/>
          <w:szCs w:val="28"/>
        </w:rPr>
        <w:br/>
        <w:t>Донецкой Народной Республики по электронной почте. Приём тезисов</w:t>
      </w:r>
      <w:r w:rsidRPr="007670B5">
        <w:rPr>
          <w:rFonts w:ascii="Times New Roman" w:hAnsi="Times New Roman" w:cs="Times New Roman"/>
          <w:sz w:val="28"/>
          <w:szCs w:val="28"/>
        </w:rPr>
        <w:br/>
        <w:t>выступлений производится до 5 июля 2016 года включительно.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3. Участники, не предоставившие тезис</w:t>
      </w:r>
      <w:r>
        <w:rPr>
          <w:rFonts w:ascii="Times New Roman" w:hAnsi="Times New Roman" w:cs="Times New Roman"/>
          <w:sz w:val="28"/>
          <w:szCs w:val="28"/>
        </w:rPr>
        <w:t xml:space="preserve">ы выступлений в указанный срок, </w:t>
      </w:r>
      <w:r w:rsidRPr="007670B5">
        <w:rPr>
          <w:rFonts w:ascii="Times New Roman" w:hAnsi="Times New Roman" w:cs="Times New Roman"/>
          <w:sz w:val="28"/>
          <w:szCs w:val="28"/>
        </w:rPr>
        <w:t>в список выступающих не вносятся и принимают участие только в прениях.</w:t>
      </w:r>
      <w:r w:rsidRPr="007670B5">
        <w:rPr>
          <w:rFonts w:ascii="Times New Roman" w:hAnsi="Times New Roman" w:cs="Times New Roman"/>
          <w:sz w:val="28"/>
          <w:szCs w:val="28"/>
        </w:rPr>
        <w:br/>
        <w:t>Регистрация участников оканчивается в 16 часов 00 минут 5 июля 2016 года.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4. Начало парламентских слушаний - 11 часов 00 минут 19 июля 2016 года.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5. Утверждение регламента проведения слушаний. Оглашение списка</w:t>
      </w:r>
      <w:r w:rsidRPr="007670B5">
        <w:rPr>
          <w:rFonts w:ascii="Times New Roman" w:hAnsi="Times New Roman" w:cs="Times New Roman"/>
          <w:sz w:val="28"/>
          <w:szCs w:val="28"/>
        </w:rPr>
        <w:br/>
        <w:t>лиц, записавшихся на выступления.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6. Выступления участников слушаний. Продолжительность выступлений</w:t>
      </w:r>
      <w:r w:rsidRPr="007670B5">
        <w:rPr>
          <w:rFonts w:ascii="Times New Roman" w:hAnsi="Times New Roman" w:cs="Times New Roman"/>
          <w:sz w:val="28"/>
          <w:szCs w:val="28"/>
        </w:rPr>
        <w:br/>
        <w:t>устанавливается не более 10 минут для доклада и 5 минут для содоклада.</w:t>
      </w:r>
    </w:p>
    <w:p w:rsid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7. Прения. Продолжительность выступлений в прениях для участников не</w:t>
      </w:r>
      <w:r w:rsidRPr="007670B5">
        <w:rPr>
          <w:rFonts w:ascii="Times New Roman" w:hAnsi="Times New Roman" w:cs="Times New Roman"/>
          <w:sz w:val="28"/>
          <w:szCs w:val="28"/>
        </w:rPr>
        <w:br/>
        <w:t>должна превышать 3 минут.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70B5">
        <w:rPr>
          <w:rFonts w:ascii="Times New Roman" w:hAnsi="Times New Roman" w:cs="Times New Roman"/>
          <w:sz w:val="28"/>
          <w:szCs w:val="28"/>
        </w:rPr>
        <w:t>Порядок выступле</w:t>
      </w:r>
      <w:r>
        <w:rPr>
          <w:rFonts w:ascii="Times New Roman" w:hAnsi="Times New Roman" w:cs="Times New Roman"/>
          <w:sz w:val="28"/>
          <w:szCs w:val="28"/>
        </w:rPr>
        <w:t xml:space="preserve">ний в слушаниях устанавливается </w:t>
      </w:r>
      <w:r w:rsidRPr="007670B5">
        <w:rPr>
          <w:rFonts w:ascii="Times New Roman" w:hAnsi="Times New Roman" w:cs="Times New Roman"/>
          <w:sz w:val="28"/>
          <w:szCs w:val="28"/>
        </w:rPr>
        <w:t>председательствующим на слушаниях, который имеет право</w:t>
      </w:r>
      <w:r>
        <w:rPr>
          <w:rFonts w:ascii="Times New Roman" w:hAnsi="Times New Roman" w:cs="Times New Roman"/>
          <w:sz w:val="28"/>
          <w:szCs w:val="28"/>
        </w:rPr>
        <w:t xml:space="preserve"> на внеочередное выступление. Выступления </w:t>
      </w:r>
      <w:r w:rsidRPr="007670B5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твляются участниками по решению </w:t>
      </w:r>
      <w:r w:rsidRPr="007670B5">
        <w:rPr>
          <w:rFonts w:ascii="Times New Roman" w:hAnsi="Times New Roman" w:cs="Times New Roman"/>
          <w:sz w:val="28"/>
          <w:szCs w:val="28"/>
        </w:rPr>
        <w:t>председательствующего.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9. Оглашение и голосование по проекту итогового документа.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 xml:space="preserve">10. Все решения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участников </w:t>
      </w:r>
      <w:r w:rsidRPr="007670B5">
        <w:rPr>
          <w:rFonts w:ascii="Times New Roman" w:hAnsi="Times New Roman" w:cs="Times New Roman"/>
          <w:sz w:val="28"/>
          <w:szCs w:val="28"/>
        </w:rPr>
        <w:t>слушаний.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lastRenderedPageBreak/>
        <w:t>11. Продолжительность выступлени</w:t>
      </w:r>
      <w:r>
        <w:rPr>
          <w:rFonts w:ascii="Times New Roman" w:hAnsi="Times New Roman" w:cs="Times New Roman"/>
          <w:sz w:val="28"/>
          <w:szCs w:val="28"/>
        </w:rPr>
        <w:t xml:space="preserve">й может быть увеличена решением </w:t>
      </w:r>
      <w:r w:rsidRPr="007670B5">
        <w:rPr>
          <w:rFonts w:ascii="Times New Roman" w:hAnsi="Times New Roman" w:cs="Times New Roman"/>
          <w:sz w:val="28"/>
          <w:szCs w:val="28"/>
        </w:rPr>
        <w:t>участников слушаний, принятым большинством голосов.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5">
        <w:rPr>
          <w:rFonts w:ascii="Times New Roman" w:hAnsi="Times New Roman" w:cs="Times New Roman"/>
          <w:sz w:val="28"/>
          <w:szCs w:val="28"/>
        </w:rPr>
        <w:t>12. Заключительное слово продолжительностью не более 5 минут.</w:t>
      </w:r>
    </w:p>
    <w:p w:rsidR="007670B5" w:rsidRPr="007670B5" w:rsidRDefault="007670B5" w:rsidP="00767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0B5" w:rsidRPr="007B6CB0" w:rsidRDefault="007670B5" w:rsidP="007B6CB0">
      <w:pPr>
        <w:rPr>
          <w:rFonts w:ascii="Times New Roman" w:hAnsi="Times New Roman" w:cs="Times New Roman"/>
          <w:sz w:val="28"/>
          <w:szCs w:val="28"/>
        </w:rPr>
      </w:pPr>
    </w:p>
    <w:p w:rsidR="00D72118" w:rsidRDefault="00D72118"/>
    <w:sectPr w:rsidR="00D72118" w:rsidSect="007670B5">
      <w:pgSz w:w="11909" w:h="16834"/>
      <w:pgMar w:top="1134" w:right="994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D7"/>
    <w:rsid w:val="005526D7"/>
    <w:rsid w:val="007670B5"/>
    <w:rsid w:val="007B6CB0"/>
    <w:rsid w:val="00D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A0B2-B0D5-48F5-BDDA-8CA5E023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сектора гос. инф.сист. НПА Мусияка Р.А.</dc:creator>
  <cp:keywords/>
  <dc:description/>
  <cp:lastModifiedBy>Главный спец. сектора гос. инф.сист. НПА Мусияка Р.А.</cp:lastModifiedBy>
  <cp:revision>3</cp:revision>
  <dcterms:created xsi:type="dcterms:W3CDTF">2020-08-31T14:05:00Z</dcterms:created>
  <dcterms:modified xsi:type="dcterms:W3CDTF">2020-08-31T14:13:00Z</dcterms:modified>
</cp:coreProperties>
</file>