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5FA17737" w:rsidR="002662C5" w:rsidRPr="00B76234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1B17D2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 xml:space="preserve">от 18.02.2020 </w:t>
        </w:r>
        <w:r w:rsidR="00284C8D" w:rsidRPr="001B17D2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>№ 36</w:t>
        </w:r>
      </w:hyperlink>
      <w:r w:rsidR="0078530B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78530B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 xml:space="preserve">от 16.03.2020 № </w:t>
        </w:r>
        <w:r w:rsidR="000D0030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7</w:t>
        </w:r>
        <w:r w:rsidR="0078530B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2</w:t>
        </w:r>
      </w:hyperlink>
      <w:r w:rsidR="00CF32CD" w:rsidRPr="00F93D95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t xml:space="preserve">, </w:t>
      </w:r>
      <w:hyperlink r:id="rId9" w:history="1">
        <w:r w:rsidR="00CF32CD" w:rsidRPr="00F93D95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>от 14.05.2020 № 122</w:t>
        </w:r>
      </w:hyperlink>
      <w:r w:rsidR="009A7554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9A7554" w:rsidRPr="00F93D95">
          <w:rPr>
            <w:rStyle w:val="ab"/>
            <w:rFonts w:ascii="Times New Roman" w:hAnsi="Times New Roman" w:cs="Times New Roman"/>
            <w:sz w:val="22"/>
            <w:szCs w:val="22"/>
          </w:rPr>
          <w:t>от 28.05.2020 № 137</w:t>
        </w:r>
      </w:hyperlink>
      <w:r w:rsidR="00030462" w:rsidRPr="00F93D95">
        <w:rPr>
          <w:rStyle w:val="ab"/>
          <w:rFonts w:ascii="Times New Roman" w:hAnsi="Times New Roman" w:cs="Times New Roman"/>
          <w:sz w:val="22"/>
          <w:szCs w:val="22"/>
        </w:rPr>
        <w:t xml:space="preserve">, </w:t>
      </w:r>
      <w:hyperlink r:id="rId11" w:anchor="0025-211-20200817-1" w:tgtFrame="_blank" w:history="1">
        <w:r w:rsidR="00030462" w:rsidRPr="00F93D95">
          <w:rPr>
            <w:rStyle w:val="ad"/>
            <w:rFonts w:ascii="Times New Roman" w:hAnsi="Times New Roman" w:cs="Times New Roman"/>
            <w:color w:val="0000FF"/>
            <w:sz w:val="22"/>
            <w:szCs w:val="22"/>
            <w:u w:val="single"/>
          </w:rPr>
          <w:t>от 17.08.2020 № 211</w:t>
        </w:r>
      </w:hyperlink>
      <w:r w:rsidR="00F93D95" w:rsidRPr="00F93D95">
        <w:rPr>
          <w:rFonts w:ascii="Times New Roman" w:eastAsia="Calibri" w:hAnsi="Times New Roman" w:cs="Times New Roman"/>
          <w:i/>
          <w:iCs/>
          <w:color w:val="A6A6A6"/>
          <w:lang w:eastAsia="en-US"/>
        </w:rPr>
        <w:t>,</w:t>
      </w:r>
      <w:r w:rsidR="00F93D95" w:rsidRPr="00F93D95">
        <w:rPr>
          <w:rFonts w:ascii="Times New Roman" w:eastAsia="Calibri" w:hAnsi="Times New Roman" w:cs="Times New Roman"/>
          <w:i/>
          <w:iCs/>
          <w:color w:val="A6A6A6"/>
          <w:sz w:val="22"/>
          <w:szCs w:val="22"/>
          <w:lang w:eastAsia="en-US"/>
        </w:rPr>
        <w:t xml:space="preserve"> </w:t>
      </w:r>
      <w:hyperlink r:id="rId12" w:history="1">
        <w:r w:rsidR="00F93D95" w:rsidRPr="00F93D95">
          <w:rPr>
            <w:rFonts w:ascii="Times New Roman" w:eastAsia="Calibri" w:hAnsi="Times New Roman" w:cs="Times New Roman"/>
            <w:i/>
            <w:iCs/>
            <w:color w:val="0000A6"/>
            <w:sz w:val="22"/>
            <w:szCs w:val="22"/>
            <w:u w:val="single"/>
            <w:lang w:eastAsia="en-US"/>
          </w:rPr>
          <w:t>от 21.10.2020 № 278</w:t>
        </w:r>
      </w:hyperlink>
      <w:r w:rsidR="00B76234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history="1">
        <w:r w:rsidR="00B76234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от 12.02.2021 № 30</w:t>
        </w:r>
      </w:hyperlink>
      <w:r w:rsidR="00B76234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8D7F7A6" w:rsidR="002662C5" w:rsidRPr="002662C5" w:rsidRDefault="001B17D2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83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4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41A73283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>84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исключен Приказом Министерства финансов ДНР </w:t>
            </w:r>
            <w:hyperlink r:id="rId15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05EC5581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85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6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3DE3101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86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7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Пенсионному фонду Донецкой Народной Республики из бюджетов </w:t>
            </w: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</w:t>
            </w:r>
            <w:r w:rsidRPr="0062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</w:t>
            </w:r>
            <w:r w:rsidRPr="00013405">
              <w:rPr>
                <w:rFonts w:ascii="Times New Roman" w:hAnsi="Times New Roman" w:cs="Times New Roman"/>
              </w:rPr>
              <w:lastRenderedPageBreak/>
              <w:t>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  <w:bookmarkStart w:id="0" w:name="_GoBack"/>
            <w:bookmarkEnd w:id="0"/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Штрафы, взысканные с виновных лиц за вред, причиненный государству, предприятию, учреждению, </w:t>
            </w:r>
            <w:r w:rsidRPr="00013405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1DE2" w14:textId="77777777" w:rsidR="005504C5" w:rsidRDefault="005504C5" w:rsidP="001A2054">
      <w:pPr>
        <w:spacing w:after="0" w:line="240" w:lineRule="auto"/>
      </w:pPr>
      <w:r>
        <w:separator/>
      </w:r>
    </w:p>
  </w:endnote>
  <w:endnote w:type="continuationSeparator" w:id="0">
    <w:p w14:paraId="70632C2C" w14:textId="77777777" w:rsidR="005504C5" w:rsidRDefault="005504C5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7B4F" w14:textId="77777777" w:rsidR="005504C5" w:rsidRDefault="005504C5" w:rsidP="001A2054">
      <w:pPr>
        <w:spacing w:after="0" w:line="240" w:lineRule="auto"/>
      </w:pPr>
      <w:r>
        <w:separator/>
      </w:r>
    </w:p>
  </w:footnote>
  <w:footnote w:type="continuationSeparator" w:id="0">
    <w:p w14:paraId="4E97C8B2" w14:textId="77777777" w:rsidR="005504C5" w:rsidRDefault="005504C5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B17D2" w:rsidRPr="00206939" w:rsidRDefault="001B17D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s://gisnpa-dnr.ru/npa/0025-278-20201021/" TargetMode="External"/><Relationship Id="rId17" Type="http://schemas.openxmlformats.org/officeDocument/2006/relationships/hyperlink" Target="https://gisnpa-dnr.ru/npa/0025-30-202102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211-202008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137-2020052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E0DA-3913-4B41-91D9-5CBB7CD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46</Pages>
  <Words>16310</Words>
  <Characters>92967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5</cp:revision>
  <cp:lastPrinted>2019-11-01T09:44:00Z</cp:lastPrinted>
  <dcterms:created xsi:type="dcterms:W3CDTF">2019-09-06T08:47:00Z</dcterms:created>
  <dcterms:modified xsi:type="dcterms:W3CDTF">2021-04-16T09:38:00Z</dcterms:modified>
</cp:coreProperties>
</file>