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CB9F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3</w:t>
      </w:r>
      <w:r>
        <w:rPr>
          <w:sz w:val="24"/>
          <w:szCs w:val="24"/>
          <w:shd w:val="clear" w:color="auto" w:fill="FFFFFF"/>
        </w:rPr>
        <w:fldChar w:fldCharType="end"/>
      </w:r>
    </w:p>
    <w:p w14:paraId="444B628F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 Постановлению Президиума</w:t>
      </w:r>
    </w:p>
    <w:p w14:paraId="1B10F2F3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Совета Министров Донецкой</w:t>
      </w:r>
    </w:p>
    <w:p w14:paraId="74451670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Народной Республики</w:t>
      </w:r>
    </w:p>
    <w:p w14:paraId="197AAF71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</w:p>
    <w:p w14:paraId="12A93322" w14:textId="77777777" w:rsidR="008A476F" w:rsidRDefault="008A476F" w:rsidP="008A476F">
      <w:pPr>
        <w:pStyle w:val="22"/>
        <w:spacing w:after="600"/>
        <w:ind w:left="5812"/>
      </w:pPr>
      <w:r>
        <w:t>(</w:t>
      </w:r>
      <w:r w:rsidRPr="00094D1A">
        <w:rPr>
          <w:i/>
          <w:iCs/>
          <w:color w:val="A6A6A6" w:themeColor="background1" w:themeShade="A6"/>
        </w:rPr>
        <w:t>в редакции Постановления Правительства Донецкой Народной Республики от 29 сентября 2021 г. № 73-9</w:t>
      </w:r>
      <w:r>
        <w:t>)</w:t>
      </w:r>
    </w:p>
    <w:p w14:paraId="001B51DC" w14:textId="77777777" w:rsidR="008A476F" w:rsidRDefault="008A476F" w:rsidP="008A476F">
      <w:pPr>
        <w:pStyle w:val="1"/>
        <w:spacing w:after="300"/>
        <w:ind w:firstLine="0"/>
        <w:jc w:val="center"/>
      </w:pPr>
      <w:r>
        <w:rPr>
          <w:b/>
          <w:bCs/>
        </w:rPr>
        <w:t>Перечень проб драгоценных металлов:</w:t>
      </w:r>
    </w:p>
    <w:p w14:paraId="3320025F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950 (девятьсот пятидесятая);</w:t>
      </w:r>
    </w:p>
    <w:p w14:paraId="6E07B8BF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900 (девятисотая);</w:t>
      </w:r>
    </w:p>
    <w:p w14:paraId="3947757E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850 (восемьсот пятидесятая);</w:t>
      </w:r>
    </w:p>
    <w:p w14:paraId="0573313A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585 (пятьсот восемьдесят пятая);</w:t>
      </w:r>
    </w:p>
    <w:p w14:paraId="2F34385E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999 (девятьсот девяносто девятая);</w:t>
      </w:r>
    </w:p>
    <w:p w14:paraId="01632DC4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958 (девятьсот пятьдесят восьмая);</w:t>
      </w:r>
    </w:p>
    <w:p w14:paraId="54DF73D8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916 (девятьсот шестнадцатая);</w:t>
      </w:r>
    </w:p>
    <w:p w14:paraId="1B6C15CA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875 (восемьсот семьдесят пятая);</w:t>
      </w:r>
    </w:p>
    <w:p w14:paraId="1C8CB00A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750 (семьсот пятидесятая);</w:t>
      </w:r>
    </w:p>
    <w:p w14:paraId="5C4A3850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585 (пятьсот восемьдесят пятая);</w:t>
      </w:r>
    </w:p>
    <w:p w14:paraId="265F363F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500 (пятисотая);</w:t>
      </w:r>
    </w:p>
    <w:p w14:paraId="2DB0D8EB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375 (триста семьдесят пятая);</w:t>
      </w:r>
    </w:p>
    <w:p w14:paraId="747E7487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999 (девятьсот девяносто девятая);</w:t>
      </w:r>
    </w:p>
    <w:p w14:paraId="324951FC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960 (девятьсот шестидесятая);</w:t>
      </w:r>
    </w:p>
    <w:p w14:paraId="41DAFC99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925 (девятьсот двадцать пятая);</w:t>
      </w:r>
    </w:p>
    <w:p w14:paraId="09196170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875 (восемьсот семьдесят пятая);</w:t>
      </w:r>
    </w:p>
    <w:p w14:paraId="2DBBAFB9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830 (восемьсот тридцатая);</w:t>
      </w:r>
    </w:p>
    <w:p w14:paraId="1451223A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800 (восьмисотая);</w:t>
      </w:r>
    </w:p>
    <w:p w14:paraId="079AD2A1" w14:textId="77777777" w:rsidR="008A476F" w:rsidRDefault="008A476F" w:rsidP="008A476F">
      <w:pPr>
        <w:pStyle w:val="1"/>
        <w:spacing w:after="40"/>
        <w:ind w:firstLine="0"/>
        <w:jc w:val="both"/>
      </w:pPr>
      <w:r>
        <w:t>Палладиевая 850 (восемьсот пятидесятая);</w:t>
      </w:r>
    </w:p>
    <w:p w14:paraId="598F2FDF" w14:textId="77777777" w:rsidR="008A476F" w:rsidRDefault="008A476F" w:rsidP="008A476F">
      <w:pPr>
        <w:pStyle w:val="1"/>
        <w:spacing w:after="40"/>
        <w:ind w:firstLine="0"/>
        <w:jc w:val="both"/>
      </w:pPr>
      <w:r>
        <w:t>Палладиевая 500 (пятисотая).</w:t>
      </w:r>
    </w:p>
    <w:p w14:paraId="6571A093" w14:textId="77777777" w:rsidR="0044155E" w:rsidRDefault="008A476F">
      <w:bookmarkStart w:id="0" w:name="_GoBack"/>
      <w:bookmarkEnd w:id="0"/>
    </w:p>
    <w:sectPr w:rsidR="0044155E" w:rsidSect="00094D1A">
      <w:headerReference w:type="default" r:id="rId4"/>
      <w:pgSz w:w="11900" w:h="16840"/>
      <w:pgMar w:top="426" w:right="574" w:bottom="2838" w:left="1669" w:header="0" w:footer="24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F7E" w14:textId="77777777" w:rsidR="004A1B3D" w:rsidRPr="00094D1A" w:rsidRDefault="008A476F" w:rsidP="00094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DD"/>
    <w:rsid w:val="000E20A8"/>
    <w:rsid w:val="0021142D"/>
    <w:rsid w:val="00234096"/>
    <w:rsid w:val="00290EDD"/>
    <w:rsid w:val="00457A66"/>
    <w:rsid w:val="00791882"/>
    <w:rsid w:val="008A476F"/>
    <w:rsid w:val="008D4193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D76C-E2B6-4EDB-B8B9-3D0F2BB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476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A476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476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A476F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A47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A476F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A4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76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2021-10-11T07:20:00Z</dcterms:created>
  <dcterms:modified xsi:type="dcterms:W3CDTF">2021-10-11T07:20:00Z</dcterms:modified>
</cp:coreProperties>
</file>