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43D3A" w14:textId="77777777" w:rsidR="004539DD" w:rsidRPr="007B1E11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Pr="00E62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14:paraId="1E6DC43F" w14:textId="77777777" w:rsidR="004539DD" w:rsidRPr="007B1E11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14:paraId="740E671F" w14:textId="77777777" w:rsidR="004539DD" w:rsidRPr="007B1E11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14:paraId="6796FFFA" w14:textId="77777777" w:rsidR="004539DD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 2017 г. № 69</w:t>
      </w:r>
    </w:p>
    <w:p w14:paraId="26E7136E" w14:textId="77777777" w:rsidR="004539DD" w:rsidRPr="00906D93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71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редакции приказов МДС ДНР</w:t>
      </w:r>
    </w:p>
    <w:p w14:paraId="09E1353C" w14:textId="70A25B5D" w:rsidR="004539DD" w:rsidRPr="00B71839" w:rsidRDefault="001D149B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0013-303-20190827-1" w:history="1">
        <w:r w:rsidR="004539DD" w:rsidRPr="003F7871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 27.08.2019   № 303</w:t>
        </w:r>
      </w:hyperlink>
      <w:r w:rsidR="004539DD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>,</w:t>
      </w:r>
      <w:hyperlink r:id="rId8" w:anchor="0013-464-20191211-1" w:history="1">
        <w:r w:rsidR="004539DD" w:rsidRPr="00AC6488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 11.12.2019 № 464</w:t>
        </w:r>
      </w:hyperlink>
      <w:r w:rsidR="000D49E3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 xml:space="preserve">, </w:t>
      </w:r>
      <w:hyperlink r:id="rId9" w:anchor="0013-131-20210323-1" w:history="1">
        <w:r w:rsidR="000D49E3" w:rsidRPr="000D49E3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 23.03.2021 № 131</w:t>
        </w:r>
      </w:hyperlink>
      <w:r w:rsidR="00C361C0" w:rsidRPr="00C361C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eastAsia="ru-RU"/>
        </w:rPr>
        <w:t xml:space="preserve">, </w:t>
      </w:r>
      <w:hyperlink r:id="rId10" w:history="1">
        <w:r w:rsidR="00C361C0" w:rsidRPr="00C361C0">
          <w:rPr>
            <w:rStyle w:val="a9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8"/>
            <w:lang w:eastAsia="ru-RU"/>
          </w:rPr>
          <w:t>от 29.06.2021 № 301</w:t>
        </w:r>
      </w:hyperlink>
      <w:r w:rsidR="00B71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anchor="0013-422-20210922-1" w:history="1">
        <w:r w:rsidR="00B71839" w:rsidRPr="00B71839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от </w:t>
        </w:r>
        <w:r w:rsidR="00B71839" w:rsidRPr="00B71839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22</w:t>
        </w:r>
        <w:r w:rsidR="00B71839" w:rsidRPr="00B71839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.0</w:t>
        </w:r>
        <w:r w:rsidR="00B71839" w:rsidRPr="00B71839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9</w:t>
        </w:r>
        <w:r w:rsidR="00B71839" w:rsidRPr="00B71839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.2021 № </w:t>
        </w:r>
        <w:r w:rsidR="00B71839" w:rsidRPr="00B71839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422</w:t>
        </w:r>
      </w:hyperlink>
      <w:r w:rsidR="00B71839" w:rsidRPr="00B718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DBBDBE0" w14:textId="77777777" w:rsidR="00AA4BE9" w:rsidRPr="00C72052" w:rsidRDefault="00AA4BE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EEEF1F" w14:textId="77777777" w:rsidR="00057DD7" w:rsidRDefault="00532D19" w:rsidP="00F302CA">
      <w:pPr>
        <w:tabs>
          <w:tab w:val="left" w:pos="7088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(мест пров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контроля), через которые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транспортных средств и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предметов через таможенн</w:t>
      </w:r>
      <w:r w:rsidR="007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границу</w:t>
      </w:r>
      <w:r w:rsidR="0073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6B5874CA" w14:textId="77777777" w:rsidR="007303C2" w:rsidRPr="007B1E11" w:rsidRDefault="007303C2" w:rsidP="00F302CA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22522B" w:rsidRPr="007B1E11" w14:paraId="03980FB4" w14:textId="77777777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56564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078F787C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DE7A5" w14:textId="77777777" w:rsidR="00D74952" w:rsidRPr="00C72052" w:rsidRDefault="006336B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="00D74952"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таможенного </w:t>
            </w:r>
            <w:r w:rsidR="00C72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органа, пункта пропуска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C5A10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586F13" w:rsidRPr="007B1E11" w14:paraId="43F1E3BF" w14:textId="77777777" w:rsidTr="007303C2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9F117A" w14:textId="77777777"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6E7227" w14:textId="77777777"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1E0D52" w14:textId="77777777"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95905" w:rsidRPr="007B1E11" w14:paraId="16AF260A" w14:textId="77777777" w:rsidTr="00B10827">
        <w:trPr>
          <w:trHeight w:val="1202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BAF1E0" w14:textId="77777777"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DEFE5" w14:textId="77777777"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14:paraId="3C491602" w14:textId="77777777"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DE2144" w14:textId="77777777" w:rsidR="00B95905" w:rsidRPr="007B1E11" w:rsidRDefault="00B95905" w:rsidP="00B1082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</w:tc>
      </w:tr>
      <w:tr w:rsidR="00B10827" w:rsidRPr="007B1E11" w14:paraId="59D8CB5C" w14:textId="77777777" w:rsidTr="007303C2">
        <w:tc>
          <w:tcPr>
            <w:tcW w:w="0" w:type="auto"/>
            <w:vMerge/>
            <w:shd w:val="clear" w:color="auto" w:fill="auto"/>
            <w:vAlign w:val="center"/>
          </w:tcPr>
          <w:p w14:paraId="58531C88" w14:textId="77777777"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7A7184" w14:textId="77777777"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пунктом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проведения </w:t>
            </w:r>
            <w:proofErr w:type="gram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  «</w:t>
            </w:r>
            <w:proofErr w:type="gram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617BD6" w14:textId="77777777"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грузовой район станции «Иловайск», переулок Школьный, 1а</w:t>
            </w:r>
          </w:p>
        </w:tc>
      </w:tr>
      <w:tr w:rsidR="0022522B" w:rsidRPr="007B1E11" w14:paraId="171E82C8" w14:textId="77777777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FE63C2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45F36C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пропуска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87071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2522B" w:rsidRPr="007B1E11" w14:paraId="1F9419D3" w14:textId="77777777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8C0382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F4553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37CB6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Роза, автодорога Мариуполь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Таганрог</w:t>
            </w:r>
          </w:p>
        </w:tc>
      </w:tr>
      <w:tr w:rsidR="0022522B" w:rsidRPr="007B1E11" w14:paraId="0EAB5377" w14:textId="77777777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AF86FA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9D7B2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34AE51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1;</w:t>
            </w:r>
          </w:p>
          <w:p w14:paraId="33102D6C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B71839" w:rsidRPr="007B1E11" w14:paraId="1610F855" w14:textId="77777777" w:rsidTr="00F322AC">
        <w:trPr>
          <w:trHeight w:val="1036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DBDCB" w14:textId="77777777" w:rsidR="00B71839" w:rsidRPr="007B1E11" w:rsidRDefault="00B71839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6EC1C" w14:textId="77777777" w:rsidR="00B71839" w:rsidRPr="007B1E11" w:rsidRDefault="00B71839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CE66F" w14:textId="77777777" w:rsidR="00B71839" w:rsidRPr="007B1E11" w:rsidRDefault="00B71839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E776C7" w:rsidRPr="007B1E11" w14:paraId="2791F51B" w14:textId="77777777" w:rsidTr="00E776C7">
        <w:trPr>
          <w:trHeight w:val="1471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30228" w14:textId="77777777" w:rsidR="00E776C7" w:rsidRPr="007B1E11" w:rsidRDefault="00E776C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468195" w14:textId="77777777" w:rsidR="00E776C7" w:rsidRPr="007B1E11" w:rsidRDefault="00E776C7" w:rsidP="00E776C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Таможенный пост 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P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63526" w14:textId="77777777" w:rsidR="00E776C7" w:rsidRPr="007B1E11" w:rsidRDefault="00E776C7" w:rsidP="00742EB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Донецк, Ленинский район прилегающий к автодороге Н-20 «Славянск-Донецк-Мариуполь» км 152+000</w:t>
            </w:r>
          </w:p>
        </w:tc>
      </w:tr>
      <w:tr w:rsidR="00F950C2" w:rsidRPr="007B1E11" w14:paraId="75655FDD" w14:textId="77777777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4E1DB" w14:textId="77777777"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094842" w14:textId="77777777" w:rsidR="00F950C2" w:rsidRPr="007B1E11" w:rsidRDefault="00F950C2" w:rsidP="008E024B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</w:t>
            </w:r>
            <w:r w:rsidR="008E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="00F86A54" w:rsidRPr="00D21E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25BA35" w14:textId="35A144F9" w:rsidR="00F950C2" w:rsidRPr="007B1E11" w:rsidRDefault="000D49E3" w:rsidP="00B10827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49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Петровский район, прилегающий к автодороге Н-15 Запорожье-Донецк км 210+724</w:t>
            </w:r>
          </w:p>
        </w:tc>
      </w:tr>
    </w:tbl>
    <w:p w14:paraId="4D1B8E9B" w14:textId="77777777" w:rsidR="002325FB" w:rsidRDefault="002325FB" w:rsidP="00742EBE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353AAABF" w14:textId="77777777" w:rsidR="000E0B5F" w:rsidRPr="0019602C" w:rsidRDefault="000E0B5F" w:rsidP="00742EBE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  <w:r w:rsidR="00183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0E0B5F" w:rsidRPr="007B1E11" w14:paraId="4C753CAC" w14:textId="77777777" w:rsidTr="000E0B5F">
        <w:trPr>
          <w:trHeight w:val="55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B54472" w14:textId="77777777"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0F81D7" w14:textId="77777777"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F4BFF7" w14:textId="77777777"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2522B" w:rsidRPr="007B1E11" w14:paraId="6B9D04B4" w14:textId="77777777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A57970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08732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F43E8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727A45" w:rsidRPr="007B1E11" w14:paraId="18E11BF3" w14:textId="77777777" w:rsidTr="007303C2">
        <w:tc>
          <w:tcPr>
            <w:tcW w:w="0" w:type="auto"/>
            <w:vMerge/>
            <w:shd w:val="clear" w:color="auto" w:fill="auto"/>
            <w:vAlign w:val="center"/>
          </w:tcPr>
          <w:p w14:paraId="01CA5D0A" w14:textId="77777777"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5FEE9F" w14:textId="77777777"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14:paraId="3A522720" w14:textId="77777777"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B3CD8A" w14:textId="77777777"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r w:rsidR="00D77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Артемовское шоссе, 194</w:t>
            </w:r>
          </w:p>
        </w:tc>
      </w:tr>
      <w:tr w:rsidR="0022522B" w:rsidRPr="007B1E11" w14:paraId="5B0DA536" w14:textId="77777777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F9F3A6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4EDE4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14:paraId="2626FB5A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857606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1б</w:t>
            </w:r>
          </w:p>
        </w:tc>
      </w:tr>
      <w:tr w:rsidR="00E9794B" w:rsidRPr="007B1E11" w14:paraId="28771735" w14:textId="77777777" w:rsidTr="007303C2">
        <w:tc>
          <w:tcPr>
            <w:tcW w:w="0" w:type="auto"/>
            <w:vMerge/>
            <w:shd w:val="clear" w:color="auto" w:fill="auto"/>
            <w:vAlign w:val="center"/>
          </w:tcPr>
          <w:p w14:paraId="3587EB13" w14:textId="77777777" w:rsidR="00E9794B" w:rsidRPr="007B1E11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52054E" w14:textId="77777777" w:rsidR="00E9794B" w:rsidRPr="00D26B30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«Красный Партизан»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A24D29" w14:textId="6D70E0FB" w:rsidR="00E9794B" w:rsidRPr="00D26B30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Красный Партизан, автодорога Донецк-Горловка</w:t>
            </w:r>
            <w:r w:rsidR="00496D94" w:rsidRPr="001D7336">
              <w:rPr>
                <w:rFonts w:ascii="Times New Roman" w:hAnsi="Times New Roman"/>
                <w:sz w:val="28"/>
                <w:szCs w:val="28"/>
              </w:rPr>
              <w:t>, ул. Мира, км 1+000</w:t>
            </w:r>
          </w:p>
        </w:tc>
      </w:tr>
      <w:tr w:rsidR="0022522B" w:rsidRPr="007B1E11" w14:paraId="7A28CDE7" w14:textId="77777777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C202B9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F756E" w14:textId="77777777" w:rsidR="00D74952" w:rsidRPr="007B1E11" w:rsidRDefault="009D66F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="00D74952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местом проведения контроля</w:t>
            </w:r>
          </w:p>
          <w:p w14:paraId="6978F179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«Станция Никитовка»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49A1A" w14:textId="77777777"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территория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станция Никитовка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Донецкой железной дороги, г. Горловка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Бубнова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34</w:t>
            </w:r>
          </w:p>
        </w:tc>
      </w:tr>
      <w:tr w:rsidR="007F09E0" w:rsidRPr="007B1E11" w14:paraId="7CED676D" w14:textId="77777777" w:rsidTr="007303C2">
        <w:trPr>
          <w:trHeight w:val="645"/>
        </w:trPr>
        <w:tc>
          <w:tcPr>
            <w:tcW w:w="0" w:type="auto"/>
            <w:shd w:val="clear" w:color="auto" w:fill="auto"/>
            <w:vAlign w:val="center"/>
          </w:tcPr>
          <w:p w14:paraId="3D0F0BDC" w14:textId="77777777"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46D6AF" w14:textId="77777777"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14:paraId="09A6B04C" w14:textId="77777777"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«Октябрь»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C61A57" w14:textId="77777777"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proofErr w:type="spellStart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Новоазовский</w:t>
            </w:r>
            <w:proofErr w:type="spellEnd"/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Октябрь, ул. Коммунаров, 54</w:t>
            </w:r>
          </w:p>
        </w:tc>
      </w:tr>
    </w:tbl>
    <w:p w14:paraId="3AA5A90C" w14:textId="77777777" w:rsidR="00DB632F" w:rsidRPr="007B1E11" w:rsidRDefault="00DB632F" w:rsidP="00DB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53134B" w14:textId="77777777" w:rsidR="00825B22" w:rsidRPr="007B1E11" w:rsidRDefault="003E34A8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14:paraId="0E17E73C" w14:textId="77777777" w:rsidR="007F09E0" w:rsidRDefault="00326E75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 </w:t>
      </w:r>
      <w:r w:rsidR="00A7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аможенной </w:t>
      </w:r>
    </w:p>
    <w:p w14:paraId="460EAB1C" w14:textId="77777777" w:rsidR="00825B22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 Андрейко</w:t>
      </w:r>
    </w:p>
    <w:sectPr w:rsidR="00825B22" w:rsidSect="00B10827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C4B48" w14:textId="77777777" w:rsidR="00DE5E36" w:rsidRDefault="00DE5E36" w:rsidP="00950600">
      <w:pPr>
        <w:spacing w:after="0" w:line="240" w:lineRule="auto"/>
      </w:pPr>
      <w:r>
        <w:separator/>
      </w:r>
    </w:p>
  </w:endnote>
  <w:endnote w:type="continuationSeparator" w:id="0">
    <w:p w14:paraId="1D236072" w14:textId="77777777" w:rsidR="00DE5E36" w:rsidRDefault="00DE5E36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3F21A" w14:textId="77777777" w:rsidR="00DE5E36" w:rsidRDefault="00DE5E36" w:rsidP="00950600">
      <w:pPr>
        <w:spacing w:after="0" w:line="240" w:lineRule="auto"/>
      </w:pPr>
      <w:r>
        <w:separator/>
      </w:r>
    </w:p>
  </w:footnote>
  <w:footnote w:type="continuationSeparator" w:id="0">
    <w:p w14:paraId="71B1D432" w14:textId="77777777" w:rsidR="00DE5E36" w:rsidRDefault="00DE5E36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0980035"/>
      <w:docPartObj>
        <w:docPartGallery w:val="Page Numbers (Top of Page)"/>
        <w:docPartUnique/>
      </w:docPartObj>
    </w:sdtPr>
    <w:sdtEndPr/>
    <w:sdtContent>
      <w:p w14:paraId="7E566062" w14:textId="77777777" w:rsidR="00E776C7" w:rsidRDefault="00E776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DD">
          <w:rPr>
            <w:noProof/>
          </w:rPr>
          <w:t>2</w:t>
        </w:r>
        <w:r>
          <w:fldChar w:fldCharType="end"/>
        </w:r>
      </w:p>
    </w:sdtContent>
  </w:sdt>
  <w:p w14:paraId="52BC7C9F" w14:textId="77777777" w:rsidR="00E776C7" w:rsidRDefault="00E77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34E"/>
    <w:rsid w:val="000132E0"/>
    <w:rsid w:val="000453E8"/>
    <w:rsid w:val="00057DD7"/>
    <w:rsid w:val="00064FA2"/>
    <w:rsid w:val="000D49E3"/>
    <w:rsid w:val="000E0B5F"/>
    <w:rsid w:val="001247AC"/>
    <w:rsid w:val="00166EC2"/>
    <w:rsid w:val="00173E05"/>
    <w:rsid w:val="00183C04"/>
    <w:rsid w:val="00194E64"/>
    <w:rsid w:val="0019602C"/>
    <w:rsid w:val="001D149B"/>
    <w:rsid w:val="00211651"/>
    <w:rsid w:val="0022522B"/>
    <w:rsid w:val="002325FB"/>
    <w:rsid w:val="00277D2C"/>
    <w:rsid w:val="002D1820"/>
    <w:rsid w:val="002F0BF5"/>
    <w:rsid w:val="002F1511"/>
    <w:rsid w:val="003024B8"/>
    <w:rsid w:val="0031409C"/>
    <w:rsid w:val="00326E75"/>
    <w:rsid w:val="00387A4C"/>
    <w:rsid w:val="003E34A8"/>
    <w:rsid w:val="004502CA"/>
    <w:rsid w:val="004539DD"/>
    <w:rsid w:val="00496D94"/>
    <w:rsid w:val="004C1B90"/>
    <w:rsid w:val="00532D19"/>
    <w:rsid w:val="00557197"/>
    <w:rsid w:val="00570E4B"/>
    <w:rsid w:val="00586F13"/>
    <w:rsid w:val="006336B7"/>
    <w:rsid w:val="006944C2"/>
    <w:rsid w:val="006D46C1"/>
    <w:rsid w:val="006D79AF"/>
    <w:rsid w:val="00707702"/>
    <w:rsid w:val="00727A45"/>
    <w:rsid w:val="007303C2"/>
    <w:rsid w:val="00742EBE"/>
    <w:rsid w:val="00751D54"/>
    <w:rsid w:val="00771798"/>
    <w:rsid w:val="00777045"/>
    <w:rsid w:val="007A4868"/>
    <w:rsid w:val="007B1E11"/>
    <w:rsid w:val="007F09E0"/>
    <w:rsid w:val="00825B22"/>
    <w:rsid w:val="0085234E"/>
    <w:rsid w:val="008A5B49"/>
    <w:rsid w:val="008B7406"/>
    <w:rsid w:val="008C13A8"/>
    <w:rsid w:val="008E024B"/>
    <w:rsid w:val="00925866"/>
    <w:rsid w:val="00950600"/>
    <w:rsid w:val="009558C5"/>
    <w:rsid w:val="00967E3E"/>
    <w:rsid w:val="009D66FB"/>
    <w:rsid w:val="00A76102"/>
    <w:rsid w:val="00AA4BE9"/>
    <w:rsid w:val="00AC5AE7"/>
    <w:rsid w:val="00B10827"/>
    <w:rsid w:val="00B71839"/>
    <w:rsid w:val="00B95905"/>
    <w:rsid w:val="00C361C0"/>
    <w:rsid w:val="00C37F5A"/>
    <w:rsid w:val="00C72052"/>
    <w:rsid w:val="00CD5C2A"/>
    <w:rsid w:val="00D21E5A"/>
    <w:rsid w:val="00D26B30"/>
    <w:rsid w:val="00D425DA"/>
    <w:rsid w:val="00D74952"/>
    <w:rsid w:val="00D77259"/>
    <w:rsid w:val="00DB632F"/>
    <w:rsid w:val="00DC662F"/>
    <w:rsid w:val="00DE5E36"/>
    <w:rsid w:val="00E624F6"/>
    <w:rsid w:val="00E776C7"/>
    <w:rsid w:val="00E9794B"/>
    <w:rsid w:val="00ED6029"/>
    <w:rsid w:val="00EF0781"/>
    <w:rsid w:val="00F302CA"/>
    <w:rsid w:val="00F32CCB"/>
    <w:rsid w:val="00F50C81"/>
    <w:rsid w:val="00F80253"/>
    <w:rsid w:val="00F86A54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6899F"/>
  <w15:docId w15:val="{0763B393-D29F-423A-8F74-2660F5EC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539D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D4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3-464-2019121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3-303-20190827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13-422-2021092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snpa-dnr.ru/npa/0013-301-202106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13-131-202103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959C-FEB8-4B71-A24E-EDF71BD4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394</Words>
  <Characters>2249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2019-08-16T13:29:00Z</cp:lastPrinted>
  <dcterms:created xsi:type="dcterms:W3CDTF">2019-11-25T09:07:00Z</dcterms:created>
  <dcterms:modified xsi:type="dcterms:W3CDTF">2021-10-06T07:37:00Z</dcterms:modified>
</cp:coreProperties>
</file>