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EE" w:rsidRDefault="004204EE" w:rsidP="004204EE">
      <w:pPr>
        <w:pStyle w:val="31"/>
        <w:shd w:val="clear" w:color="auto" w:fill="auto"/>
        <w:spacing w:line="240" w:lineRule="auto"/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4204EE" w:rsidRDefault="004204EE" w:rsidP="004204EE">
      <w:pPr>
        <w:pStyle w:val="31"/>
        <w:shd w:val="clear" w:color="auto" w:fill="auto"/>
        <w:spacing w:line="240" w:lineRule="auto"/>
        <w:ind w:left="5387"/>
        <w:rPr>
          <w:sz w:val="28"/>
          <w:szCs w:val="28"/>
        </w:rPr>
      </w:pPr>
    </w:p>
    <w:p w:rsidR="00D321B7" w:rsidRDefault="00D321B7" w:rsidP="004204EE">
      <w:pPr>
        <w:pStyle w:val="31"/>
        <w:shd w:val="clear" w:color="auto" w:fill="auto"/>
        <w:spacing w:line="240" w:lineRule="auto"/>
        <w:ind w:left="5387"/>
        <w:rPr>
          <w:sz w:val="28"/>
          <w:szCs w:val="28"/>
        </w:rPr>
      </w:pPr>
      <w:r w:rsidRPr="00F929E1">
        <w:rPr>
          <w:sz w:val="28"/>
          <w:szCs w:val="28"/>
        </w:rPr>
        <w:t>УТВЕРЖДЕН</w:t>
      </w:r>
    </w:p>
    <w:p w:rsidR="002F7169" w:rsidRPr="00F929E1" w:rsidRDefault="002F7169" w:rsidP="004204EE">
      <w:pPr>
        <w:pStyle w:val="31"/>
        <w:shd w:val="clear" w:color="auto" w:fill="auto"/>
        <w:spacing w:line="240" w:lineRule="auto"/>
        <w:ind w:left="5387"/>
        <w:rPr>
          <w:sz w:val="28"/>
          <w:szCs w:val="28"/>
        </w:rPr>
      </w:pPr>
    </w:p>
    <w:p w:rsidR="00B05635" w:rsidRPr="00F929E1" w:rsidRDefault="00B05635" w:rsidP="004204EE">
      <w:pPr>
        <w:pStyle w:val="31"/>
        <w:shd w:val="clear" w:color="auto" w:fill="auto"/>
        <w:spacing w:line="240" w:lineRule="auto"/>
        <w:ind w:left="5387"/>
        <w:rPr>
          <w:sz w:val="28"/>
          <w:szCs w:val="28"/>
        </w:rPr>
      </w:pPr>
      <w:r w:rsidRPr="00F929E1">
        <w:rPr>
          <w:sz w:val="28"/>
          <w:szCs w:val="28"/>
        </w:rPr>
        <w:t>Постановлени</w:t>
      </w:r>
      <w:r w:rsidR="00D321B7" w:rsidRPr="00F929E1">
        <w:rPr>
          <w:sz w:val="28"/>
          <w:szCs w:val="28"/>
        </w:rPr>
        <w:t>ем</w:t>
      </w:r>
      <w:r w:rsidRPr="00F929E1">
        <w:rPr>
          <w:sz w:val="28"/>
          <w:szCs w:val="28"/>
        </w:rPr>
        <w:t xml:space="preserve"> Правительства</w:t>
      </w:r>
    </w:p>
    <w:p w:rsidR="00B05635" w:rsidRPr="00F929E1" w:rsidRDefault="00B05635" w:rsidP="004204EE">
      <w:pPr>
        <w:pStyle w:val="31"/>
        <w:shd w:val="clear" w:color="auto" w:fill="auto"/>
        <w:spacing w:line="240" w:lineRule="auto"/>
        <w:ind w:left="5387"/>
        <w:jc w:val="both"/>
        <w:rPr>
          <w:sz w:val="28"/>
          <w:szCs w:val="28"/>
        </w:rPr>
      </w:pPr>
      <w:r w:rsidRPr="00F929E1">
        <w:rPr>
          <w:sz w:val="28"/>
          <w:szCs w:val="28"/>
        </w:rPr>
        <w:t>Донецкой Народной Республики</w:t>
      </w:r>
    </w:p>
    <w:p w:rsidR="00B05635" w:rsidRPr="00F929E1" w:rsidRDefault="004204EE" w:rsidP="004204EE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7169">
        <w:rPr>
          <w:sz w:val="28"/>
          <w:szCs w:val="28"/>
        </w:rPr>
        <w:t>27</w:t>
      </w:r>
      <w:r>
        <w:rPr>
          <w:sz w:val="28"/>
          <w:szCs w:val="28"/>
        </w:rPr>
        <w:t xml:space="preserve"> октября </w:t>
      </w:r>
      <w:r w:rsidR="00B05635" w:rsidRPr="00F929E1">
        <w:rPr>
          <w:sz w:val="28"/>
          <w:szCs w:val="28"/>
        </w:rPr>
        <w:t>202</w:t>
      </w:r>
      <w:r w:rsidR="0097703D" w:rsidRPr="00F929E1">
        <w:rPr>
          <w:sz w:val="28"/>
          <w:szCs w:val="28"/>
        </w:rPr>
        <w:t>1 </w:t>
      </w:r>
      <w:r>
        <w:rPr>
          <w:sz w:val="28"/>
          <w:szCs w:val="28"/>
        </w:rPr>
        <w:t xml:space="preserve">г. № </w:t>
      </w:r>
      <w:r w:rsidR="002F7169">
        <w:rPr>
          <w:sz w:val="28"/>
          <w:szCs w:val="28"/>
        </w:rPr>
        <w:t>83-2</w:t>
      </w:r>
    </w:p>
    <w:p w:rsidR="004204EE" w:rsidRDefault="004204EE" w:rsidP="004204E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204EE" w:rsidRDefault="004204EE" w:rsidP="004204E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BE0E31" w:rsidRPr="00F929E1" w:rsidRDefault="003E6056" w:rsidP="004204E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F929E1">
        <w:rPr>
          <w:sz w:val="28"/>
          <w:szCs w:val="28"/>
        </w:rPr>
        <w:t>ПОРЯДОК</w:t>
      </w:r>
    </w:p>
    <w:p w:rsidR="00922C7E" w:rsidRPr="00F929E1" w:rsidRDefault="003E6056" w:rsidP="004204E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F929E1">
        <w:rPr>
          <w:sz w:val="28"/>
          <w:szCs w:val="28"/>
        </w:rPr>
        <w:t xml:space="preserve">выдачи и действия дополнительного патента на изобретение, </w:t>
      </w:r>
    </w:p>
    <w:p w:rsidR="00922C7E" w:rsidRDefault="003E6056" w:rsidP="004204E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F929E1">
        <w:rPr>
          <w:sz w:val="28"/>
          <w:szCs w:val="28"/>
        </w:rPr>
        <w:t>продления срока действия патента на изобретение</w:t>
      </w:r>
    </w:p>
    <w:p w:rsidR="004204EE" w:rsidRPr="00F929E1" w:rsidRDefault="004204EE" w:rsidP="004204EE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E6056" w:rsidRDefault="003E6056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rStyle w:val="a4"/>
          <w:b w:val="0"/>
          <w:bCs/>
          <w:sz w:val="28"/>
          <w:szCs w:val="28"/>
        </w:rPr>
        <w:t>1.</w:t>
      </w:r>
      <w:r w:rsidR="00643880" w:rsidRPr="00F929E1">
        <w:rPr>
          <w:sz w:val="28"/>
          <w:szCs w:val="28"/>
        </w:rPr>
        <w:t> </w:t>
      </w:r>
      <w:r w:rsidRPr="00F929E1">
        <w:rPr>
          <w:sz w:val="28"/>
          <w:szCs w:val="28"/>
        </w:rPr>
        <w:t xml:space="preserve">Настоящий Порядок выдачи и действия дополнительного патента на изобретение, продления срока действия патента на изобретение (далее </w:t>
      </w:r>
      <w:r w:rsidR="00922C7E" w:rsidRPr="00F929E1">
        <w:rPr>
          <w:sz w:val="28"/>
          <w:szCs w:val="28"/>
        </w:rPr>
        <w:t>–</w:t>
      </w:r>
      <w:r w:rsidRPr="00F929E1">
        <w:rPr>
          <w:sz w:val="28"/>
          <w:szCs w:val="28"/>
        </w:rPr>
        <w:t xml:space="preserve"> Порядок) определяет </w:t>
      </w:r>
      <w:r w:rsidR="00F929E1" w:rsidRPr="00F929E1">
        <w:rPr>
          <w:sz w:val="28"/>
          <w:szCs w:val="28"/>
        </w:rPr>
        <w:t>механизм</w:t>
      </w:r>
      <w:r w:rsidR="00C95F89" w:rsidRPr="00F929E1">
        <w:rPr>
          <w:sz w:val="28"/>
          <w:szCs w:val="28"/>
        </w:rPr>
        <w:t xml:space="preserve"> </w:t>
      </w:r>
      <w:r w:rsidRPr="00F929E1">
        <w:rPr>
          <w:sz w:val="28"/>
          <w:szCs w:val="28"/>
        </w:rPr>
        <w:t>продления срока действия</w:t>
      </w:r>
      <w:r w:rsidR="00922C7E" w:rsidRPr="00F929E1">
        <w:rPr>
          <w:sz w:val="28"/>
          <w:szCs w:val="28"/>
        </w:rPr>
        <w:t xml:space="preserve"> патента на изобретение (далее –</w:t>
      </w:r>
      <w:r w:rsidRPr="00F929E1">
        <w:rPr>
          <w:sz w:val="28"/>
          <w:szCs w:val="28"/>
        </w:rPr>
        <w:t xml:space="preserve"> патент) и выдачи дополнительного патента</w:t>
      </w:r>
      <w:r w:rsidR="001A6E9B" w:rsidRPr="00F929E1">
        <w:rPr>
          <w:sz w:val="28"/>
          <w:szCs w:val="28"/>
        </w:rPr>
        <w:t xml:space="preserve"> в соответствии с абзацем </w:t>
      </w:r>
      <w:r w:rsidR="00777C2C" w:rsidRPr="00F929E1">
        <w:rPr>
          <w:sz w:val="28"/>
          <w:szCs w:val="28"/>
        </w:rPr>
        <w:t xml:space="preserve">5 </w:t>
      </w:r>
      <w:r w:rsidR="001A6E9B" w:rsidRPr="00F929E1">
        <w:rPr>
          <w:sz w:val="28"/>
          <w:szCs w:val="28"/>
        </w:rPr>
        <w:t xml:space="preserve">части 2 статьи 1458 </w:t>
      </w:r>
      <w:r w:rsidR="00BE0E31" w:rsidRPr="00F929E1">
        <w:rPr>
          <w:sz w:val="28"/>
          <w:szCs w:val="28"/>
        </w:rPr>
        <w:t xml:space="preserve">книги четвертой </w:t>
      </w:r>
      <w:r w:rsidR="001A6E9B" w:rsidRPr="00F929E1">
        <w:rPr>
          <w:sz w:val="28"/>
          <w:szCs w:val="28"/>
        </w:rPr>
        <w:t xml:space="preserve">Гражданского кодекса Донецкой Народной Республики (далее – </w:t>
      </w:r>
      <w:r w:rsidR="00BE0E31" w:rsidRPr="00F929E1">
        <w:rPr>
          <w:sz w:val="28"/>
          <w:szCs w:val="28"/>
        </w:rPr>
        <w:t>Кодекс</w:t>
      </w:r>
      <w:r w:rsidR="001A6E9B" w:rsidRPr="00F929E1">
        <w:rPr>
          <w:sz w:val="28"/>
          <w:szCs w:val="28"/>
        </w:rPr>
        <w:t>).</w:t>
      </w:r>
    </w:p>
    <w:p w:rsidR="004204EE" w:rsidRPr="00F929E1" w:rsidRDefault="004204EE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6056" w:rsidRDefault="003E6056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rStyle w:val="a4"/>
          <w:b w:val="0"/>
          <w:bCs/>
          <w:sz w:val="28"/>
          <w:szCs w:val="28"/>
        </w:rPr>
        <w:t>2.</w:t>
      </w:r>
      <w:r w:rsidR="00643880" w:rsidRPr="00F929E1">
        <w:rPr>
          <w:sz w:val="28"/>
          <w:szCs w:val="28"/>
        </w:rPr>
        <w:t> </w:t>
      </w:r>
      <w:r w:rsidRPr="00F929E1">
        <w:rPr>
          <w:sz w:val="28"/>
          <w:szCs w:val="28"/>
        </w:rPr>
        <w:t xml:space="preserve">Продление срока действия патента осуществляется в отношении патентов на изобретения, относящихся к такому продукту, как лекарственное средство, пестицид или </w:t>
      </w:r>
      <w:proofErr w:type="spellStart"/>
      <w:r w:rsidRPr="00F929E1">
        <w:rPr>
          <w:sz w:val="28"/>
          <w:szCs w:val="28"/>
        </w:rPr>
        <w:t>агрохимикат</w:t>
      </w:r>
      <w:proofErr w:type="spellEnd"/>
      <w:r w:rsidRPr="00F929E1">
        <w:rPr>
          <w:sz w:val="28"/>
          <w:szCs w:val="28"/>
        </w:rPr>
        <w:t xml:space="preserve">, для </w:t>
      </w:r>
      <w:proofErr w:type="gramStart"/>
      <w:r w:rsidRPr="00F929E1">
        <w:rPr>
          <w:sz w:val="28"/>
          <w:szCs w:val="28"/>
        </w:rPr>
        <w:t>применения</w:t>
      </w:r>
      <w:proofErr w:type="gramEnd"/>
      <w:r w:rsidRPr="00F929E1">
        <w:rPr>
          <w:sz w:val="28"/>
          <w:szCs w:val="28"/>
        </w:rPr>
        <w:t xml:space="preserve"> которых требуется получение в установленном </w:t>
      </w:r>
      <w:r w:rsidR="0005758A" w:rsidRPr="00F929E1">
        <w:rPr>
          <w:sz w:val="28"/>
          <w:szCs w:val="28"/>
        </w:rPr>
        <w:t xml:space="preserve">частью 2 статьи 1458 Кодекса </w:t>
      </w:r>
      <w:r w:rsidRPr="00F929E1">
        <w:rPr>
          <w:sz w:val="28"/>
          <w:szCs w:val="28"/>
        </w:rPr>
        <w:t>порядке разрешения, по</w:t>
      </w:r>
      <w:r w:rsidR="00C6543A" w:rsidRPr="00F929E1">
        <w:rPr>
          <w:sz w:val="28"/>
          <w:szCs w:val="28"/>
        </w:rPr>
        <w:t xml:space="preserve"> оформленному в произвольной форме и поданному в </w:t>
      </w:r>
      <w:r w:rsidR="009D1CF7" w:rsidRPr="00F929E1">
        <w:rPr>
          <w:sz w:val="28"/>
          <w:szCs w:val="28"/>
        </w:rPr>
        <w:t xml:space="preserve">ГОСУДАРСТВЕННЫЙ КОМИТЕТ ПО НАУКЕ И ТЕХНОЛОГИЯМ ДОНЕЦКОЙ НАРОДНОЙ РЕСПУБЛИКИ </w:t>
      </w:r>
      <w:r w:rsidR="00C6543A" w:rsidRPr="00F929E1">
        <w:rPr>
          <w:sz w:val="28"/>
          <w:szCs w:val="28"/>
        </w:rPr>
        <w:t>(далее – Уполномоченный орга</w:t>
      </w:r>
      <w:r w:rsidR="000B79E7" w:rsidRPr="00F929E1">
        <w:rPr>
          <w:sz w:val="28"/>
          <w:szCs w:val="28"/>
        </w:rPr>
        <w:t xml:space="preserve">н) </w:t>
      </w:r>
      <w:r w:rsidRPr="00F929E1">
        <w:rPr>
          <w:sz w:val="28"/>
          <w:szCs w:val="28"/>
        </w:rPr>
        <w:t>заявлению патентообладателя</w:t>
      </w:r>
      <w:r w:rsidR="00C6543A" w:rsidRPr="00F929E1">
        <w:rPr>
          <w:sz w:val="28"/>
          <w:szCs w:val="28"/>
        </w:rPr>
        <w:t xml:space="preserve"> или его доверенного лица</w:t>
      </w:r>
      <w:r w:rsidR="00922C7E" w:rsidRPr="00F929E1">
        <w:rPr>
          <w:sz w:val="28"/>
          <w:szCs w:val="28"/>
        </w:rPr>
        <w:t xml:space="preserve"> (далее – заявитель)</w:t>
      </w:r>
      <w:r w:rsidRPr="00F929E1">
        <w:rPr>
          <w:sz w:val="28"/>
          <w:szCs w:val="28"/>
        </w:rPr>
        <w:t xml:space="preserve"> о продлении срока действия исключительного права на изобретение и удо</w:t>
      </w:r>
      <w:r w:rsidR="00E25128" w:rsidRPr="00F929E1">
        <w:rPr>
          <w:sz w:val="28"/>
          <w:szCs w:val="28"/>
        </w:rPr>
        <w:t>стоверяющего это право патента.</w:t>
      </w:r>
    </w:p>
    <w:p w:rsidR="004204EE" w:rsidRPr="00F929E1" w:rsidRDefault="004204EE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6056" w:rsidRPr="00F929E1" w:rsidRDefault="003E6056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rStyle w:val="a4"/>
          <w:b w:val="0"/>
          <w:bCs/>
          <w:sz w:val="28"/>
          <w:szCs w:val="28"/>
        </w:rPr>
        <w:t>3.</w:t>
      </w:r>
      <w:r w:rsidR="00643880" w:rsidRPr="00F929E1">
        <w:rPr>
          <w:sz w:val="28"/>
          <w:szCs w:val="28"/>
        </w:rPr>
        <w:t> </w:t>
      </w:r>
      <w:r w:rsidRPr="00F929E1">
        <w:rPr>
          <w:sz w:val="28"/>
          <w:szCs w:val="28"/>
        </w:rPr>
        <w:t>Заявление пред</w:t>
      </w:r>
      <w:r w:rsidR="00922C7E" w:rsidRPr="00F929E1">
        <w:rPr>
          <w:sz w:val="28"/>
          <w:szCs w:val="28"/>
        </w:rPr>
        <w:t>о</w:t>
      </w:r>
      <w:r w:rsidRPr="00F929E1">
        <w:rPr>
          <w:sz w:val="28"/>
          <w:szCs w:val="28"/>
        </w:rPr>
        <w:t>ставляется</w:t>
      </w:r>
      <w:r w:rsidR="004D3617" w:rsidRPr="00F929E1">
        <w:rPr>
          <w:sz w:val="28"/>
          <w:szCs w:val="28"/>
        </w:rPr>
        <w:t xml:space="preserve"> в Уполномоченный орган</w:t>
      </w:r>
      <w:r w:rsidR="00E25128" w:rsidRPr="00F929E1">
        <w:rPr>
          <w:sz w:val="28"/>
          <w:szCs w:val="28"/>
        </w:rPr>
        <w:t>:</w:t>
      </w:r>
    </w:p>
    <w:p w:rsidR="003E6056" w:rsidRPr="00F929E1" w:rsidRDefault="00643880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929E1">
        <w:rPr>
          <w:sz w:val="28"/>
          <w:szCs w:val="28"/>
        </w:rPr>
        <w:t>1) </w:t>
      </w:r>
      <w:r w:rsidR="003E6056" w:rsidRPr="00F929E1">
        <w:rPr>
          <w:sz w:val="28"/>
          <w:szCs w:val="28"/>
        </w:rPr>
        <w:t>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того, какой из этих сроков истекает позднее, если с</w:t>
      </w:r>
      <w:r w:rsidR="00D46829" w:rsidRPr="00F929E1">
        <w:rPr>
          <w:sz w:val="28"/>
          <w:szCs w:val="28"/>
        </w:rPr>
        <w:t xml:space="preserve"> </w:t>
      </w:r>
      <w:r w:rsidR="003E6056" w:rsidRPr="00F929E1">
        <w:rPr>
          <w:sz w:val="28"/>
          <w:szCs w:val="28"/>
        </w:rPr>
        <w:t>даты подачи заявки на выдачу патента до дня получения первого разрешения на применение прошло более</w:t>
      </w:r>
      <w:r w:rsidR="00E25128" w:rsidRPr="00F929E1">
        <w:rPr>
          <w:sz w:val="28"/>
          <w:szCs w:val="28"/>
        </w:rPr>
        <w:t xml:space="preserve"> пяти лет;</w:t>
      </w:r>
      <w:proofErr w:type="gramEnd"/>
    </w:p>
    <w:p w:rsidR="003E6056" w:rsidRDefault="00643880" w:rsidP="004204EE">
      <w:pPr>
        <w:ind w:firstLine="709"/>
        <w:jc w:val="both"/>
        <w:rPr>
          <w:sz w:val="28"/>
          <w:szCs w:val="28"/>
        </w:rPr>
      </w:pPr>
      <w:proofErr w:type="gramStart"/>
      <w:r w:rsidRPr="00F929E1">
        <w:rPr>
          <w:sz w:val="28"/>
          <w:szCs w:val="28"/>
        </w:rPr>
        <w:t>2) </w:t>
      </w:r>
      <w:r w:rsidR="003E6056" w:rsidRPr="00F929E1">
        <w:rPr>
          <w:sz w:val="28"/>
          <w:szCs w:val="28"/>
        </w:rPr>
        <w:t xml:space="preserve">одновременно с ходатайством, предусмотренным </w:t>
      </w:r>
      <w:r w:rsidR="001A6E9B" w:rsidRPr="00F929E1">
        <w:rPr>
          <w:sz w:val="28"/>
          <w:szCs w:val="28"/>
        </w:rPr>
        <w:t xml:space="preserve">абзацем </w:t>
      </w:r>
      <w:r w:rsidR="00777C2C" w:rsidRPr="00F929E1">
        <w:rPr>
          <w:sz w:val="28"/>
          <w:szCs w:val="28"/>
        </w:rPr>
        <w:t xml:space="preserve">4 </w:t>
      </w:r>
      <w:r w:rsidR="001A6E9B" w:rsidRPr="00F929E1">
        <w:rPr>
          <w:sz w:val="28"/>
          <w:szCs w:val="28"/>
        </w:rPr>
        <w:t>части 2 статьи 1458 Кодекса</w:t>
      </w:r>
      <w:r w:rsidR="000E4B8D" w:rsidRPr="00F929E1">
        <w:rPr>
          <w:sz w:val="28"/>
          <w:szCs w:val="28"/>
        </w:rPr>
        <w:t>,</w:t>
      </w:r>
      <w:r w:rsidR="007E3C46" w:rsidRPr="00F929E1">
        <w:rPr>
          <w:sz w:val="28"/>
          <w:szCs w:val="28"/>
        </w:rPr>
        <w:t xml:space="preserve"> с учётом требований абзацев 2 и</w:t>
      </w:r>
      <w:r w:rsidR="001A6E9B" w:rsidRPr="00F929E1">
        <w:rPr>
          <w:sz w:val="28"/>
          <w:szCs w:val="28"/>
        </w:rPr>
        <w:t xml:space="preserve"> 3 части</w:t>
      </w:r>
      <w:r w:rsidR="007E3C46" w:rsidRPr="00F929E1">
        <w:rPr>
          <w:sz w:val="28"/>
          <w:szCs w:val="28"/>
        </w:rPr>
        <w:t xml:space="preserve"> 2</w:t>
      </w:r>
      <w:r w:rsidR="001A6E9B" w:rsidRPr="00F929E1">
        <w:rPr>
          <w:sz w:val="28"/>
          <w:szCs w:val="28"/>
        </w:rPr>
        <w:t xml:space="preserve"> статьи</w:t>
      </w:r>
      <w:r w:rsidR="00D46829" w:rsidRPr="00F929E1">
        <w:rPr>
          <w:sz w:val="28"/>
          <w:szCs w:val="28"/>
        </w:rPr>
        <w:t xml:space="preserve"> 1458</w:t>
      </w:r>
      <w:r w:rsidR="001A6E9B" w:rsidRPr="00F929E1">
        <w:rPr>
          <w:sz w:val="28"/>
          <w:szCs w:val="28"/>
        </w:rPr>
        <w:t xml:space="preserve"> Кодекса</w:t>
      </w:r>
      <w:r w:rsidR="003E6056" w:rsidRPr="00F929E1">
        <w:rPr>
          <w:sz w:val="28"/>
          <w:szCs w:val="28"/>
        </w:rPr>
        <w:t xml:space="preserve">, о восстановлении действия патента, действие которого было прекращено в </w:t>
      </w:r>
      <w:r w:rsidR="001A6E9B" w:rsidRPr="00F929E1">
        <w:rPr>
          <w:sz w:val="28"/>
          <w:szCs w:val="28"/>
        </w:rPr>
        <w:t xml:space="preserve">связи </w:t>
      </w:r>
      <w:r w:rsidR="003E6056" w:rsidRPr="00F929E1">
        <w:rPr>
          <w:sz w:val="28"/>
          <w:szCs w:val="28"/>
        </w:rPr>
        <w:t>с тем, что пошлина за поддержание патента в силе не была уплачена</w:t>
      </w:r>
      <w:r w:rsidR="00AD32D0" w:rsidRPr="00F929E1">
        <w:rPr>
          <w:sz w:val="28"/>
          <w:szCs w:val="28"/>
        </w:rPr>
        <w:t xml:space="preserve"> </w:t>
      </w:r>
      <w:r w:rsidR="00A457E4" w:rsidRPr="00F929E1">
        <w:rPr>
          <w:sz w:val="28"/>
          <w:szCs w:val="28"/>
        </w:rPr>
        <w:t>(далее –</w:t>
      </w:r>
      <w:r w:rsidR="00AD32D0" w:rsidRPr="00F929E1">
        <w:rPr>
          <w:sz w:val="28"/>
          <w:szCs w:val="28"/>
        </w:rPr>
        <w:t xml:space="preserve"> ходатайство)</w:t>
      </w:r>
      <w:r w:rsidR="003E6056" w:rsidRPr="00F929E1">
        <w:rPr>
          <w:sz w:val="28"/>
          <w:szCs w:val="28"/>
        </w:rPr>
        <w:t xml:space="preserve"> в</w:t>
      </w:r>
      <w:r w:rsidR="00111FF1" w:rsidRPr="00F929E1">
        <w:rPr>
          <w:sz w:val="28"/>
          <w:szCs w:val="28"/>
        </w:rPr>
        <w:t xml:space="preserve"> срок,</w:t>
      </w:r>
      <w:r w:rsidR="003E6056" w:rsidRPr="00F929E1">
        <w:rPr>
          <w:sz w:val="28"/>
          <w:szCs w:val="28"/>
        </w:rPr>
        <w:t xml:space="preserve"> устан</w:t>
      </w:r>
      <w:r w:rsidR="000B79E7" w:rsidRPr="00F929E1">
        <w:rPr>
          <w:sz w:val="28"/>
          <w:szCs w:val="28"/>
        </w:rPr>
        <w:t>авливаем</w:t>
      </w:r>
      <w:r w:rsidR="003E6056" w:rsidRPr="00F929E1">
        <w:rPr>
          <w:sz w:val="28"/>
          <w:szCs w:val="28"/>
        </w:rPr>
        <w:t xml:space="preserve">ый </w:t>
      </w:r>
      <w:r w:rsidR="00E172B7" w:rsidRPr="00F929E1">
        <w:rPr>
          <w:spacing w:val="-1"/>
          <w:sz w:val="28"/>
          <w:szCs w:val="28"/>
          <w:shd w:val="clear" w:color="auto" w:fill="FFFFFF"/>
        </w:rPr>
        <w:t xml:space="preserve">Порядком взимания </w:t>
      </w:r>
      <w:r w:rsidR="009E7A03" w:rsidRPr="00F929E1">
        <w:rPr>
          <w:spacing w:val="-1"/>
          <w:sz w:val="28"/>
          <w:szCs w:val="28"/>
          <w:shd w:val="clear" w:color="auto" w:fill="FFFFFF"/>
        </w:rPr>
        <w:t xml:space="preserve">государственных </w:t>
      </w:r>
      <w:r w:rsidR="00111FF1" w:rsidRPr="00F929E1">
        <w:rPr>
          <w:spacing w:val="-1"/>
          <w:sz w:val="28"/>
          <w:szCs w:val="28"/>
          <w:shd w:val="clear" w:color="auto" w:fill="FFFFFF"/>
        </w:rPr>
        <w:t xml:space="preserve">пошлин </w:t>
      </w:r>
      <w:r w:rsidR="00111FF1" w:rsidRPr="00F929E1">
        <w:rPr>
          <w:bCs/>
          <w:sz w:val="28"/>
          <w:szCs w:val="28"/>
          <w:lang w:eastAsia="en-US"/>
        </w:rPr>
        <w:t>за совершение юридически значимых действий</w:t>
      </w:r>
      <w:proofErr w:type="gramEnd"/>
      <w:r w:rsidR="00111FF1" w:rsidRPr="00F929E1">
        <w:rPr>
          <w:bCs/>
          <w:sz w:val="28"/>
          <w:szCs w:val="28"/>
          <w:lang w:eastAsia="en-US"/>
        </w:rPr>
        <w:t xml:space="preserve">, </w:t>
      </w:r>
      <w:proofErr w:type="gramStart"/>
      <w:r w:rsidR="00111FF1" w:rsidRPr="00F929E1">
        <w:rPr>
          <w:bCs/>
          <w:sz w:val="28"/>
          <w:szCs w:val="28"/>
          <w:lang w:eastAsia="en-US"/>
        </w:rPr>
        <w:t xml:space="preserve">связанных с государственной регистрацией результатов интеллектуальной деятельности и средств индивидуализации, а также с государственной </w:t>
      </w:r>
      <w:r w:rsidR="00111FF1" w:rsidRPr="00F929E1">
        <w:rPr>
          <w:bCs/>
          <w:sz w:val="28"/>
          <w:szCs w:val="28"/>
          <w:lang w:eastAsia="en-US"/>
        </w:rPr>
        <w:lastRenderedPageBreak/>
        <w:t>регистрацией перехода исключительных прав к другим лицам и договоров о распоряжении этими правам</w:t>
      </w:r>
      <w:r w:rsidR="00AD32D0" w:rsidRPr="00F929E1">
        <w:rPr>
          <w:bCs/>
          <w:sz w:val="28"/>
          <w:szCs w:val="28"/>
          <w:lang w:eastAsia="en-US"/>
        </w:rPr>
        <w:t xml:space="preserve"> </w:t>
      </w:r>
      <w:r w:rsidR="00AD32D0" w:rsidRPr="00F929E1">
        <w:rPr>
          <w:sz w:val="28"/>
          <w:szCs w:val="28"/>
        </w:rPr>
        <w:t>(далее –</w:t>
      </w:r>
      <w:r w:rsidR="00E172B7" w:rsidRPr="00F929E1">
        <w:rPr>
          <w:sz w:val="28"/>
          <w:szCs w:val="28"/>
        </w:rPr>
        <w:t xml:space="preserve"> Порядок взимания </w:t>
      </w:r>
      <w:r w:rsidR="00AD32D0" w:rsidRPr="00F929E1">
        <w:rPr>
          <w:sz w:val="28"/>
          <w:szCs w:val="28"/>
        </w:rPr>
        <w:t>пошлин)</w:t>
      </w:r>
      <w:r w:rsidR="003E6056" w:rsidRPr="00F929E1">
        <w:rPr>
          <w:sz w:val="28"/>
          <w:szCs w:val="28"/>
        </w:rPr>
        <w:t>,</w:t>
      </w:r>
      <w:r w:rsidR="00111FF1" w:rsidRPr="00F929E1">
        <w:rPr>
          <w:sz w:val="28"/>
          <w:szCs w:val="28"/>
        </w:rPr>
        <w:t xml:space="preserve"> утверждаемым Правительством Донецкой Народной Республики, </w:t>
      </w:r>
      <w:r w:rsidR="003E6056" w:rsidRPr="00F929E1">
        <w:rPr>
          <w:sz w:val="28"/>
          <w:szCs w:val="28"/>
        </w:rPr>
        <w:t>пред</w:t>
      </w:r>
      <w:r w:rsidR="00452C99" w:rsidRPr="00F929E1">
        <w:rPr>
          <w:sz w:val="28"/>
          <w:szCs w:val="28"/>
        </w:rPr>
        <w:t>о</w:t>
      </w:r>
      <w:r w:rsidR="000B79E7" w:rsidRPr="00F929E1">
        <w:rPr>
          <w:sz w:val="28"/>
          <w:szCs w:val="28"/>
        </w:rPr>
        <w:t>ставленный</w:t>
      </w:r>
      <w:r w:rsidR="003E6056" w:rsidRPr="00F929E1">
        <w:rPr>
          <w:sz w:val="28"/>
          <w:szCs w:val="28"/>
        </w:rPr>
        <w:t xml:space="preserve"> в установленный </w:t>
      </w:r>
      <w:r w:rsidR="00A8242B" w:rsidRPr="00F929E1">
        <w:rPr>
          <w:sz w:val="28"/>
          <w:szCs w:val="28"/>
        </w:rPr>
        <w:t>частью</w:t>
      </w:r>
      <w:r w:rsidR="003E6056" w:rsidRPr="00F929E1">
        <w:rPr>
          <w:sz w:val="28"/>
          <w:szCs w:val="28"/>
        </w:rPr>
        <w:t xml:space="preserve"> 1 статьи 14</w:t>
      </w:r>
      <w:r w:rsidR="001A6E9B" w:rsidRPr="00F929E1">
        <w:rPr>
          <w:sz w:val="28"/>
          <w:szCs w:val="28"/>
        </w:rPr>
        <w:t>91</w:t>
      </w:r>
      <w:r w:rsidR="003E6056" w:rsidRPr="00F929E1">
        <w:rPr>
          <w:sz w:val="28"/>
          <w:szCs w:val="28"/>
        </w:rPr>
        <w:t xml:space="preserve"> Кодекса срок или в период рассмотрения ходатайства</w:t>
      </w:r>
      <w:r w:rsidR="004D3617" w:rsidRPr="00F929E1">
        <w:rPr>
          <w:sz w:val="28"/>
          <w:szCs w:val="28"/>
        </w:rPr>
        <w:t>, форма которого привед</w:t>
      </w:r>
      <w:r w:rsidR="00D46829" w:rsidRPr="00F929E1">
        <w:rPr>
          <w:sz w:val="28"/>
          <w:szCs w:val="28"/>
        </w:rPr>
        <w:t xml:space="preserve">ена в приложении 10 к Правилам </w:t>
      </w:r>
      <w:r w:rsidR="004D3617" w:rsidRPr="00F929E1">
        <w:rPr>
          <w:sz w:val="28"/>
          <w:szCs w:val="28"/>
        </w:rPr>
        <w:t>составления, подачи</w:t>
      </w:r>
      <w:proofErr w:type="gramEnd"/>
      <w:r w:rsidR="004D3617" w:rsidRPr="00F929E1">
        <w:rPr>
          <w:sz w:val="28"/>
          <w:szCs w:val="28"/>
        </w:rPr>
        <w:t xml:space="preserve"> и рассмотрения документов, являющихся основанием для совершения юридически значимых действий по государственной регистрации изобретений, и их формы, утвержд</w:t>
      </w:r>
      <w:r w:rsidR="00111FF1" w:rsidRPr="00F929E1">
        <w:rPr>
          <w:sz w:val="28"/>
          <w:szCs w:val="28"/>
        </w:rPr>
        <w:t>аемым</w:t>
      </w:r>
      <w:r w:rsidR="004D3617" w:rsidRPr="00F929E1">
        <w:rPr>
          <w:sz w:val="28"/>
          <w:szCs w:val="28"/>
        </w:rPr>
        <w:t xml:space="preserve"> Правительство</w:t>
      </w:r>
      <w:r w:rsidR="00E25128" w:rsidRPr="00F929E1">
        <w:rPr>
          <w:sz w:val="28"/>
          <w:szCs w:val="28"/>
        </w:rPr>
        <w:t>м Донецкой Народной Республики.</w:t>
      </w:r>
    </w:p>
    <w:p w:rsidR="004204EE" w:rsidRPr="00F929E1" w:rsidRDefault="004204EE" w:rsidP="004204EE">
      <w:pPr>
        <w:ind w:firstLine="709"/>
        <w:jc w:val="both"/>
        <w:rPr>
          <w:sz w:val="28"/>
          <w:szCs w:val="28"/>
        </w:rPr>
      </w:pPr>
    </w:p>
    <w:p w:rsidR="003E6056" w:rsidRPr="00F929E1" w:rsidRDefault="003E6056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rStyle w:val="a4"/>
          <w:b w:val="0"/>
          <w:bCs/>
          <w:sz w:val="28"/>
          <w:szCs w:val="28"/>
        </w:rPr>
        <w:t>4.</w:t>
      </w:r>
      <w:r w:rsidR="00643880" w:rsidRPr="00F929E1">
        <w:rPr>
          <w:sz w:val="28"/>
          <w:szCs w:val="28"/>
        </w:rPr>
        <w:t> </w:t>
      </w:r>
      <w:r w:rsidRPr="00F929E1">
        <w:rPr>
          <w:sz w:val="28"/>
          <w:szCs w:val="28"/>
        </w:rPr>
        <w:t>По заявлению осуществляется проверка</w:t>
      </w:r>
      <w:r w:rsidR="004D3617" w:rsidRPr="00F929E1">
        <w:rPr>
          <w:sz w:val="28"/>
          <w:szCs w:val="28"/>
        </w:rPr>
        <w:t xml:space="preserve"> Уполномоченным органом</w:t>
      </w:r>
      <w:r w:rsidR="00452C99" w:rsidRPr="00F929E1">
        <w:rPr>
          <w:sz w:val="28"/>
          <w:szCs w:val="28"/>
        </w:rPr>
        <w:t xml:space="preserve"> </w:t>
      </w:r>
      <w:r w:rsidRPr="00F929E1">
        <w:rPr>
          <w:sz w:val="28"/>
          <w:szCs w:val="28"/>
        </w:rPr>
        <w:t>срока его представления и уплаты пошл</w:t>
      </w:r>
      <w:r w:rsidR="001C0302" w:rsidRPr="00F929E1">
        <w:rPr>
          <w:sz w:val="28"/>
          <w:szCs w:val="28"/>
        </w:rPr>
        <w:t>ины, которая включает проверку:</w:t>
      </w:r>
    </w:p>
    <w:p w:rsidR="00D03D71" w:rsidRPr="00F929E1" w:rsidRDefault="00643880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sz w:val="28"/>
          <w:szCs w:val="28"/>
        </w:rPr>
        <w:t>1) </w:t>
      </w:r>
      <w:r w:rsidR="003E6056" w:rsidRPr="00F929E1">
        <w:rPr>
          <w:sz w:val="28"/>
          <w:szCs w:val="28"/>
        </w:rPr>
        <w:t>факта пред</w:t>
      </w:r>
      <w:r w:rsidR="00D46829" w:rsidRPr="00F929E1">
        <w:rPr>
          <w:sz w:val="28"/>
          <w:szCs w:val="28"/>
        </w:rPr>
        <w:t>о</w:t>
      </w:r>
      <w:r w:rsidR="003E6056" w:rsidRPr="00F929E1">
        <w:rPr>
          <w:sz w:val="28"/>
          <w:szCs w:val="28"/>
        </w:rPr>
        <w:t xml:space="preserve">ставления заявления в сроки, указанные в пункте 3 </w:t>
      </w:r>
      <w:r w:rsidR="004D3617" w:rsidRPr="00F929E1">
        <w:rPr>
          <w:sz w:val="28"/>
          <w:szCs w:val="28"/>
        </w:rPr>
        <w:t xml:space="preserve">настоящего </w:t>
      </w:r>
      <w:r w:rsidR="0005758A" w:rsidRPr="00F929E1">
        <w:rPr>
          <w:sz w:val="28"/>
          <w:szCs w:val="28"/>
        </w:rPr>
        <w:t>Порядка;</w:t>
      </w:r>
    </w:p>
    <w:p w:rsidR="004D3617" w:rsidRDefault="00643880" w:rsidP="004204EE">
      <w:pPr>
        <w:ind w:firstLine="709"/>
        <w:jc w:val="both"/>
        <w:rPr>
          <w:sz w:val="28"/>
          <w:szCs w:val="28"/>
        </w:rPr>
      </w:pPr>
      <w:r w:rsidRPr="00F929E1">
        <w:rPr>
          <w:sz w:val="28"/>
          <w:szCs w:val="28"/>
        </w:rPr>
        <w:t>2) </w:t>
      </w:r>
      <w:r w:rsidR="003E6056" w:rsidRPr="00F929E1">
        <w:rPr>
          <w:sz w:val="28"/>
          <w:szCs w:val="28"/>
        </w:rPr>
        <w:t>факта уплаты пошлин</w:t>
      </w:r>
      <w:r w:rsidR="00D46829" w:rsidRPr="00F929E1">
        <w:rPr>
          <w:sz w:val="28"/>
          <w:szCs w:val="28"/>
        </w:rPr>
        <w:t>ы</w:t>
      </w:r>
      <w:r w:rsidR="003E6056" w:rsidRPr="00F929E1">
        <w:rPr>
          <w:sz w:val="28"/>
          <w:szCs w:val="28"/>
        </w:rPr>
        <w:t xml:space="preserve"> в </w:t>
      </w:r>
      <w:r w:rsidR="0005758A" w:rsidRPr="00F929E1">
        <w:rPr>
          <w:sz w:val="28"/>
          <w:szCs w:val="28"/>
        </w:rPr>
        <w:t xml:space="preserve">размере и порядке, </w:t>
      </w:r>
      <w:proofErr w:type="gramStart"/>
      <w:r w:rsidR="000D703F" w:rsidRPr="00F929E1">
        <w:rPr>
          <w:sz w:val="28"/>
          <w:szCs w:val="28"/>
        </w:rPr>
        <w:t>устанавливаемыми</w:t>
      </w:r>
      <w:proofErr w:type="gramEnd"/>
      <w:r w:rsidR="000D703F" w:rsidRPr="00F929E1">
        <w:rPr>
          <w:sz w:val="28"/>
          <w:szCs w:val="28"/>
        </w:rPr>
        <w:t xml:space="preserve"> Порядком</w:t>
      </w:r>
      <w:r w:rsidR="00E172B7" w:rsidRPr="00F929E1">
        <w:rPr>
          <w:sz w:val="28"/>
          <w:szCs w:val="28"/>
        </w:rPr>
        <w:t xml:space="preserve"> взимания </w:t>
      </w:r>
      <w:r w:rsidR="00D46829" w:rsidRPr="00F929E1">
        <w:rPr>
          <w:spacing w:val="-1"/>
          <w:sz w:val="28"/>
          <w:szCs w:val="28"/>
          <w:shd w:val="clear" w:color="auto" w:fill="FFFFFF"/>
        </w:rPr>
        <w:t>пошлин</w:t>
      </w:r>
      <w:r w:rsidR="00D03D71" w:rsidRPr="00F929E1">
        <w:rPr>
          <w:sz w:val="28"/>
          <w:szCs w:val="28"/>
        </w:rPr>
        <w:t>.</w:t>
      </w:r>
    </w:p>
    <w:p w:rsidR="004204EE" w:rsidRPr="00F929E1" w:rsidRDefault="004204EE" w:rsidP="004204EE">
      <w:pPr>
        <w:ind w:firstLine="709"/>
        <w:jc w:val="both"/>
        <w:rPr>
          <w:bCs/>
          <w:sz w:val="28"/>
          <w:szCs w:val="28"/>
        </w:rPr>
      </w:pPr>
    </w:p>
    <w:p w:rsidR="003E6056" w:rsidRDefault="003E6056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rStyle w:val="a4"/>
          <w:b w:val="0"/>
          <w:bCs/>
          <w:sz w:val="28"/>
          <w:szCs w:val="28"/>
        </w:rPr>
        <w:t>5.</w:t>
      </w:r>
      <w:r w:rsidR="00643880" w:rsidRPr="00F929E1">
        <w:t> </w:t>
      </w:r>
      <w:r w:rsidRPr="00F929E1">
        <w:rPr>
          <w:sz w:val="28"/>
          <w:szCs w:val="28"/>
        </w:rPr>
        <w:t xml:space="preserve">Если в результате проверки уплаты пошлины уплата пошлины в </w:t>
      </w:r>
      <w:r w:rsidR="009E7A03" w:rsidRPr="00F929E1">
        <w:rPr>
          <w:sz w:val="28"/>
          <w:szCs w:val="28"/>
        </w:rPr>
        <w:t xml:space="preserve">размере и порядке, </w:t>
      </w:r>
      <w:proofErr w:type="gramStart"/>
      <w:r w:rsidR="009E7A03" w:rsidRPr="00F929E1">
        <w:rPr>
          <w:sz w:val="28"/>
          <w:szCs w:val="28"/>
        </w:rPr>
        <w:t>устан</w:t>
      </w:r>
      <w:r w:rsidR="0005758A" w:rsidRPr="00F929E1">
        <w:rPr>
          <w:sz w:val="28"/>
          <w:szCs w:val="28"/>
        </w:rPr>
        <w:t>авливаем</w:t>
      </w:r>
      <w:r w:rsidR="009E7A03" w:rsidRPr="00F929E1">
        <w:rPr>
          <w:sz w:val="28"/>
          <w:szCs w:val="28"/>
        </w:rPr>
        <w:t>ым</w:t>
      </w:r>
      <w:r w:rsidR="00E172B7" w:rsidRPr="00F929E1">
        <w:rPr>
          <w:sz w:val="28"/>
          <w:szCs w:val="28"/>
        </w:rPr>
        <w:t>и</w:t>
      </w:r>
      <w:proofErr w:type="gramEnd"/>
      <w:r w:rsidR="00E172B7" w:rsidRPr="00F929E1">
        <w:rPr>
          <w:sz w:val="28"/>
          <w:szCs w:val="28"/>
        </w:rPr>
        <w:t xml:space="preserve"> Порядком взимания </w:t>
      </w:r>
      <w:r w:rsidR="00E172B7" w:rsidRPr="00F929E1">
        <w:rPr>
          <w:spacing w:val="-1"/>
          <w:sz w:val="28"/>
          <w:szCs w:val="28"/>
          <w:shd w:val="clear" w:color="auto" w:fill="FFFFFF"/>
        </w:rPr>
        <w:t>пошлин</w:t>
      </w:r>
      <w:r w:rsidRPr="00F929E1">
        <w:rPr>
          <w:sz w:val="28"/>
          <w:szCs w:val="28"/>
        </w:rPr>
        <w:t xml:space="preserve">, подтверждена, по заявлению осуществляется проверка, предусмотренная пунктом 7 </w:t>
      </w:r>
      <w:r w:rsidR="00922C7E" w:rsidRPr="00F929E1">
        <w:rPr>
          <w:sz w:val="28"/>
          <w:szCs w:val="28"/>
        </w:rPr>
        <w:t xml:space="preserve">настоящего </w:t>
      </w:r>
      <w:r w:rsidR="001C0302" w:rsidRPr="00F929E1">
        <w:rPr>
          <w:sz w:val="28"/>
          <w:szCs w:val="28"/>
        </w:rPr>
        <w:t>Порядка.</w:t>
      </w:r>
    </w:p>
    <w:p w:rsidR="004204EE" w:rsidRPr="00F929E1" w:rsidRDefault="004204EE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6056" w:rsidRDefault="003E6056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rStyle w:val="a4"/>
          <w:b w:val="0"/>
          <w:bCs/>
          <w:sz w:val="28"/>
          <w:szCs w:val="28"/>
        </w:rPr>
        <w:t>6.</w:t>
      </w:r>
      <w:r w:rsidR="00643880" w:rsidRPr="00F929E1">
        <w:rPr>
          <w:sz w:val="28"/>
          <w:szCs w:val="28"/>
        </w:rPr>
        <w:t> </w:t>
      </w:r>
      <w:r w:rsidRPr="00F929E1">
        <w:rPr>
          <w:sz w:val="28"/>
          <w:szCs w:val="28"/>
        </w:rPr>
        <w:t>Если заявление не представлено в сроки, указанные в пункте 3</w:t>
      </w:r>
      <w:r w:rsidR="00922C7E" w:rsidRPr="00F929E1">
        <w:rPr>
          <w:sz w:val="28"/>
          <w:szCs w:val="28"/>
        </w:rPr>
        <w:t xml:space="preserve"> настоящего</w:t>
      </w:r>
      <w:r w:rsidRPr="00F929E1">
        <w:rPr>
          <w:sz w:val="28"/>
          <w:szCs w:val="28"/>
        </w:rPr>
        <w:t xml:space="preserve"> Порядка, и (или) не уплачена пошлина в </w:t>
      </w:r>
      <w:r w:rsidR="009E7A03" w:rsidRPr="00F929E1">
        <w:rPr>
          <w:sz w:val="28"/>
          <w:szCs w:val="28"/>
        </w:rPr>
        <w:t>размере и порядке, устан</w:t>
      </w:r>
      <w:r w:rsidR="0005758A" w:rsidRPr="00F929E1">
        <w:rPr>
          <w:sz w:val="28"/>
          <w:szCs w:val="28"/>
        </w:rPr>
        <w:t>авливаем</w:t>
      </w:r>
      <w:r w:rsidR="009E7A03" w:rsidRPr="00F929E1">
        <w:rPr>
          <w:sz w:val="28"/>
          <w:szCs w:val="28"/>
        </w:rPr>
        <w:t>ым</w:t>
      </w:r>
      <w:r w:rsidR="00E172B7" w:rsidRPr="00F929E1">
        <w:rPr>
          <w:sz w:val="28"/>
          <w:szCs w:val="28"/>
        </w:rPr>
        <w:t xml:space="preserve">и Порядком взимания </w:t>
      </w:r>
      <w:r w:rsidR="00E172B7" w:rsidRPr="00F929E1">
        <w:rPr>
          <w:spacing w:val="-1"/>
          <w:sz w:val="28"/>
          <w:szCs w:val="28"/>
          <w:shd w:val="clear" w:color="auto" w:fill="FFFFFF"/>
        </w:rPr>
        <w:t>пошлин</w:t>
      </w:r>
      <w:r w:rsidRPr="00F929E1">
        <w:rPr>
          <w:sz w:val="28"/>
          <w:szCs w:val="28"/>
        </w:rPr>
        <w:t>, заявителю отказывается в продлении срока действия исключительного права на изобретение и удо</w:t>
      </w:r>
      <w:r w:rsidR="001C0302" w:rsidRPr="00F929E1">
        <w:rPr>
          <w:sz w:val="28"/>
          <w:szCs w:val="28"/>
        </w:rPr>
        <w:t>стоверяющего это право патента.</w:t>
      </w:r>
    </w:p>
    <w:p w:rsidR="004204EE" w:rsidRPr="00F929E1" w:rsidRDefault="004204EE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6056" w:rsidRPr="00F929E1" w:rsidRDefault="003E6056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rStyle w:val="a4"/>
          <w:b w:val="0"/>
          <w:bCs/>
          <w:sz w:val="28"/>
          <w:szCs w:val="28"/>
        </w:rPr>
        <w:t>7.</w:t>
      </w:r>
      <w:r w:rsidR="00643880" w:rsidRPr="00F929E1">
        <w:t> </w:t>
      </w:r>
      <w:r w:rsidRPr="00F929E1">
        <w:rPr>
          <w:sz w:val="28"/>
          <w:szCs w:val="28"/>
        </w:rPr>
        <w:t xml:space="preserve">Если заявление представлено в сроки, указанные в пункте 3 </w:t>
      </w:r>
      <w:r w:rsidR="00922C7E" w:rsidRPr="00F929E1">
        <w:rPr>
          <w:sz w:val="28"/>
          <w:szCs w:val="28"/>
        </w:rPr>
        <w:t xml:space="preserve">настоящего </w:t>
      </w:r>
      <w:r w:rsidRPr="00F929E1">
        <w:rPr>
          <w:sz w:val="28"/>
          <w:szCs w:val="28"/>
        </w:rPr>
        <w:t xml:space="preserve">Порядка, и </w:t>
      </w:r>
      <w:r w:rsidR="004D3617" w:rsidRPr="00F929E1">
        <w:rPr>
          <w:sz w:val="28"/>
          <w:szCs w:val="28"/>
        </w:rPr>
        <w:t xml:space="preserve">в соответствии с заявлением </w:t>
      </w:r>
      <w:r w:rsidRPr="00F929E1">
        <w:rPr>
          <w:sz w:val="28"/>
          <w:szCs w:val="28"/>
        </w:rPr>
        <w:t xml:space="preserve">уплачена пошлина в </w:t>
      </w:r>
      <w:r w:rsidR="00922C7E" w:rsidRPr="00F929E1">
        <w:rPr>
          <w:sz w:val="28"/>
          <w:szCs w:val="28"/>
        </w:rPr>
        <w:t xml:space="preserve">размере и </w:t>
      </w:r>
      <w:r w:rsidR="009E7A03" w:rsidRPr="00F929E1">
        <w:rPr>
          <w:sz w:val="28"/>
          <w:szCs w:val="28"/>
        </w:rPr>
        <w:t>порядке, устан</w:t>
      </w:r>
      <w:r w:rsidR="0005758A" w:rsidRPr="00F929E1">
        <w:rPr>
          <w:sz w:val="28"/>
          <w:szCs w:val="28"/>
        </w:rPr>
        <w:t>авливаем</w:t>
      </w:r>
      <w:r w:rsidR="009E7A03" w:rsidRPr="00F929E1">
        <w:rPr>
          <w:sz w:val="28"/>
          <w:szCs w:val="28"/>
        </w:rPr>
        <w:t>ым</w:t>
      </w:r>
      <w:r w:rsidR="00E172B7" w:rsidRPr="00F929E1">
        <w:rPr>
          <w:sz w:val="28"/>
          <w:szCs w:val="28"/>
        </w:rPr>
        <w:t xml:space="preserve">и Порядком взимания </w:t>
      </w:r>
      <w:r w:rsidR="00E172B7" w:rsidRPr="00F929E1">
        <w:rPr>
          <w:spacing w:val="-1"/>
          <w:sz w:val="28"/>
          <w:szCs w:val="28"/>
          <w:shd w:val="clear" w:color="auto" w:fill="FFFFFF"/>
        </w:rPr>
        <w:t>пошлин</w:t>
      </w:r>
      <w:r w:rsidRPr="00F929E1">
        <w:rPr>
          <w:sz w:val="28"/>
          <w:szCs w:val="28"/>
        </w:rPr>
        <w:t xml:space="preserve">, </w:t>
      </w:r>
      <w:r w:rsidR="0074194E" w:rsidRPr="00F929E1">
        <w:rPr>
          <w:sz w:val="28"/>
          <w:szCs w:val="28"/>
        </w:rPr>
        <w:t>Уполномоченным органом проверяется соблюдение</w:t>
      </w:r>
      <w:r w:rsidRPr="00F929E1">
        <w:rPr>
          <w:sz w:val="28"/>
          <w:szCs w:val="28"/>
        </w:rPr>
        <w:t xml:space="preserve"> следующих </w:t>
      </w:r>
      <w:proofErr w:type="gramStart"/>
      <w:r w:rsidRPr="00F929E1">
        <w:rPr>
          <w:sz w:val="28"/>
          <w:szCs w:val="28"/>
        </w:rPr>
        <w:t>условий пр</w:t>
      </w:r>
      <w:r w:rsidR="001C0302" w:rsidRPr="00F929E1">
        <w:rPr>
          <w:sz w:val="28"/>
          <w:szCs w:val="28"/>
        </w:rPr>
        <w:t>одления срока действия патента</w:t>
      </w:r>
      <w:proofErr w:type="gramEnd"/>
      <w:r w:rsidR="001C0302" w:rsidRPr="00F929E1">
        <w:rPr>
          <w:sz w:val="28"/>
          <w:szCs w:val="28"/>
        </w:rPr>
        <w:t>:</w:t>
      </w:r>
    </w:p>
    <w:p w:rsidR="003E6056" w:rsidRPr="00F929E1" w:rsidRDefault="00643880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sz w:val="28"/>
          <w:szCs w:val="28"/>
        </w:rPr>
        <w:t>1) </w:t>
      </w:r>
      <w:r w:rsidR="003E6056" w:rsidRPr="00F929E1">
        <w:rPr>
          <w:sz w:val="28"/>
          <w:szCs w:val="28"/>
        </w:rPr>
        <w:t xml:space="preserve">срок действия патента может быть продлен в соответствии с </w:t>
      </w:r>
      <w:r w:rsidR="00D03D71" w:rsidRPr="00F929E1">
        <w:rPr>
          <w:sz w:val="28"/>
          <w:szCs w:val="28"/>
        </w:rPr>
        <w:t>частью</w:t>
      </w:r>
      <w:r w:rsidR="003E6056" w:rsidRPr="00F929E1">
        <w:rPr>
          <w:sz w:val="28"/>
          <w:szCs w:val="28"/>
        </w:rPr>
        <w:t xml:space="preserve"> 2 статьи 1</w:t>
      </w:r>
      <w:r w:rsidR="00D03D71" w:rsidRPr="00F929E1">
        <w:rPr>
          <w:sz w:val="28"/>
          <w:szCs w:val="28"/>
        </w:rPr>
        <w:t>458</w:t>
      </w:r>
      <w:r w:rsidR="001C0302" w:rsidRPr="00F929E1">
        <w:rPr>
          <w:sz w:val="28"/>
          <w:szCs w:val="28"/>
        </w:rPr>
        <w:t xml:space="preserve"> Кодекса;</w:t>
      </w:r>
    </w:p>
    <w:p w:rsidR="003E6056" w:rsidRPr="00F929E1" w:rsidRDefault="00643880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sz w:val="28"/>
          <w:szCs w:val="28"/>
        </w:rPr>
        <w:t>2) </w:t>
      </w:r>
      <w:r w:rsidR="003E6056" w:rsidRPr="00F929E1">
        <w:rPr>
          <w:sz w:val="28"/>
          <w:szCs w:val="28"/>
        </w:rPr>
        <w:t xml:space="preserve">в Государственном реестре изобретений </w:t>
      </w:r>
      <w:r w:rsidR="002E5705" w:rsidRPr="00F929E1">
        <w:rPr>
          <w:sz w:val="28"/>
          <w:szCs w:val="28"/>
        </w:rPr>
        <w:t>Донецкой Народной Республики</w:t>
      </w:r>
      <w:r w:rsidR="00DD3D4E" w:rsidRPr="00F929E1">
        <w:rPr>
          <w:sz w:val="28"/>
          <w:szCs w:val="28"/>
        </w:rPr>
        <w:t xml:space="preserve"> (далее –</w:t>
      </w:r>
      <w:r w:rsidR="003E6056" w:rsidRPr="00F929E1">
        <w:rPr>
          <w:sz w:val="28"/>
          <w:szCs w:val="28"/>
        </w:rPr>
        <w:t xml:space="preserve"> Государственный реестр) содержатся сведения о государственной регистрации изобретения, в отношении к</w:t>
      </w:r>
      <w:r w:rsidR="0005758A" w:rsidRPr="00F929E1">
        <w:rPr>
          <w:sz w:val="28"/>
          <w:szCs w:val="28"/>
        </w:rPr>
        <w:t>оторого представлено заявление;</w:t>
      </w:r>
    </w:p>
    <w:p w:rsidR="003E6056" w:rsidRPr="00F929E1" w:rsidRDefault="00643880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sz w:val="28"/>
          <w:szCs w:val="28"/>
        </w:rPr>
        <w:t>3) </w:t>
      </w:r>
      <w:r w:rsidR="003E6056" w:rsidRPr="00F929E1">
        <w:rPr>
          <w:sz w:val="28"/>
          <w:szCs w:val="28"/>
        </w:rPr>
        <w:t>сведения о патентообладателе, указанные в заявлении, соответствуют сведениям, содержащимся в Государственном реестре, относящимся к изобретению, в отношении к</w:t>
      </w:r>
      <w:r w:rsidR="0005758A" w:rsidRPr="00F929E1">
        <w:rPr>
          <w:sz w:val="28"/>
          <w:szCs w:val="28"/>
        </w:rPr>
        <w:t>оторого представлено заявление;</w:t>
      </w:r>
    </w:p>
    <w:p w:rsidR="003E6056" w:rsidRPr="00F929E1" w:rsidRDefault="00643880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sz w:val="28"/>
          <w:szCs w:val="28"/>
        </w:rPr>
        <w:t>4) </w:t>
      </w:r>
      <w:r w:rsidR="003E6056" w:rsidRPr="00F929E1">
        <w:rPr>
          <w:sz w:val="28"/>
          <w:szCs w:val="28"/>
        </w:rPr>
        <w:t>лицо, пред</w:t>
      </w:r>
      <w:r w:rsidR="00922C7E" w:rsidRPr="00F929E1">
        <w:rPr>
          <w:sz w:val="28"/>
          <w:szCs w:val="28"/>
        </w:rPr>
        <w:t>о</w:t>
      </w:r>
      <w:r w:rsidR="003E6056" w:rsidRPr="00F929E1">
        <w:rPr>
          <w:sz w:val="28"/>
          <w:szCs w:val="28"/>
        </w:rPr>
        <w:t xml:space="preserve">ставившее заявление, обладает полномочиями на ведение дел с </w:t>
      </w:r>
      <w:r w:rsidR="00922C7E" w:rsidRPr="00F929E1">
        <w:rPr>
          <w:sz w:val="28"/>
          <w:szCs w:val="28"/>
        </w:rPr>
        <w:t>Уполномоченным</w:t>
      </w:r>
      <w:r w:rsidR="002E5705" w:rsidRPr="00F929E1">
        <w:rPr>
          <w:sz w:val="28"/>
          <w:szCs w:val="28"/>
        </w:rPr>
        <w:t xml:space="preserve"> орган</w:t>
      </w:r>
      <w:r w:rsidR="00922C7E" w:rsidRPr="00F929E1">
        <w:rPr>
          <w:sz w:val="28"/>
          <w:szCs w:val="28"/>
        </w:rPr>
        <w:t>ом</w:t>
      </w:r>
      <w:r w:rsidR="00A8242B" w:rsidRPr="00F929E1">
        <w:rPr>
          <w:sz w:val="28"/>
          <w:szCs w:val="28"/>
        </w:rPr>
        <w:t>;</w:t>
      </w:r>
    </w:p>
    <w:p w:rsidR="003E6056" w:rsidRPr="00F929E1" w:rsidRDefault="00643880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sz w:val="28"/>
          <w:szCs w:val="28"/>
        </w:rPr>
        <w:lastRenderedPageBreak/>
        <w:t>5) </w:t>
      </w:r>
      <w:r w:rsidR="003E6056" w:rsidRPr="00F929E1">
        <w:rPr>
          <w:sz w:val="28"/>
          <w:szCs w:val="28"/>
        </w:rPr>
        <w:t>правовая охрана изобретения, в отношении которого представлено заявление, не прекращена или не признана недействительной</w:t>
      </w:r>
      <w:r w:rsidR="00675375" w:rsidRPr="00F929E1">
        <w:rPr>
          <w:sz w:val="28"/>
          <w:szCs w:val="28"/>
        </w:rPr>
        <w:t xml:space="preserve"> в соответствии со статьями 1486, 1489, 1490 Кодекса</w:t>
      </w:r>
      <w:r w:rsidR="00A8242B" w:rsidRPr="00F929E1">
        <w:rPr>
          <w:sz w:val="28"/>
          <w:szCs w:val="28"/>
        </w:rPr>
        <w:t>;</w:t>
      </w:r>
    </w:p>
    <w:p w:rsidR="003E6056" w:rsidRPr="00F929E1" w:rsidRDefault="00643880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sz w:val="28"/>
          <w:szCs w:val="28"/>
        </w:rPr>
        <w:t>6) </w:t>
      </w:r>
      <w:r w:rsidR="003E6056" w:rsidRPr="00F929E1">
        <w:rPr>
          <w:sz w:val="28"/>
          <w:szCs w:val="28"/>
        </w:rPr>
        <w:t xml:space="preserve">соблюден установленный </w:t>
      </w:r>
      <w:r w:rsidR="00A8242B" w:rsidRPr="00F929E1">
        <w:rPr>
          <w:sz w:val="28"/>
          <w:szCs w:val="28"/>
        </w:rPr>
        <w:t>частью</w:t>
      </w:r>
      <w:r w:rsidR="003E6056" w:rsidRPr="00F929E1">
        <w:rPr>
          <w:sz w:val="28"/>
          <w:szCs w:val="28"/>
        </w:rPr>
        <w:t xml:space="preserve"> 1 статьи 14</w:t>
      </w:r>
      <w:r w:rsidR="00A8242B" w:rsidRPr="00F929E1">
        <w:rPr>
          <w:sz w:val="28"/>
          <w:szCs w:val="28"/>
        </w:rPr>
        <w:t>91</w:t>
      </w:r>
      <w:r w:rsidR="003E6056" w:rsidRPr="00F929E1">
        <w:rPr>
          <w:sz w:val="28"/>
          <w:szCs w:val="28"/>
        </w:rPr>
        <w:t xml:space="preserve"> Кодекса срок пред</w:t>
      </w:r>
      <w:r w:rsidR="00DD3D4E" w:rsidRPr="00F929E1">
        <w:rPr>
          <w:sz w:val="28"/>
          <w:szCs w:val="28"/>
        </w:rPr>
        <w:t>о</w:t>
      </w:r>
      <w:r w:rsidR="003E6056" w:rsidRPr="00F929E1">
        <w:rPr>
          <w:sz w:val="28"/>
          <w:szCs w:val="28"/>
        </w:rPr>
        <w:t>ставления ходатайства, если заявление пред</w:t>
      </w:r>
      <w:r w:rsidR="002E5705" w:rsidRPr="00F929E1">
        <w:rPr>
          <w:sz w:val="28"/>
          <w:szCs w:val="28"/>
        </w:rPr>
        <w:t>о</w:t>
      </w:r>
      <w:r w:rsidR="003E6056" w:rsidRPr="00F929E1">
        <w:rPr>
          <w:sz w:val="28"/>
          <w:szCs w:val="28"/>
        </w:rPr>
        <w:t>ставляется одновременно с ходатайством или в п</w:t>
      </w:r>
      <w:r w:rsidR="001C0302" w:rsidRPr="00F929E1">
        <w:rPr>
          <w:sz w:val="28"/>
          <w:szCs w:val="28"/>
        </w:rPr>
        <w:t>ериод рассмотрения ходатайства;</w:t>
      </w:r>
    </w:p>
    <w:p w:rsidR="003E6056" w:rsidRDefault="00643880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sz w:val="28"/>
          <w:szCs w:val="28"/>
        </w:rPr>
        <w:t>7) </w:t>
      </w:r>
      <w:r w:rsidR="003E6056" w:rsidRPr="00F929E1">
        <w:rPr>
          <w:sz w:val="28"/>
          <w:szCs w:val="28"/>
        </w:rPr>
        <w:t>формула изобретения, содержащая совокупность признаков запат</w:t>
      </w:r>
      <w:r w:rsidR="00DD3D4E" w:rsidRPr="00F929E1">
        <w:rPr>
          <w:sz w:val="28"/>
          <w:szCs w:val="28"/>
        </w:rPr>
        <w:t>ентованного изобретения (далее –</w:t>
      </w:r>
      <w:r w:rsidR="003E6056" w:rsidRPr="00F929E1">
        <w:rPr>
          <w:sz w:val="28"/>
          <w:szCs w:val="28"/>
        </w:rPr>
        <w:t xml:space="preserve"> формула изобретения), характеризует продукт, который относится к лекарственному средству, пестициду или </w:t>
      </w:r>
      <w:proofErr w:type="spellStart"/>
      <w:r w:rsidR="003E6056" w:rsidRPr="00F929E1">
        <w:rPr>
          <w:sz w:val="28"/>
          <w:szCs w:val="28"/>
        </w:rPr>
        <w:t>агрохимикату</w:t>
      </w:r>
      <w:proofErr w:type="spellEnd"/>
      <w:r w:rsidR="003E6056" w:rsidRPr="00F929E1">
        <w:rPr>
          <w:sz w:val="28"/>
          <w:szCs w:val="28"/>
        </w:rPr>
        <w:t xml:space="preserve"> и на применение которого получено в установленном </w:t>
      </w:r>
      <w:r w:rsidR="0005758A" w:rsidRPr="00F929E1">
        <w:rPr>
          <w:sz w:val="28"/>
          <w:szCs w:val="28"/>
        </w:rPr>
        <w:t xml:space="preserve">частью 2 статьи 1458 Кодекса </w:t>
      </w:r>
      <w:r w:rsidR="00DD3D4E" w:rsidRPr="00F929E1">
        <w:rPr>
          <w:sz w:val="28"/>
          <w:szCs w:val="28"/>
        </w:rPr>
        <w:t>порядке разрешение (далее –</w:t>
      </w:r>
      <w:r w:rsidR="001C0302" w:rsidRPr="00F929E1">
        <w:rPr>
          <w:sz w:val="28"/>
          <w:szCs w:val="28"/>
        </w:rPr>
        <w:t xml:space="preserve"> разрешение).</w:t>
      </w:r>
    </w:p>
    <w:p w:rsidR="004204EE" w:rsidRPr="00F929E1" w:rsidRDefault="004204EE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6056" w:rsidRPr="00F929E1" w:rsidRDefault="003E6056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rStyle w:val="a4"/>
          <w:b w:val="0"/>
          <w:bCs/>
          <w:sz w:val="28"/>
          <w:szCs w:val="28"/>
        </w:rPr>
        <w:t>8.</w:t>
      </w:r>
      <w:r w:rsidR="00643880" w:rsidRPr="00F929E1">
        <w:rPr>
          <w:sz w:val="28"/>
          <w:szCs w:val="28"/>
        </w:rPr>
        <w:t> </w:t>
      </w:r>
      <w:r w:rsidRPr="00F929E1">
        <w:rPr>
          <w:sz w:val="28"/>
          <w:szCs w:val="28"/>
        </w:rPr>
        <w:t xml:space="preserve">При проверке </w:t>
      </w:r>
      <w:proofErr w:type="gramStart"/>
      <w:r w:rsidRPr="00F929E1">
        <w:rPr>
          <w:sz w:val="28"/>
          <w:szCs w:val="28"/>
        </w:rPr>
        <w:t>соблюдения условия продления срока действия</w:t>
      </w:r>
      <w:proofErr w:type="gramEnd"/>
      <w:r w:rsidRPr="00F929E1">
        <w:rPr>
          <w:sz w:val="28"/>
          <w:szCs w:val="28"/>
        </w:rPr>
        <w:t xml:space="preserve"> патента, предусмотренного</w:t>
      </w:r>
      <w:r w:rsidR="001C0302" w:rsidRPr="00F929E1">
        <w:rPr>
          <w:sz w:val="28"/>
          <w:szCs w:val="28"/>
        </w:rPr>
        <w:t xml:space="preserve"> подпунктом 7 пункта 7 Порядка:</w:t>
      </w:r>
    </w:p>
    <w:p w:rsidR="003E6056" w:rsidRPr="00F929E1" w:rsidRDefault="00643880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sz w:val="28"/>
          <w:szCs w:val="28"/>
        </w:rPr>
        <w:t>1) </w:t>
      </w:r>
      <w:r w:rsidR="003E6056" w:rsidRPr="00F929E1">
        <w:rPr>
          <w:sz w:val="28"/>
          <w:szCs w:val="28"/>
        </w:rPr>
        <w:t xml:space="preserve">устанавливается, характеризует ли формула изобретения продукт, который относится к лекарственному средству, пестициду или </w:t>
      </w:r>
      <w:proofErr w:type="spellStart"/>
      <w:r w:rsidR="003E6056" w:rsidRPr="00F929E1">
        <w:rPr>
          <w:sz w:val="28"/>
          <w:szCs w:val="28"/>
        </w:rPr>
        <w:t>агрохимикату</w:t>
      </w:r>
      <w:proofErr w:type="spellEnd"/>
      <w:r w:rsidR="003E6056" w:rsidRPr="00F929E1">
        <w:rPr>
          <w:sz w:val="28"/>
          <w:szCs w:val="28"/>
        </w:rPr>
        <w:t xml:space="preserve"> и на применение которого</w:t>
      </w:r>
      <w:r w:rsidR="001C0302" w:rsidRPr="00F929E1">
        <w:rPr>
          <w:sz w:val="28"/>
          <w:szCs w:val="28"/>
        </w:rPr>
        <w:t xml:space="preserve"> получено разрешение.</w:t>
      </w:r>
    </w:p>
    <w:p w:rsidR="003E6056" w:rsidRPr="00F929E1" w:rsidRDefault="003E6056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sz w:val="28"/>
          <w:szCs w:val="28"/>
        </w:rPr>
        <w:t xml:space="preserve">Формула изобретения характеризует продукт, который относится к лекарственному средству, пестициду или </w:t>
      </w:r>
      <w:proofErr w:type="spellStart"/>
      <w:r w:rsidRPr="00F929E1">
        <w:rPr>
          <w:sz w:val="28"/>
          <w:szCs w:val="28"/>
        </w:rPr>
        <w:t>агрохимикату</w:t>
      </w:r>
      <w:proofErr w:type="spellEnd"/>
      <w:r w:rsidRPr="00F929E1">
        <w:rPr>
          <w:sz w:val="28"/>
          <w:szCs w:val="28"/>
        </w:rPr>
        <w:t xml:space="preserve"> и на применение кото</w:t>
      </w:r>
      <w:r w:rsidR="001C0302" w:rsidRPr="00F929E1">
        <w:rPr>
          <w:sz w:val="28"/>
          <w:szCs w:val="28"/>
        </w:rPr>
        <w:t>рого получено разрешение, если:</w:t>
      </w:r>
    </w:p>
    <w:p w:rsidR="003E6056" w:rsidRPr="00F929E1" w:rsidRDefault="003E6056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929E1">
        <w:rPr>
          <w:sz w:val="28"/>
          <w:szCs w:val="28"/>
        </w:rPr>
        <w:t xml:space="preserve">в формуле изобретения продукт охарактеризован в виде соединения или группы соединений, описываемых общей структурной формулой, и из описания изобретения следует возможность его (ее) использования в качестве активного ингредиента лекарственного средства, пестицида или </w:t>
      </w:r>
      <w:proofErr w:type="spellStart"/>
      <w:r w:rsidRPr="00F929E1">
        <w:rPr>
          <w:sz w:val="28"/>
          <w:szCs w:val="28"/>
        </w:rPr>
        <w:t>агрохимиката</w:t>
      </w:r>
      <w:proofErr w:type="spellEnd"/>
      <w:r w:rsidRPr="00F929E1">
        <w:rPr>
          <w:sz w:val="28"/>
          <w:szCs w:val="28"/>
        </w:rPr>
        <w:t xml:space="preserve">, при этом совокупность признаков, определяющих объем правовой охраны продукта, характеризующих соединение или группу соединений, описываемых общей структурной формулой, идентична активному ингредиенту лекарственного средства, пестицида или </w:t>
      </w:r>
      <w:proofErr w:type="spellStart"/>
      <w:r w:rsidRPr="00F929E1">
        <w:rPr>
          <w:sz w:val="28"/>
          <w:szCs w:val="28"/>
        </w:rPr>
        <w:t>агрохимиката</w:t>
      </w:r>
      <w:proofErr w:type="spellEnd"/>
      <w:r w:rsidRPr="00F929E1">
        <w:rPr>
          <w:sz w:val="28"/>
          <w:szCs w:val="28"/>
        </w:rPr>
        <w:t>, указанного</w:t>
      </w:r>
      <w:proofErr w:type="gramEnd"/>
      <w:r w:rsidRPr="00F929E1">
        <w:rPr>
          <w:sz w:val="28"/>
          <w:szCs w:val="28"/>
        </w:rPr>
        <w:t xml:space="preserve"> </w:t>
      </w:r>
      <w:proofErr w:type="gramStart"/>
      <w:r w:rsidRPr="00F929E1">
        <w:rPr>
          <w:sz w:val="28"/>
          <w:szCs w:val="28"/>
        </w:rPr>
        <w:t>в полученном разрешении на применение этого продукта, а описание изобретения содержит информацию о том, что соединение или группа соединений, описываемых общей структурной формулой, обладает такой активностью, которая позволяет его (ее) использовать в указанном в разрешении лекарственном средст</w:t>
      </w:r>
      <w:r w:rsidR="005B0991" w:rsidRPr="00F929E1">
        <w:rPr>
          <w:sz w:val="28"/>
          <w:szCs w:val="28"/>
        </w:rPr>
        <w:t xml:space="preserve">ве, пестициде или </w:t>
      </w:r>
      <w:proofErr w:type="spellStart"/>
      <w:r w:rsidR="005B0991" w:rsidRPr="00F929E1">
        <w:rPr>
          <w:sz w:val="28"/>
          <w:szCs w:val="28"/>
        </w:rPr>
        <w:t>агрохимикате</w:t>
      </w:r>
      <w:proofErr w:type="spellEnd"/>
      <w:r w:rsidR="005B0991" w:rsidRPr="00F929E1">
        <w:rPr>
          <w:sz w:val="28"/>
          <w:szCs w:val="28"/>
        </w:rPr>
        <w:t>;</w:t>
      </w:r>
      <w:proofErr w:type="gramEnd"/>
    </w:p>
    <w:p w:rsidR="003E6056" w:rsidRPr="00F929E1" w:rsidRDefault="003E6056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929E1">
        <w:rPr>
          <w:sz w:val="28"/>
          <w:szCs w:val="28"/>
        </w:rPr>
        <w:t xml:space="preserve">в формуле изобретения продукт охарактеризован в виде композиции лекарственного средства, пестицида или </w:t>
      </w:r>
      <w:proofErr w:type="spellStart"/>
      <w:r w:rsidRPr="00F929E1">
        <w:rPr>
          <w:sz w:val="28"/>
          <w:szCs w:val="28"/>
        </w:rPr>
        <w:t>агрохимиката</w:t>
      </w:r>
      <w:proofErr w:type="spellEnd"/>
      <w:r w:rsidRPr="00F929E1">
        <w:rPr>
          <w:sz w:val="28"/>
          <w:szCs w:val="28"/>
        </w:rPr>
        <w:t xml:space="preserve"> определенного назначения, совокупность признаков, определяющих объем правовой охраны продукта, характеризующих композицию, указанную в формуле изобретения, идентична характеристике композиции лекарственного средства, пестицида или </w:t>
      </w:r>
      <w:proofErr w:type="spellStart"/>
      <w:r w:rsidRPr="00F929E1">
        <w:rPr>
          <w:sz w:val="28"/>
          <w:szCs w:val="28"/>
        </w:rPr>
        <w:t>агрохимиката</w:t>
      </w:r>
      <w:proofErr w:type="spellEnd"/>
      <w:r w:rsidRPr="00F929E1">
        <w:rPr>
          <w:sz w:val="28"/>
          <w:szCs w:val="28"/>
        </w:rPr>
        <w:t xml:space="preserve">, указанной в разрешении (назначением, составом, формой, если она приведена в формуле изобретения или </w:t>
      </w:r>
      <w:r w:rsidR="005B0991" w:rsidRPr="00F929E1">
        <w:rPr>
          <w:sz w:val="28"/>
          <w:szCs w:val="28"/>
        </w:rPr>
        <w:t>следует из состава композиции);</w:t>
      </w:r>
      <w:proofErr w:type="gramEnd"/>
    </w:p>
    <w:p w:rsidR="00705C4A" w:rsidRPr="00F929E1" w:rsidRDefault="00643880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sz w:val="28"/>
          <w:szCs w:val="28"/>
        </w:rPr>
        <w:t>2) </w:t>
      </w:r>
      <w:r w:rsidR="003E6056" w:rsidRPr="00F929E1">
        <w:rPr>
          <w:sz w:val="28"/>
          <w:szCs w:val="28"/>
        </w:rPr>
        <w:t>устанавливается, относится ли полученное разрешение к первому разрешению, и определяется ден</w:t>
      </w:r>
      <w:r w:rsidR="005B0991" w:rsidRPr="00F929E1">
        <w:rPr>
          <w:sz w:val="28"/>
          <w:szCs w:val="28"/>
        </w:rPr>
        <w:t>ь получения первого разрешения:</w:t>
      </w:r>
    </w:p>
    <w:p w:rsidR="003E6056" w:rsidRPr="00F929E1" w:rsidRDefault="00060451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929E1">
        <w:rPr>
          <w:sz w:val="28"/>
          <w:szCs w:val="28"/>
        </w:rPr>
        <w:t>а)</w:t>
      </w:r>
      <w:r w:rsidR="00643880" w:rsidRPr="00F929E1">
        <w:rPr>
          <w:sz w:val="28"/>
          <w:szCs w:val="28"/>
        </w:rPr>
        <w:t> </w:t>
      </w:r>
      <w:r w:rsidR="00452C99" w:rsidRPr="00F929E1">
        <w:rPr>
          <w:sz w:val="28"/>
          <w:szCs w:val="28"/>
        </w:rPr>
        <w:t>для лекарственных средств –</w:t>
      </w:r>
      <w:r w:rsidR="003E6056" w:rsidRPr="00F929E1">
        <w:rPr>
          <w:sz w:val="28"/>
          <w:szCs w:val="28"/>
        </w:rPr>
        <w:t xml:space="preserve"> в соответствии с положениями </w:t>
      </w:r>
      <w:r w:rsidR="00705C4A" w:rsidRPr="00F929E1">
        <w:rPr>
          <w:sz w:val="28"/>
          <w:szCs w:val="28"/>
        </w:rPr>
        <w:t xml:space="preserve">Закона </w:t>
      </w:r>
      <w:r w:rsidR="002E5705" w:rsidRPr="00F929E1">
        <w:rPr>
          <w:sz w:val="28"/>
          <w:szCs w:val="28"/>
        </w:rPr>
        <w:t xml:space="preserve">Донецкой Народной Республики </w:t>
      </w:r>
      <w:r w:rsidR="003E6056" w:rsidRPr="00F929E1">
        <w:rPr>
          <w:sz w:val="28"/>
          <w:szCs w:val="28"/>
        </w:rPr>
        <w:t xml:space="preserve">от </w:t>
      </w:r>
      <w:r w:rsidR="0057334C">
        <w:rPr>
          <w:sz w:val="28"/>
          <w:szCs w:val="28"/>
        </w:rPr>
        <w:t>14.04.2015 № </w:t>
      </w:r>
      <w:r w:rsidR="00705C4A" w:rsidRPr="00F929E1">
        <w:rPr>
          <w:sz w:val="28"/>
          <w:szCs w:val="28"/>
        </w:rPr>
        <w:t>29</w:t>
      </w:r>
      <w:r w:rsidR="0057334C">
        <w:rPr>
          <w:sz w:val="28"/>
          <w:szCs w:val="28"/>
        </w:rPr>
        <w:t>-</w:t>
      </w:r>
      <w:r w:rsidR="00705C4A" w:rsidRPr="00F929E1">
        <w:rPr>
          <w:sz w:val="28"/>
          <w:szCs w:val="28"/>
          <w:lang w:val="en-US"/>
        </w:rPr>
        <w:t>I</w:t>
      </w:r>
      <w:r w:rsidR="00705C4A" w:rsidRPr="00F929E1">
        <w:rPr>
          <w:sz w:val="28"/>
          <w:szCs w:val="28"/>
        </w:rPr>
        <w:t>НС «</w:t>
      </w:r>
      <w:r w:rsidR="003E6056" w:rsidRPr="00F929E1">
        <w:rPr>
          <w:sz w:val="28"/>
          <w:szCs w:val="28"/>
        </w:rPr>
        <w:t>Об о</w:t>
      </w:r>
      <w:r w:rsidR="00705C4A" w:rsidRPr="00F929E1">
        <w:rPr>
          <w:sz w:val="28"/>
          <w:szCs w:val="28"/>
        </w:rPr>
        <w:t xml:space="preserve">бороте </w:t>
      </w:r>
      <w:r w:rsidR="003E6056" w:rsidRPr="00F929E1">
        <w:rPr>
          <w:sz w:val="28"/>
          <w:szCs w:val="28"/>
        </w:rPr>
        <w:t>лекарственных средств</w:t>
      </w:r>
      <w:r w:rsidR="00705C4A" w:rsidRPr="00F929E1">
        <w:rPr>
          <w:sz w:val="28"/>
          <w:szCs w:val="28"/>
        </w:rPr>
        <w:t>»</w:t>
      </w:r>
      <w:r w:rsidR="003E6056" w:rsidRPr="00F929E1">
        <w:rPr>
          <w:sz w:val="28"/>
          <w:szCs w:val="28"/>
        </w:rPr>
        <w:t xml:space="preserve"> </w:t>
      </w:r>
      <w:r w:rsidR="00705C4A" w:rsidRPr="00F929E1">
        <w:rPr>
          <w:sz w:val="28"/>
          <w:szCs w:val="28"/>
        </w:rPr>
        <w:t xml:space="preserve">(с изменениями и дополнениями) </w:t>
      </w:r>
      <w:r w:rsidR="00DD3D4E" w:rsidRPr="00F929E1">
        <w:rPr>
          <w:sz w:val="28"/>
          <w:szCs w:val="28"/>
        </w:rPr>
        <w:t>–</w:t>
      </w:r>
      <w:r w:rsidRPr="00F929E1">
        <w:rPr>
          <w:sz w:val="28"/>
          <w:szCs w:val="28"/>
        </w:rPr>
        <w:t xml:space="preserve"> </w:t>
      </w:r>
      <w:r w:rsidR="003E6056" w:rsidRPr="00F929E1">
        <w:rPr>
          <w:sz w:val="28"/>
          <w:szCs w:val="28"/>
        </w:rPr>
        <w:t xml:space="preserve">первым </w:t>
      </w:r>
      <w:r w:rsidR="003E6056" w:rsidRPr="00F929E1">
        <w:rPr>
          <w:sz w:val="28"/>
          <w:szCs w:val="28"/>
        </w:rPr>
        <w:lastRenderedPageBreak/>
        <w:t>разрешением на применение изобретения, относящегося к лекарственному средству, является регистрационное удостоверение лекарственного препарата, выда</w:t>
      </w:r>
      <w:r w:rsidR="009E7A03" w:rsidRPr="00F929E1">
        <w:rPr>
          <w:sz w:val="28"/>
          <w:szCs w:val="28"/>
        </w:rPr>
        <w:t>нн</w:t>
      </w:r>
      <w:r w:rsidR="003E6056" w:rsidRPr="00F929E1">
        <w:rPr>
          <w:sz w:val="28"/>
          <w:szCs w:val="28"/>
        </w:rPr>
        <w:t>ое со сроком действия пять лет, а днем получения первого разрешения является дата регистрации лекарственного средства, указанная в регистрационном удостове</w:t>
      </w:r>
      <w:r w:rsidR="005B0991" w:rsidRPr="00F929E1">
        <w:rPr>
          <w:sz w:val="28"/>
          <w:szCs w:val="28"/>
        </w:rPr>
        <w:t>рении лекарственного препарата;</w:t>
      </w:r>
      <w:proofErr w:type="gramEnd"/>
    </w:p>
    <w:p w:rsidR="003E6056" w:rsidRDefault="00060451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929E1">
        <w:rPr>
          <w:sz w:val="28"/>
          <w:szCs w:val="28"/>
        </w:rPr>
        <w:t>б)</w:t>
      </w:r>
      <w:r w:rsidR="00643880" w:rsidRPr="00F929E1">
        <w:rPr>
          <w:sz w:val="28"/>
          <w:szCs w:val="28"/>
        </w:rPr>
        <w:t> </w:t>
      </w:r>
      <w:r w:rsidR="003E6056" w:rsidRPr="00F929E1">
        <w:rPr>
          <w:sz w:val="28"/>
          <w:szCs w:val="28"/>
        </w:rPr>
        <w:t>дл</w:t>
      </w:r>
      <w:r w:rsidR="00452C99" w:rsidRPr="00F929E1">
        <w:rPr>
          <w:sz w:val="28"/>
          <w:szCs w:val="28"/>
        </w:rPr>
        <w:t xml:space="preserve">я пестицидов или </w:t>
      </w:r>
      <w:proofErr w:type="spellStart"/>
      <w:r w:rsidR="00452C99" w:rsidRPr="00F929E1">
        <w:rPr>
          <w:sz w:val="28"/>
          <w:szCs w:val="28"/>
        </w:rPr>
        <w:t>агрохимикатов</w:t>
      </w:r>
      <w:proofErr w:type="spellEnd"/>
      <w:r w:rsidR="00452C99" w:rsidRPr="00F929E1">
        <w:rPr>
          <w:sz w:val="28"/>
          <w:szCs w:val="28"/>
        </w:rPr>
        <w:t xml:space="preserve"> –</w:t>
      </w:r>
      <w:r w:rsidR="003E6056" w:rsidRPr="00F929E1">
        <w:rPr>
          <w:sz w:val="28"/>
          <w:szCs w:val="28"/>
        </w:rPr>
        <w:t xml:space="preserve"> в соответствии с </w:t>
      </w:r>
      <w:r w:rsidR="00A0076F" w:rsidRPr="00F929E1">
        <w:rPr>
          <w:sz w:val="28"/>
          <w:szCs w:val="28"/>
        </w:rPr>
        <w:t>требованиями</w:t>
      </w:r>
      <w:r w:rsidR="009E7A03" w:rsidRPr="00F929E1">
        <w:rPr>
          <w:sz w:val="28"/>
          <w:szCs w:val="28"/>
        </w:rPr>
        <w:t xml:space="preserve"> </w:t>
      </w:r>
      <w:r w:rsidR="00A0076F" w:rsidRPr="00F929E1">
        <w:rPr>
          <w:sz w:val="28"/>
          <w:szCs w:val="28"/>
        </w:rPr>
        <w:t xml:space="preserve"> норм законодательства </w:t>
      </w:r>
      <w:r w:rsidR="002E5705" w:rsidRPr="00F929E1">
        <w:rPr>
          <w:sz w:val="28"/>
          <w:szCs w:val="28"/>
        </w:rPr>
        <w:t xml:space="preserve">Донецкой Народной Республики </w:t>
      </w:r>
      <w:r w:rsidR="00A0076F" w:rsidRPr="00F929E1">
        <w:rPr>
          <w:sz w:val="28"/>
          <w:szCs w:val="28"/>
        </w:rPr>
        <w:t>в указанной сфере</w:t>
      </w:r>
      <w:r w:rsidR="00DD3D4E" w:rsidRPr="00F929E1">
        <w:rPr>
          <w:sz w:val="28"/>
          <w:szCs w:val="28"/>
        </w:rPr>
        <w:t xml:space="preserve"> –</w:t>
      </w:r>
      <w:r w:rsidRPr="00F929E1">
        <w:rPr>
          <w:sz w:val="28"/>
          <w:szCs w:val="28"/>
        </w:rPr>
        <w:t xml:space="preserve"> </w:t>
      </w:r>
      <w:r w:rsidR="003E6056" w:rsidRPr="00F929E1">
        <w:rPr>
          <w:sz w:val="28"/>
          <w:szCs w:val="28"/>
        </w:rPr>
        <w:t xml:space="preserve">первым разрешением на применение изобретения, относящегося к пестициду или </w:t>
      </w:r>
      <w:proofErr w:type="spellStart"/>
      <w:r w:rsidR="003E6056" w:rsidRPr="00F929E1">
        <w:rPr>
          <w:sz w:val="28"/>
          <w:szCs w:val="28"/>
        </w:rPr>
        <w:t>агрохимикату</w:t>
      </w:r>
      <w:proofErr w:type="spellEnd"/>
      <w:r w:rsidR="003E6056" w:rsidRPr="00F929E1">
        <w:rPr>
          <w:sz w:val="28"/>
          <w:szCs w:val="28"/>
        </w:rPr>
        <w:t xml:space="preserve">, является свидетельство о государственной регистрации пестицида или </w:t>
      </w:r>
      <w:proofErr w:type="spellStart"/>
      <w:r w:rsidR="003E6056" w:rsidRPr="00F929E1">
        <w:rPr>
          <w:sz w:val="28"/>
          <w:szCs w:val="28"/>
        </w:rPr>
        <w:t>агрохимиката</w:t>
      </w:r>
      <w:proofErr w:type="spellEnd"/>
      <w:r w:rsidR="003E6056" w:rsidRPr="00F929E1">
        <w:rPr>
          <w:sz w:val="28"/>
          <w:szCs w:val="28"/>
        </w:rPr>
        <w:t>, выда</w:t>
      </w:r>
      <w:r w:rsidR="009E7A03" w:rsidRPr="00F929E1">
        <w:rPr>
          <w:sz w:val="28"/>
          <w:szCs w:val="28"/>
        </w:rPr>
        <w:t>нное</w:t>
      </w:r>
      <w:r w:rsidR="003E6056" w:rsidRPr="00F929E1">
        <w:rPr>
          <w:sz w:val="28"/>
          <w:szCs w:val="28"/>
        </w:rPr>
        <w:t xml:space="preserve"> на срок два года или десять лет, а днем получения первого разрешения является дата регистрации свидетельства о государственной регистра</w:t>
      </w:r>
      <w:r w:rsidR="005B0991" w:rsidRPr="00F929E1">
        <w:rPr>
          <w:sz w:val="28"/>
          <w:szCs w:val="28"/>
        </w:rPr>
        <w:t xml:space="preserve">ции пестицида или </w:t>
      </w:r>
      <w:proofErr w:type="spellStart"/>
      <w:r w:rsidR="005B0991" w:rsidRPr="00F929E1">
        <w:rPr>
          <w:sz w:val="28"/>
          <w:szCs w:val="28"/>
        </w:rPr>
        <w:t>агрохимиката</w:t>
      </w:r>
      <w:proofErr w:type="spellEnd"/>
      <w:r w:rsidR="005B0991" w:rsidRPr="00F929E1">
        <w:rPr>
          <w:sz w:val="28"/>
          <w:szCs w:val="28"/>
        </w:rPr>
        <w:t>.</w:t>
      </w:r>
      <w:proofErr w:type="gramEnd"/>
    </w:p>
    <w:p w:rsidR="004204EE" w:rsidRPr="00F929E1" w:rsidRDefault="004204EE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6056" w:rsidRPr="00F929E1" w:rsidRDefault="003E6056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rStyle w:val="a4"/>
          <w:b w:val="0"/>
          <w:bCs/>
          <w:sz w:val="28"/>
          <w:szCs w:val="28"/>
        </w:rPr>
        <w:t>9.</w:t>
      </w:r>
      <w:r w:rsidR="00643880" w:rsidRPr="00F929E1">
        <w:rPr>
          <w:sz w:val="28"/>
          <w:szCs w:val="28"/>
        </w:rPr>
        <w:t> </w:t>
      </w:r>
      <w:r w:rsidRPr="00F929E1">
        <w:rPr>
          <w:sz w:val="28"/>
          <w:szCs w:val="28"/>
        </w:rPr>
        <w:t xml:space="preserve">В случае если условия продления срока действия патента, указанные в пункте 7 </w:t>
      </w:r>
      <w:r w:rsidR="00DD3D4E" w:rsidRPr="00F929E1">
        <w:rPr>
          <w:sz w:val="28"/>
          <w:szCs w:val="28"/>
        </w:rPr>
        <w:t xml:space="preserve">настоящего </w:t>
      </w:r>
      <w:r w:rsidRPr="00F929E1">
        <w:rPr>
          <w:sz w:val="28"/>
          <w:szCs w:val="28"/>
        </w:rPr>
        <w:t>Порядка, не соблюдены, заявителю направляется запрос с указанием оснований, по которым срок действия патента не может быть продлен, и предложением в течение трех месяцев со дня направления указанного запроса предст</w:t>
      </w:r>
      <w:r w:rsidR="001C0302" w:rsidRPr="00F929E1">
        <w:rPr>
          <w:sz w:val="28"/>
          <w:szCs w:val="28"/>
        </w:rPr>
        <w:t>авить дополнительные материалы.</w:t>
      </w:r>
    </w:p>
    <w:p w:rsidR="003E6056" w:rsidRPr="00F929E1" w:rsidRDefault="003E6056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sz w:val="28"/>
          <w:szCs w:val="28"/>
        </w:rPr>
        <w:t>Заявитель может пред</w:t>
      </w:r>
      <w:r w:rsidR="00DD3D4E" w:rsidRPr="00F929E1">
        <w:rPr>
          <w:sz w:val="28"/>
          <w:szCs w:val="28"/>
        </w:rPr>
        <w:t>о</w:t>
      </w:r>
      <w:r w:rsidRPr="00F929E1">
        <w:rPr>
          <w:sz w:val="28"/>
          <w:szCs w:val="28"/>
        </w:rPr>
        <w:t>ставить ходатайство о продлении срока пред</w:t>
      </w:r>
      <w:r w:rsidR="00DD3D4E" w:rsidRPr="00F929E1">
        <w:rPr>
          <w:sz w:val="28"/>
          <w:szCs w:val="28"/>
        </w:rPr>
        <w:t>о</w:t>
      </w:r>
      <w:r w:rsidRPr="00F929E1">
        <w:rPr>
          <w:sz w:val="28"/>
          <w:szCs w:val="28"/>
        </w:rPr>
        <w:t xml:space="preserve">ставления дополнительных материалов с указанием срока, на который испрашивается продление, в течение трех месяцев со дня направления указанного в абзаце первом настоящего пункта запроса. Срок, установленный для представления дополнительных материалов, может быть продлен </w:t>
      </w:r>
      <w:r w:rsidR="00060451" w:rsidRPr="00F929E1">
        <w:rPr>
          <w:sz w:val="28"/>
          <w:szCs w:val="28"/>
        </w:rPr>
        <w:t>У</w:t>
      </w:r>
      <w:r w:rsidR="002E5705" w:rsidRPr="00F929E1">
        <w:rPr>
          <w:sz w:val="28"/>
          <w:szCs w:val="28"/>
        </w:rPr>
        <w:t xml:space="preserve">полномоченным органом </w:t>
      </w:r>
      <w:r w:rsidR="00874B6F" w:rsidRPr="00F929E1">
        <w:rPr>
          <w:sz w:val="28"/>
          <w:szCs w:val="28"/>
        </w:rPr>
        <w:t>не более чем на десять месяцев.</w:t>
      </w:r>
    </w:p>
    <w:p w:rsidR="003E6056" w:rsidRDefault="003E6056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sz w:val="28"/>
          <w:szCs w:val="28"/>
        </w:rPr>
        <w:t>В случае если заявителем не представлены запрашиваемые дополнительные материалы или ходатайство о продлении срока их пред</w:t>
      </w:r>
      <w:r w:rsidR="002E5705" w:rsidRPr="00F929E1">
        <w:rPr>
          <w:sz w:val="28"/>
          <w:szCs w:val="28"/>
        </w:rPr>
        <w:t>о</w:t>
      </w:r>
      <w:r w:rsidRPr="00F929E1">
        <w:rPr>
          <w:sz w:val="28"/>
          <w:szCs w:val="28"/>
        </w:rPr>
        <w:t>ставления в течение трех месяцев со дня направления указанного в абзаце первом настоящего пункта запроса, срок де</w:t>
      </w:r>
      <w:r w:rsidR="001C0302" w:rsidRPr="00F929E1">
        <w:rPr>
          <w:sz w:val="28"/>
          <w:szCs w:val="28"/>
        </w:rPr>
        <w:t>йствия патента не продлевается.</w:t>
      </w:r>
    </w:p>
    <w:p w:rsidR="004204EE" w:rsidRPr="00F929E1" w:rsidRDefault="004204EE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6056" w:rsidRDefault="003E6056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rStyle w:val="a4"/>
          <w:b w:val="0"/>
          <w:bCs/>
          <w:sz w:val="28"/>
          <w:szCs w:val="28"/>
        </w:rPr>
        <w:t>10.</w:t>
      </w:r>
      <w:r w:rsidR="00643880" w:rsidRPr="00F929E1">
        <w:rPr>
          <w:sz w:val="28"/>
          <w:szCs w:val="28"/>
        </w:rPr>
        <w:t> </w:t>
      </w:r>
      <w:r w:rsidRPr="00F929E1">
        <w:rPr>
          <w:sz w:val="28"/>
          <w:szCs w:val="28"/>
        </w:rPr>
        <w:t xml:space="preserve">В случае если условия продления срока действия патента, указанные в пункте 7 </w:t>
      </w:r>
      <w:r w:rsidR="00DD3D4E" w:rsidRPr="00F929E1">
        <w:rPr>
          <w:sz w:val="28"/>
          <w:szCs w:val="28"/>
        </w:rPr>
        <w:t xml:space="preserve">настоящего </w:t>
      </w:r>
      <w:r w:rsidRPr="00F929E1">
        <w:rPr>
          <w:sz w:val="28"/>
          <w:szCs w:val="28"/>
        </w:rPr>
        <w:t xml:space="preserve">Порядка, соблюдены, срок действия патента продлевается на время, прошедшее </w:t>
      </w:r>
      <w:proofErr w:type="gramStart"/>
      <w:r w:rsidRPr="00F929E1">
        <w:rPr>
          <w:sz w:val="28"/>
          <w:szCs w:val="28"/>
        </w:rPr>
        <w:t>с даты подачи</w:t>
      </w:r>
      <w:proofErr w:type="gramEnd"/>
      <w:r w:rsidRPr="00F929E1">
        <w:rPr>
          <w:sz w:val="28"/>
          <w:szCs w:val="28"/>
        </w:rPr>
        <w:t xml:space="preserve"> заявки на выдачу патента до дня получения первого разрешения на применение продукта, за вычетом пяти ле</w:t>
      </w:r>
      <w:r w:rsidR="00CF3DDC" w:rsidRPr="00F929E1">
        <w:rPr>
          <w:sz w:val="28"/>
          <w:szCs w:val="28"/>
        </w:rPr>
        <w:t>т, но не более чем на пять лет.</w:t>
      </w:r>
    </w:p>
    <w:p w:rsidR="004204EE" w:rsidRPr="00F929E1" w:rsidRDefault="004204EE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6056" w:rsidRPr="00F929E1" w:rsidRDefault="003E6056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rStyle w:val="a4"/>
          <w:b w:val="0"/>
          <w:bCs/>
          <w:sz w:val="28"/>
          <w:szCs w:val="28"/>
        </w:rPr>
        <w:t>11.</w:t>
      </w:r>
      <w:r w:rsidR="00643880" w:rsidRPr="00F929E1">
        <w:rPr>
          <w:sz w:val="28"/>
          <w:szCs w:val="28"/>
        </w:rPr>
        <w:t> </w:t>
      </w:r>
      <w:r w:rsidRPr="00F929E1">
        <w:rPr>
          <w:sz w:val="28"/>
          <w:szCs w:val="28"/>
        </w:rPr>
        <w:t>В случае если срок действия патента продлевается, заявителю выдается (направляется по адресу для переписки, указанному в заявлении) дополнительный патент,</w:t>
      </w:r>
      <w:r w:rsidR="00E82B0E" w:rsidRPr="00F929E1">
        <w:rPr>
          <w:sz w:val="28"/>
          <w:szCs w:val="28"/>
        </w:rPr>
        <w:t xml:space="preserve"> содержащий следующие сведения:</w:t>
      </w:r>
    </w:p>
    <w:p w:rsidR="003E6056" w:rsidRPr="00F929E1" w:rsidRDefault="003E6056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sz w:val="28"/>
          <w:szCs w:val="28"/>
        </w:rPr>
        <w:t>наименование или фам</w:t>
      </w:r>
      <w:r w:rsidR="00DD3D4E" w:rsidRPr="00F929E1">
        <w:rPr>
          <w:sz w:val="28"/>
          <w:szCs w:val="28"/>
        </w:rPr>
        <w:t>илия, имя, отчество (последнее –</w:t>
      </w:r>
      <w:r w:rsidRPr="00F929E1">
        <w:rPr>
          <w:sz w:val="28"/>
          <w:szCs w:val="28"/>
        </w:rPr>
        <w:t xml:space="preserve"> при наличии) патентообладателя; </w:t>
      </w:r>
    </w:p>
    <w:p w:rsidR="003E6056" w:rsidRPr="00F929E1" w:rsidRDefault="003E6056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sz w:val="28"/>
          <w:szCs w:val="28"/>
        </w:rPr>
        <w:t>регистрационный</w:t>
      </w:r>
      <w:r w:rsidR="00E82B0E" w:rsidRPr="00F929E1">
        <w:rPr>
          <w:sz w:val="28"/>
          <w:szCs w:val="28"/>
        </w:rPr>
        <w:t xml:space="preserve"> номер дополнительного патента;</w:t>
      </w:r>
    </w:p>
    <w:p w:rsidR="003E6056" w:rsidRPr="00F929E1" w:rsidRDefault="00E82B0E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sz w:val="28"/>
          <w:szCs w:val="28"/>
        </w:rPr>
        <w:t>регистрационный номер патента;</w:t>
      </w:r>
    </w:p>
    <w:p w:rsidR="003E6056" w:rsidRPr="00F929E1" w:rsidRDefault="003E6056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sz w:val="28"/>
          <w:szCs w:val="28"/>
        </w:rPr>
        <w:t xml:space="preserve">номер и дата регистрации первого разрешения на применение продукта; </w:t>
      </w:r>
    </w:p>
    <w:p w:rsidR="003E6056" w:rsidRPr="00F929E1" w:rsidRDefault="00E82B0E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sz w:val="28"/>
          <w:szCs w:val="28"/>
        </w:rPr>
        <w:t>дата подачи заявления;</w:t>
      </w:r>
    </w:p>
    <w:p w:rsidR="003E6056" w:rsidRPr="00F929E1" w:rsidRDefault="003E6056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sz w:val="28"/>
          <w:szCs w:val="28"/>
        </w:rPr>
        <w:lastRenderedPageBreak/>
        <w:t>срок действия исключительного права на изобретение</w:t>
      </w:r>
      <w:r w:rsidR="00E82B0E" w:rsidRPr="00F929E1">
        <w:rPr>
          <w:sz w:val="28"/>
          <w:szCs w:val="28"/>
        </w:rPr>
        <w:t xml:space="preserve"> по дополнительному патенту;</w:t>
      </w:r>
    </w:p>
    <w:p w:rsidR="003E6056" w:rsidRPr="00F929E1" w:rsidRDefault="003E6056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sz w:val="28"/>
          <w:szCs w:val="28"/>
        </w:rPr>
        <w:t>дата внесения записи о продлении срока действия па</w:t>
      </w:r>
      <w:r w:rsidR="00E82B0E" w:rsidRPr="00F929E1">
        <w:rPr>
          <w:sz w:val="28"/>
          <w:szCs w:val="28"/>
        </w:rPr>
        <w:t>тента в Государственный реестр;</w:t>
      </w:r>
    </w:p>
    <w:p w:rsidR="003E6056" w:rsidRDefault="003E6056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sz w:val="28"/>
          <w:szCs w:val="28"/>
        </w:rPr>
        <w:t>формула изобретения, содержащая совокупность признаков запатентованного изобретения, характеризующих продукт, на применение которого получе</w:t>
      </w:r>
      <w:r w:rsidR="00E82B0E" w:rsidRPr="00F929E1">
        <w:rPr>
          <w:sz w:val="28"/>
          <w:szCs w:val="28"/>
        </w:rPr>
        <w:t>но разрешение.</w:t>
      </w:r>
    </w:p>
    <w:p w:rsidR="004204EE" w:rsidRPr="00F929E1" w:rsidRDefault="004204EE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6056" w:rsidRDefault="003E6056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rStyle w:val="a4"/>
          <w:b w:val="0"/>
          <w:bCs/>
          <w:sz w:val="28"/>
          <w:szCs w:val="28"/>
        </w:rPr>
        <w:t>12.</w:t>
      </w:r>
      <w:r w:rsidR="00643880" w:rsidRPr="00F929E1">
        <w:rPr>
          <w:sz w:val="28"/>
          <w:szCs w:val="28"/>
        </w:rPr>
        <w:t> </w:t>
      </w:r>
      <w:r w:rsidRPr="00F929E1">
        <w:rPr>
          <w:sz w:val="28"/>
          <w:szCs w:val="28"/>
        </w:rPr>
        <w:t xml:space="preserve">Срок действия дополнительного патента исчисляется со дня, следующего за днем окончания срока действия патента, установленного в </w:t>
      </w:r>
      <w:r w:rsidR="00060451" w:rsidRPr="00F929E1">
        <w:rPr>
          <w:sz w:val="28"/>
          <w:szCs w:val="28"/>
        </w:rPr>
        <w:t>части</w:t>
      </w:r>
      <w:r w:rsidRPr="00F929E1">
        <w:rPr>
          <w:sz w:val="28"/>
          <w:szCs w:val="28"/>
        </w:rPr>
        <w:t xml:space="preserve"> 1 статьи 1</w:t>
      </w:r>
      <w:r w:rsidR="00060451" w:rsidRPr="00F929E1">
        <w:rPr>
          <w:sz w:val="28"/>
          <w:szCs w:val="28"/>
        </w:rPr>
        <w:t>458</w:t>
      </w:r>
      <w:r w:rsidRPr="00F929E1">
        <w:rPr>
          <w:sz w:val="28"/>
          <w:szCs w:val="28"/>
        </w:rPr>
        <w:t xml:space="preserve"> Кодекса, с учетом положений </w:t>
      </w:r>
      <w:r w:rsidR="00060451" w:rsidRPr="00F929E1">
        <w:rPr>
          <w:sz w:val="28"/>
          <w:szCs w:val="28"/>
        </w:rPr>
        <w:t>части</w:t>
      </w:r>
      <w:r w:rsidRPr="00F929E1">
        <w:rPr>
          <w:sz w:val="28"/>
          <w:szCs w:val="28"/>
        </w:rPr>
        <w:t xml:space="preserve"> 2 статьи 1</w:t>
      </w:r>
      <w:r w:rsidR="00060451" w:rsidRPr="00F929E1">
        <w:rPr>
          <w:sz w:val="28"/>
          <w:szCs w:val="28"/>
        </w:rPr>
        <w:t>458</w:t>
      </w:r>
      <w:r w:rsidR="00644524" w:rsidRPr="00F929E1">
        <w:rPr>
          <w:sz w:val="28"/>
          <w:szCs w:val="28"/>
        </w:rPr>
        <w:t xml:space="preserve"> Кодекса.</w:t>
      </w:r>
    </w:p>
    <w:p w:rsidR="004204EE" w:rsidRPr="00F929E1" w:rsidRDefault="004204EE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6056" w:rsidRPr="00F929E1" w:rsidRDefault="003E6056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rStyle w:val="a4"/>
          <w:b w:val="0"/>
          <w:bCs/>
          <w:sz w:val="28"/>
          <w:szCs w:val="28"/>
        </w:rPr>
        <w:t>13.</w:t>
      </w:r>
      <w:r w:rsidR="00643880" w:rsidRPr="00F929E1">
        <w:rPr>
          <w:sz w:val="28"/>
          <w:szCs w:val="28"/>
        </w:rPr>
        <w:t> </w:t>
      </w:r>
      <w:r w:rsidRPr="00F929E1">
        <w:rPr>
          <w:sz w:val="28"/>
          <w:szCs w:val="28"/>
        </w:rPr>
        <w:t xml:space="preserve">Для поддержания дополнительного патента в силе уплачиваются пошлины в </w:t>
      </w:r>
      <w:r w:rsidR="00E172B7" w:rsidRPr="00F929E1">
        <w:rPr>
          <w:sz w:val="28"/>
          <w:szCs w:val="28"/>
        </w:rPr>
        <w:t xml:space="preserve">размере и порядке, </w:t>
      </w:r>
      <w:proofErr w:type="gramStart"/>
      <w:r w:rsidR="00E172B7" w:rsidRPr="00F929E1">
        <w:rPr>
          <w:sz w:val="28"/>
          <w:szCs w:val="28"/>
        </w:rPr>
        <w:t>устан</w:t>
      </w:r>
      <w:r w:rsidR="00644524" w:rsidRPr="00F929E1">
        <w:rPr>
          <w:sz w:val="28"/>
          <w:szCs w:val="28"/>
        </w:rPr>
        <w:t>авливаем</w:t>
      </w:r>
      <w:r w:rsidR="00E172B7" w:rsidRPr="00F929E1">
        <w:rPr>
          <w:sz w:val="28"/>
          <w:szCs w:val="28"/>
        </w:rPr>
        <w:t>ыми</w:t>
      </w:r>
      <w:proofErr w:type="gramEnd"/>
      <w:r w:rsidR="00E172B7" w:rsidRPr="00F929E1">
        <w:rPr>
          <w:sz w:val="28"/>
          <w:szCs w:val="28"/>
        </w:rPr>
        <w:t xml:space="preserve"> Порядком взимания </w:t>
      </w:r>
      <w:r w:rsidR="00E172B7" w:rsidRPr="00F929E1">
        <w:rPr>
          <w:spacing w:val="-1"/>
          <w:sz w:val="28"/>
          <w:szCs w:val="28"/>
          <w:shd w:val="clear" w:color="auto" w:fill="FFFFFF"/>
        </w:rPr>
        <w:t>пошлин</w:t>
      </w:r>
      <w:r w:rsidR="001C0302" w:rsidRPr="00F929E1">
        <w:rPr>
          <w:sz w:val="28"/>
          <w:szCs w:val="28"/>
        </w:rPr>
        <w:t>.</w:t>
      </w:r>
    </w:p>
    <w:p w:rsidR="003E6056" w:rsidRPr="001C0302" w:rsidRDefault="003E6056" w:rsidP="004204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9E1">
        <w:rPr>
          <w:sz w:val="28"/>
          <w:szCs w:val="28"/>
        </w:rPr>
        <w:t>В случае если пошлины за поддержание дополнительного патента в силе не уплачены в размере и порядке,</w:t>
      </w:r>
      <w:r w:rsidR="00E172B7" w:rsidRPr="00F929E1">
        <w:rPr>
          <w:sz w:val="28"/>
          <w:szCs w:val="28"/>
        </w:rPr>
        <w:t xml:space="preserve"> </w:t>
      </w:r>
      <w:proofErr w:type="gramStart"/>
      <w:r w:rsidR="00E172B7" w:rsidRPr="00F929E1">
        <w:rPr>
          <w:sz w:val="28"/>
          <w:szCs w:val="28"/>
        </w:rPr>
        <w:t>устан</w:t>
      </w:r>
      <w:r w:rsidR="00644524" w:rsidRPr="00F929E1">
        <w:rPr>
          <w:sz w:val="28"/>
          <w:szCs w:val="28"/>
        </w:rPr>
        <w:t>авливаем</w:t>
      </w:r>
      <w:r w:rsidR="00E172B7" w:rsidRPr="00F929E1">
        <w:rPr>
          <w:sz w:val="28"/>
          <w:szCs w:val="28"/>
        </w:rPr>
        <w:t>ыми</w:t>
      </w:r>
      <w:proofErr w:type="gramEnd"/>
      <w:r w:rsidR="00E172B7" w:rsidRPr="00F929E1">
        <w:rPr>
          <w:sz w:val="28"/>
          <w:szCs w:val="28"/>
        </w:rPr>
        <w:t xml:space="preserve"> Порядком взимания </w:t>
      </w:r>
      <w:r w:rsidR="00E172B7" w:rsidRPr="00F929E1">
        <w:rPr>
          <w:spacing w:val="-1"/>
          <w:sz w:val="28"/>
          <w:szCs w:val="28"/>
          <w:shd w:val="clear" w:color="auto" w:fill="FFFFFF"/>
        </w:rPr>
        <w:t>пошлин</w:t>
      </w:r>
      <w:r w:rsidRPr="00F929E1">
        <w:rPr>
          <w:sz w:val="28"/>
          <w:szCs w:val="28"/>
        </w:rPr>
        <w:t>, действие дополнительного патента досрочно прекращается с даты истечения</w:t>
      </w:r>
      <w:r w:rsidR="00DF6C3E" w:rsidRPr="00F929E1">
        <w:rPr>
          <w:sz w:val="28"/>
          <w:szCs w:val="28"/>
        </w:rPr>
        <w:t>,</w:t>
      </w:r>
      <w:r w:rsidRPr="00F929E1">
        <w:rPr>
          <w:sz w:val="28"/>
          <w:szCs w:val="28"/>
        </w:rPr>
        <w:t xml:space="preserve"> устан</w:t>
      </w:r>
      <w:r w:rsidR="00644524" w:rsidRPr="00F929E1">
        <w:rPr>
          <w:sz w:val="28"/>
          <w:szCs w:val="28"/>
        </w:rPr>
        <w:t>авливаем</w:t>
      </w:r>
      <w:r w:rsidRPr="00F929E1">
        <w:rPr>
          <w:sz w:val="28"/>
          <w:szCs w:val="28"/>
        </w:rPr>
        <w:t>ого</w:t>
      </w:r>
      <w:r w:rsidR="00E172B7" w:rsidRPr="00F929E1">
        <w:rPr>
          <w:sz w:val="28"/>
          <w:szCs w:val="28"/>
        </w:rPr>
        <w:t xml:space="preserve"> Порядком взимания </w:t>
      </w:r>
      <w:r w:rsidR="00E172B7" w:rsidRPr="00F929E1">
        <w:rPr>
          <w:spacing w:val="-1"/>
          <w:sz w:val="28"/>
          <w:szCs w:val="28"/>
          <w:shd w:val="clear" w:color="auto" w:fill="FFFFFF"/>
        </w:rPr>
        <w:t>пошлин</w:t>
      </w:r>
      <w:r w:rsidR="00DF6C3E" w:rsidRPr="00F929E1">
        <w:rPr>
          <w:sz w:val="28"/>
          <w:szCs w:val="28"/>
        </w:rPr>
        <w:t>,</w:t>
      </w:r>
      <w:r w:rsidR="001C0302" w:rsidRPr="00F929E1">
        <w:rPr>
          <w:sz w:val="28"/>
          <w:szCs w:val="28"/>
        </w:rPr>
        <w:t xml:space="preserve"> срока для ее уплаты.</w:t>
      </w:r>
    </w:p>
    <w:sectPr w:rsidR="003E6056" w:rsidRPr="001C0302" w:rsidSect="00587A4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C3" w:rsidRDefault="00816EC3" w:rsidP="00587A43">
      <w:r>
        <w:separator/>
      </w:r>
    </w:p>
  </w:endnote>
  <w:endnote w:type="continuationSeparator" w:id="0">
    <w:p w:rsidR="00816EC3" w:rsidRDefault="00816EC3" w:rsidP="0058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C3" w:rsidRDefault="00816EC3" w:rsidP="00587A43">
      <w:r>
        <w:separator/>
      </w:r>
    </w:p>
  </w:footnote>
  <w:footnote w:type="continuationSeparator" w:id="0">
    <w:p w:rsidR="00816EC3" w:rsidRDefault="00816EC3" w:rsidP="00587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43" w:rsidRPr="0057334C" w:rsidRDefault="00587A43" w:rsidP="009403A0">
    <w:pPr>
      <w:pStyle w:val="ac"/>
      <w:jc w:val="center"/>
      <w:rPr>
        <w:szCs w:val="28"/>
      </w:rPr>
    </w:pPr>
    <w:r w:rsidRPr="0057334C">
      <w:rPr>
        <w:szCs w:val="28"/>
      </w:rPr>
      <w:fldChar w:fldCharType="begin"/>
    </w:r>
    <w:r w:rsidRPr="0057334C">
      <w:rPr>
        <w:szCs w:val="28"/>
      </w:rPr>
      <w:instrText>PAGE   \* MERGEFORMAT</w:instrText>
    </w:r>
    <w:r w:rsidRPr="0057334C">
      <w:rPr>
        <w:szCs w:val="28"/>
      </w:rPr>
      <w:fldChar w:fldCharType="separate"/>
    </w:r>
    <w:r w:rsidR="002F7169">
      <w:rPr>
        <w:noProof/>
        <w:szCs w:val="28"/>
      </w:rPr>
      <w:t>2</w:t>
    </w:r>
    <w:r w:rsidRPr="0057334C">
      <w:rPr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56"/>
    <w:rsid w:val="0005758A"/>
    <w:rsid w:val="00060451"/>
    <w:rsid w:val="000B79E7"/>
    <w:rsid w:val="000D703F"/>
    <w:rsid w:val="000E4B8D"/>
    <w:rsid w:val="0010593D"/>
    <w:rsid w:val="00111FF1"/>
    <w:rsid w:val="00182BD2"/>
    <w:rsid w:val="001A6E9B"/>
    <w:rsid w:val="001B3C85"/>
    <w:rsid w:val="001C0302"/>
    <w:rsid w:val="002312D0"/>
    <w:rsid w:val="00241242"/>
    <w:rsid w:val="00245FE5"/>
    <w:rsid w:val="00247E80"/>
    <w:rsid w:val="002D27F8"/>
    <w:rsid w:val="002E5705"/>
    <w:rsid w:val="002F7169"/>
    <w:rsid w:val="00300EA9"/>
    <w:rsid w:val="00304F8E"/>
    <w:rsid w:val="00330537"/>
    <w:rsid w:val="003E6056"/>
    <w:rsid w:val="004204EE"/>
    <w:rsid w:val="00452C99"/>
    <w:rsid w:val="004730AA"/>
    <w:rsid w:val="004D3617"/>
    <w:rsid w:val="005508ED"/>
    <w:rsid w:val="0055698D"/>
    <w:rsid w:val="0057334C"/>
    <w:rsid w:val="00587A43"/>
    <w:rsid w:val="005A7252"/>
    <w:rsid w:val="005B0991"/>
    <w:rsid w:val="005B0DF3"/>
    <w:rsid w:val="0060625E"/>
    <w:rsid w:val="00643880"/>
    <w:rsid w:val="00644524"/>
    <w:rsid w:val="00675375"/>
    <w:rsid w:val="00705C4A"/>
    <w:rsid w:val="0074194E"/>
    <w:rsid w:val="00777C2C"/>
    <w:rsid w:val="007A3B7A"/>
    <w:rsid w:val="007E3C46"/>
    <w:rsid w:val="008033A2"/>
    <w:rsid w:val="00816EC3"/>
    <w:rsid w:val="00874B6F"/>
    <w:rsid w:val="008F3C3E"/>
    <w:rsid w:val="00922C7E"/>
    <w:rsid w:val="009403A0"/>
    <w:rsid w:val="0097703D"/>
    <w:rsid w:val="009A2630"/>
    <w:rsid w:val="009D1CF7"/>
    <w:rsid w:val="009E7A03"/>
    <w:rsid w:val="00A0076F"/>
    <w:rsid w:val="00A457E4"/>
    <w:rsid w:val="00A7201C"/>
    <w:rsid w:val="00A8242B"/>
    <w:rsid w:val="00A9441C"/>
    <w:rsid w:val="00AD32D0"/>
    <w:rsid w:val="00B05635"/>
    <w:rsid w:val="00B26580"/>
    <w:rsid w:val="00B500CF"/>
    <w:rsid w:val="00B659D0"/>
    <w:rsid w:val="00BA12C6"/>
    <w:rsid w:val="00BE0E31"/>
    <w:rsid w:val="00BF5C84"/>
    <w:rsid w:val="00C13EB6"/>
    <w:rsid w:val="00C51D6B"/>
    <w:rsid w:val="00C6543A"/>
    <w:rsid w:val="00C663E1"/>
    <w:rsid w:val="00C95F89"/>
    <w:rsid w:val="00CF25F4"/>
    <w:rsid w:val="00CF3DDC"/>
    <w:rsid w:val="00CF6C94"/>
    <w:rsid w:val="00D03D71"/>
    <w:rsid w:val="00D321B7"/>
    <w:rsid w:val="00D46829"/>
    <w:rsid w:val="00D617FF"/>
    <w:rsid w:val="00DD3D4E"/>
    <w:rsid w:val="00DE2B1A"/>
    <w:rsid w:val="00DF6C3E"/>
    <w:rsid w:val="00DF7E00"/>
    <w:rsid w:val="00E172B7"/>
    <w:rsid w:val="00E20E9C"/>
    <w:rsid w:val="00E25128"/>
    <w:rsid w:val="00E400A4"/>
    <w:rsid w:val="00E76BE6"/>
    <w:rsid w:val="00E82B0E"/>
    <w:rsid w:val="00EB488E"/>
    <w:rsid w:val="00F265B7"/>
    <w:rsid w:val="00F30E27"/>
    <w:rsid w:val="00F547D2"/>
    <w:rsid w:val="00F73AAE"/>
    <w:rsid w:val="00F758FF"/>
    <w:rsid w:val="00F9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3E60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3E605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E6056"/>
    <w:rPr>
      <w:rFonts w:cs="Times New Roman"/>
      <w:b/>
    </w:rPr>
  </w:style>
  <w:style w:type="character" w:styleId="a5">
    <w:name w:val="Hyperlink"/>
    <w:basedOn w:val="a0"/>
    <w:uiPriority w:val="99"/>
    <w:rsid w:val="003E6056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rsid w:val="0074194E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74194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74194E"/>
    <w:rPr>
      <w:rFonts w:cs="Times New Roman"/>
    </w:rPr>
  </w:style>
  <w:style w:type="paragraph" w:styleId="a9">
    <w:name w:val="Balloon Text"/>
    <w:basedOn w:val="a"/>
    <w:link w:val="aa"/>
    <w:uiPriority w:val="99"/>
    <w:rsid w:val="007419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74194E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31"/>
    <w:locked/>
    <w:rsid w:val="00B05635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b"/>
    <w:rsid w:val="00B05635"/>
    <w:pPr>
      <w:widowControl w:val="0"/>
      <w:shd w:val="clear" w:color="auto" w:fill="FFFFFF"/>
      <w:spacing w:line="328" w:lineRule="exact"/>
    </w:pPr>
    <w:rPr>
      <w:sz w:val="27"/>
      <w:szCs w:val="27"/>
    </w:rPr>
  </w:style>
  <w:style w:type="paragraph" w:styleId="ac">
    <w:name w:val="header"/>
    <w:basedOn w:val="a"/>
    <w:link w:val="ad"/>
    <w:uiPriority w:val="99"/>
    <w:rsid w:val="00587A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87A43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587A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587A4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3E60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3E605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E6056"/>
    <w:rPr>
      <w:rFonts w:cs="Times New Roman"/>
      <w:b/>
    </w:rPr>
  </w:style>
  <w:style w:type="character" w:styleId="a5">
    <w:name w:val="Hyperlink"/>
    <w:basedOn w:val="a0"/>
    <w:uiPriority w:val="99"/>
    <w:rsid w:val="003E6056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rsid w:val="0074194E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74194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74194E"/>
    <w:rPr>
      <w:rFonts w:cs="Times New Roman"/>
    </w:rPr>
  </w:style>
  <w:style w:type="paragraph" w:styleId="a9">
    <w:name w:val="Balloon Text"/>
    <w:basedOn w:val="a"/>
    <w:link w:val="aa"/>
    <w:uiPriority w:val="99"/>
    <w:rsid w:val="007419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74194E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31"/>
    <w:locked/>
    <w:rsid w:val="00B05635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b"/>
    <w:rsid w:val="00B05635"/>
    <w:pPr>
      <w:widowControl w:val="0"/>
      <w:shd w:val="clear" w:color="auto" w:fill="FFFFFF"/>
      <w:spacing w:line="328" w:lineRule="exact"/>
    </w:pPr>
    <w:rPr>
      <w:sz w:val="27"/>
      <w:szCs w:val="27"/>
    </w:rPr>
  </w:style>
  <w:style w:type="paragraph" w:styleId="ac">
    <w:name w:val="header"/>
    <w:basedOn w:val="a"/>
    <w:link w:val="ad"/>
    <w:uiPriority w:val="99"/>
    <w:rsid w:val="00587A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87A43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587A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587A4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490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0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0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0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0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4902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4902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C1E7C-4754-401F-B098-C3253984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1338</Words>
  <Characters>9499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Admin</dc:creator>
  <cp:keywords/>
  <dc:description/>
  <cp:lastModifiedBy>Лебедева Светлана Сергеевна</cp:lastModifiedBy>
  <cp:revision>5</cp:revision>
  <dcterms:created xsi:type="dcterms:W3CDTF">2021-10-22T08:23:00Z</dcterms:created>
  <dcterms:modified xsi:type="dcterms:W3CDTF">2021-10-26T07:53:00Z</dcterms:modified>
</cp:coreProperties>
</file>