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1" w14:textId="77777777" w:rsidR="008858C3" w:rsidRDefault="008858C3" w:rsidP="00654B66">
      <w:pPr>
        <w:pStyle w:val="1"/>
        <w:spacing w:after="0"/>
        <w:ind w:left="5529" w:firstLine="0"/>
      </w:pPr>
      <w:r>
        <w:t>Приложение 3</w:t>
      </w:r>
    </w:p>
    <w:p w14:paraId="09F2FAD4" w14:textId="77777777" w:rsidR="00654B66" w:rsidRDefault="008858C3" w:rsidP="00654B66">
      <w:pPr>
        <w:pStyle w:val="1"/>
        <w:spacing w:after="0"/>
        <w:ind w:left="5529" w:firstLine="0"/>
      </w:pPr>
      <w:r>
        <w:t>к Указу Главы</w:t>
      </w:r>
    </w:p>
    <w:p w14:paraId="757508F8" w14:textId="77777777" w:rsidR="00654B66" w:rsidRDefault="008858C3" w:rsidP="00654B66">
      <w:pPr>
        <w:pStyle w:val="1"/>
        <w:spacing w:after="0"/>
        <w:ind w:left="5529" w:firstLine="0"/>
      </w:pPr>
      <w:r>
        <w:t>Донецкой</w:t>
      </w:r>
      <w:r w:rsidR="00654B66">
        <w:t xml:space="preserve"> </w:t>
      </w:r>
      <w:r>
        <w:t>Народной</w:t>
      </w:r>
      <w:r w:rsidR="00654B66">
        <w:t xml:space="preserve"> </w:t>
      </w:r>
      <w:r>
        <w:t>Республики</w:t>
      </w:r>
    </w:p>
    <w:p w14:paraId="20C8BB22" w14:textId="25E6088F" w:rsidR="008858C3" w:rsidRDefault="008858C3" w:rsidP="00654B66">
      <w:pPr>
        <w:pStyle w:val="1"/>
        <w:spacing w:after="0"/>
        <w:ind w:left="5529" w:firstLine="0"/>
      </w:pPr>
      <w:r>
        <w:t>от «18» марта 2022 г. № 93</w:t>
      </w:r>
    </w:p>
    <w:p w14:paraId="04E3102C" w14:textId="191CFF9D" w:rsidR="00654B66" w:rsidRDefault="00654B66" w:rsidP="00654B66">
      <w:pPr>
        <w:pStyle w:val="1"/>
        <w:spacing w:after="0"/>
        <w:ind w:left="5529" w:firstLine="0"/>
      </w:pPr>
      <w:r>
        <w:t>(</w:t>
      </w:r>
      <w:r w:rsidRPr="00654B66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Pr="00654B66">
          <w:rPr>
            <w:rStyle w:val="ac"/>
            <w:i/>
            <w:iCs/>
            <w:color w:val="03407D" w:themeColor="hyperlink" w:themeShade="A6"/>
          </w:rPr>
          <w:t>от 03.08.2022 № 433</w:t>
        </w:r>
      </w:hyperlink>
      <w:r>
        <w:t>)</w:t>
      </w:r>
    </w:p>
    <w:p w14:paraId="608D5BE7" w14:textId="77777777" w:rsidR="00654B66" w:rsidRDefault="00654B66" w:rsidP="00654B66">
      <w:pPr>
        <w:pStyle w:val="1"/>
        <w:spacing w:after="0"/>
        <w:ind w:left="4940" w:firstLine="0"/>
      </w:pPr>
    </w:p>
    <w:p w14:paraId="4FBFC1F2" w14:textId="77777777" w:rsidR="008858C3" w:rsidRDefault="008858C3" w:rsidP="008858C3">
      <w:pPr>
        <w:pStyle w:val="1"/>
        <w:spacing w:after="460"/>
        <w:ind w:firstLine="0"/>
        <w:jc w:val="center"/>
      </w:pPr>
      <w:r>
        <w:rPr>
          <w:b/>
          <w:bCs/>
        </w:rPr>
        <w:t>ВРЕМЕННЫЙ ПОРЯДОК</w:t>
      </w:r>
      <w:r>
        <w:rPr>
          <w:b/>
          <w:bCs/>
        </w:rPr>
        <w:br/>
        <w:t>предоставления отсрочки от призыва на военную службу по</w:t>
      </w:r>
      <w:r>
        <w:rPr>
          <w:b/>
          <w:bCs/>
        </w:rPr>
        <w:br/>
        <w:t>мобилизации</w:t>
      </w:r>
    </w:p>
    <w:p w14:paraId="0A803C68" w14:textId="77777777" w:rsidR="008858C3" w:rsidRDefault="008858C3" w:rsidP="003A7C31">
      <w:pPr>
        <w:pStyle w:val="1"/>
        <w:numPr>
          <w:ilvl w:val="0"/>
          <w:numId w:val="1"/>
        </w:numPr>
        <w:tabs>
          <w:tab w:val="left" w:pos="1071"/>
        </w:tabs>
        <w:ind w:right="25" w:firstLine="740"/>
        <w:jc w:val="both"/>
      </w:pPr>
      <w:bookmarkStart w:id="0" w:name="bookmark47"/>
      <w:bookmarkEnd w:id="0"/>
      <w:r>
        <w:t>Настоящий Временный порядок определяет последовательность действий по предоставлению персональной отсрочки от призыва на военную службу по мобилизации наиболее востребованным государственным гражданским служащим и работникам и направлен на обеспечение механизма реализации Указа Главы Донецкой Народной Республики от 22 февраля 2022 года № 34 «Об обеспечении призыва на военную службу по мобилизации».</w:t>
      </w:r>
    </w:p>
    <w:p w14:paraId="749A0CF0" w14:textId="3C2FA646" w:rsidR="008858C3" w:rsidRDefault="008858C3" w:rsidP="003A7C31">
      <w:pPr>
        <w:pStyle w:val="1"/>
        <w:numPr>
          <w:ilvl w:val="0"/>
          <w:numId w:val="1"/>
        </w:numPr>
        <w:tabs>
          <w:tab w:val="left" w:pos="1071"/>
        </w:tabs>
        <w:ind w:right="25" w:firstLine="740"/>
        <w:jc w:val="both"/>
      </w:pPr>
      <w:bookmarkStart w:id="1" w:name="bookmark48"/>
      <w:bookmarkEnd w:id="1"/>
      <w:r>
        <w:t xml:space="preserve">Персональная отсрочка от призыва на военную службу по мобилизации предоставляется государственным гражданским служащим и работникам (далее - работники), которые в соответствии с настоящим Временным порядком определены как наиболее востребованные для их оставления на работе (службе), на срок до </w:t>
      </w:r>
      <w:r w:rsidR="00654B66" w:rsidRPr="00654B66">
        <w:t>9 месяцев со дня объявления мобилизации</w:t>
      </w:r>
      <w:bookmarkStart w:id="2" w:name="_GoBack"/>
      <w:bookmarkEnd w:id="2"/>
      <w:r>
        <w:t>.</w:t>
      </w:r>
    </w:p>
    <w:p w14:paraId="54EF4501" w14:textId="77777777" w:rsidR="008858C3" w:rsidRDefault="008858C3" w:rsidP="003A7C31">
      <w:pPr>
        <w:pStyle w:val="1"/>
        <w:numPr>
          <w:ilvl w:val="0"/>
          <w:numId w:val="1"/>
        </w:numPr>
        <w:tabs>
          <w:tab w:val="left" w:pos="1076"/>
        </w:tabs>
        <w:spacing w:after="0"/>
        <w:ind w:right="25" w:firstLine="740"/>
        <w:jc w:val="both"/>
      </w:pPr>
      <w:bookmarkStart w:id="3" w:name="bookmark49"/>
      <w:bookmarkEnd w:id="3"/>
      <w:r>
        <w:t>Предоставление персональной отсрочки лицам, указанным в пункте 2 настоящего Временного порядка, подтверждается документом, выданным Военным комиссариатом Донецкой Народной Республики (его отделами) на основании списков, подписанных работодателями и согласованных профильным по сфере деятельности (подведомственности, подчиненности, отраслевой принадлежности) государственным органом (далее - орган управления), а также Межведомственной комиссией по вопросам предоставления отсрочки от призыва на военную службу по мобилизации (далее - Межведомственная комиссия).</w:t>
      </w:r>
    </w:p>
    <w:p w14:paraId="7A370DE7" w14:textId="77777777" w:rsidR="008858C3" w:rsidRDefault="008858C3" w:rsidP="003A7C31">
      <w:pPr>
        <w:pStyle w:val="1"/>
        <w:spacing w:after="280"/>
        <w:ind w:right="25" w:firstLine="740"/>
        <w:jc w:val="both"/>
        <w:sectPr w:rsidR="008858C3" w:rsidSect="00A6245C">
          <w:headerReference w:type="even" r:id="rId8"/>
          <w:headerReference w:type="default" r:id="rId9"/>
          <w:pgSz w:w="11900" w:h="16840"/>
          <w:pgMar w:top="1134" w:right="519" w:bottom="1169" w:left="1575" w:header="0" w:footer="741" w:gutter="0"/>
          <w:pgNumType w:start="2"/>
          <w:cols w:space="720"/>
          <w:noEndnote/>
          <w:docGrid w:linePitch="360"/>
        </w:sectPr>
      </w:pPr>
      <w:r>
        <w:t>Списки государственных органов, республиканских органов государственного управления с особым статусом, органов управления государственными внебюджетными фондами, местных администраций, государственных концернов и корпораций, трансграничных концернов, подготовленные ими как работодателями, согласовываются с Межведомственной комиссией непосредственно.</w:t>
      </w:r>
    </w:p>
    <w:p w14:paraId="2D1D4F41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lastRenderedPageBreak/>
        <w:t>В понимании настоящего Временного порядка работодателями являются юридические лица независимо от их организационно-правовой формы и формы собственности, физические лица - предприниматели, использующие наемный труд, а также государственные органы, республиканские органы государственного управления с особым статусом, органы управления государственными внебюджетными фондами, местные администрации, государственные концерны и корпорации, трансграничные концерны.</w:t>
      </w:r>
    </w:p>
    <w:p w14:paraId="58763FA9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57"/>
        </w:tabs>
        <w:spacing w:after="0"/>
        <w:ind w:left="1134" w:right="137" w:firstLine="760"/>
        <w:jc w:val="both"/>
      </w:pPr>
      <w:bookmarkStart w:id="4" w:name="bookmark50"/>
      <w:bookmarkEnd w:id="4"/>
      <w:r>
        <w:t>В целях получения документов о предоставлении работникам персональной отсрочки работодатели составляют списки наиболее востребованных работников для оставления на работе (службе) (далее - списки), подписывают их и представляют в орган управления.</w:t>
      </w:r>
    </w:p>
    <w:p w14:paraId="4B75286F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Списки формируются в 3 экземплярах на бумажном и электронном носителях:</w:t>
      </w:r>
    </w:p>
    <w:p w14:paraId="689D15B2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для работодателей, определенных в абзаце первом пункта 3 настоящего Временного порядка, - по форме согласно приложению 1 к настоящему Временному порядку;</w:t>
      </w:r>
    </w:p>
    <w:p w14:paraId="6D5632AA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для работодателей, определенных в абзаце втором пункта 3 настоящего Временного порядка, - по форме согласно приложению 2 к настоящему Временному порядку.</w:t>
      </w:r>
    </w:p>
    <w:p w14:paraId="1EE29E45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t>Каждый список не должен превышать 450 позиций (в случае необходимости формируется несколько отдельных списков).</w:t>
      </w:r>
    </w:p>
    <w:p w14:paraId="76DE6FF1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120"/>
        <w:ind w:left="1134" w:right="137" w:firstLine="760"/>
        <w:jc w:val="both"/>
      </w:pPr>
      <w:bookmarkStart w:id="5" w:name="bookmark51"/>
      <w:bookmarkEnd w:id="5"/>
      <w:r>
        <w:t>Орган управления осуществляет рассмотрение списков и принимает по ним решение о согласовании (несогласовании), после чего с приложением обоснованных ходатайств о необходимости предоставления персональной отсрочки, подписанных руководителем органа управления, вносит списки на рассмотрение и согласование в Межведомственную комиссию.</w:t>
      </w:r>
    </w:p>
    <w:p w14:paraId="4E795734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0"/>
        <w:ind w:left="1134" w:right="137" w:firstLine="760"/>
        <w:jc w:val="both"/>
      </w:pPr>
      <w:bookmarkStart w:id="6" w:name="bookmark52"/>
      <w:bookmarkEnd w:id="6"/>
      <w:r>
        <w:t>Межведомственная комиссия рассматривает списки и принимает по ним решение относительно согласования (несогласования), а также сроков предоставляемой персональной отсрочки, которое заносится в протокол заседания Межведомственной комиссии.</w:t>
      </w:r>
    </w:p>
    <w:p w14:paraId="20133A0A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t>Один экземпляр списков остается в Межведомственной комиссии, второй и третий экземпляры возвращаются органам управления с выписками из протоколов заседания Межведомственной комиссии для их дальнейшего направления работодателям.</w:t>
      </w:r>
    </w:p>
    <w:p w14:paraId="1CA64470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71"/>
        </w:tabs>
        <w:spacing w:after="120"/>
        <w:ind w:left="1134" w:right="137" w:firstLine="760"/>
        <w:jc w:val="both"/>
      </w:pPr>
      <w:bookmarkStart w:id="7" w:name="bookmark53"/>
      <w:bookmarkEnd w:id="7"/>
      <w:r>
        <w:t>Согласованные в соответствии с пунктами 5 и 6 настоящего Временного порядка списки (на бумажном и электронном носителях) с приложением выписок из протоколов заседания Межведомственной комиссии работодатели представляют в Военный комиссариат Донецкой Народной Республики.</w:t>
      </w:r>
    </w:p>
    <w:p w14:paraId="19C57B60" w14:textId="1743FE12" w:rsidR="00C76084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0"/>
        <w:ind w:left="1134" w:right="137"/>
        <w:jc w:val="both"/>
      </w:pPr>
      <w:bookmarkStart w:id="8" w:name="bookmark54"/>
      <w:bookmarkEnd w:id="8"/>
      <w:r>
        <w:lastRenderedPageBreak/>
        <w:t>На основании представленных работодателями согласованных списков и выписок из протоколов заседания Межведомственной комиссии Военный комиссариат Донецкой Народной Республики (его отделы) принимает решение о предоставлении персональной отсрочки от призыва на военную службу по мобилизации и выдает документ, форма, порядок выдачи, учета и контроля которого утверждаются Управлением Народной милиции Донецкой Народной Республики.</w:t>
      </w:r>
    </w:p>
    <w:sectPr w:rsidR="00C76084" w:rsidSect="00C76084">
      <w:headerReference w:type="even" r:id="rId10"/>
      <w:headerReference w:type="default" r:id="rId11"/>
      <w:pgSz w:w="11900" w:h="16840"/>
      <w:pgMar w:top="1135" w:right="424" w:bottom="993" w:left="42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EDBF" w14:textId="77777777" w:rsidR="00C94133" w:rsidRDefault="00C94133">
      <w:r>
        <w:separator/>
      </w:r>
    </w:p>
  </w:endnote>
  <w:endnote w:type="continuationSeparator" w:id="0">
    <w:p w14:paraId="0D47FDA1" w14:textId="77777777" w:rsidR="00C94133" w:rsidRDefault="00C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19A9" w14:textId="77777777" w:rsidR="00C94133" w:rsidRDefault="00C94133">
      <w:r>
        <w:separator/>
      </w:r>
    </w:p>
  </w:footnote>
  <w:footnote w:type="continuationSeparator" w:id="0">
    <w:p w14:paraId="17D895F3" w14:textId="77777777" w:rsidR="00C94133" w:rsidRDefault="00C9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427" w14:textId="77777777" w:rsidR="00AE3020" w:rsidRDefault="00885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AD4E534" wp14:editId="2469B5BD">
              <wp:simplePos x="0" y="0"/>
              <wp:positionH relativeFrom="page">
                <wp:posOffset>4150360</wp:posOffset>
              </wp:positionH>
              <wp:positionV relativeFrom="page">
                <wp:posOffset>742950</wp:posOffset>
              </wp:positionV>
              <wp:extent cx="1454150" cy="13398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5BFE48" w14:textId="77777777" w:rsidR="00AE3020" w:rsidRDefault="00C94133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4E534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26.8pt;margin-top:58.5pt;width:114.5pt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" filled="f" stroked="f">
              <v:textbox style="mso-fit-shape-to-text:t" inset="0,0,0,0">
                <w:txbxContent>
                  <w:p w14:paraId="2A5BFE48" w14:textId="77777777" w:rsidR="00AE3020" w:rsidRDefault="00C94133">
                    <w:pPr>
                      <w:pStyle w:val="2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B769" w14:textId="77777777" w:rsidR="00AE3020" w:rsidRDefault="00885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6DCFD5" wp14:editId="3DCACC63">
              <wp:simplePos x="0" y="0"/>
              <wp:positionH relativeFrom="page">
                <wp:posOffset>4150360</wp:posOffset>
              </wp:positionH>
              <wp:positionV relativeFrom="page">
                <wp:posOffset>742950</wp:posOffset>
              </wp:positionV>
              <wp:extent cx="1454150" cy="13398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85736" w14:textId="77777777" w:rsidR="00AE3020" w:rsidRDefault="00C94133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DCFD5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26.8pt;margin-top:58.5pt;width:114.5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" filled="f" stroked="f">
              <v:textbox style="mso-fit-shape-to-text:t" inset="0,0,0,0">
                <w:txbxContent>
                  <w:p w14:paraId="20185736" w14:textId="77777777" w:rsidR="00AE3020" w:rsidRDefault="00C94133">
                    <w:pPr>
                      <w:pStyle w:val="2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2C72" w14:textId="77777777" w:rsidR="00AE3020" w:rsidRDefault="00C9413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E57F" w14:textId="39FEC2A3" w:rsidR="00C76084" w:rsidRDefault="00C76084">
    <w:pPr>
      <w:pStyle w:val="aa"/>
      <w:jc w:val="center"/>
    </w:pPr>
  </w:p>
  <w:p w14:paraId="3958E214" w14:textId="5C3C6D7B" w:rsidR="00AE3020" w:rsidRDefault="00C9413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5E"/>
    <w:multiLevelType w:val="multilevel"/>
    <w:tmpl w:val="BD809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528E3"/>
    <w:multiLevelType w:val="multilevel"/>
    <w:tmpl w:val="8C7C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80A1C"/>
    <w:multiLevelType w:val="multilevel"/>
    <w:tmpl w:val="EB743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CD"/>
    <w:rsid w:val="003A7C31"/>
    <w:rsid w:val="00654B66"/>
    <w:rsid w:val="008858C3"/>
    <w:rsid w:val="00A97B6B"/>
    <w:rsid w:val="00C76084"/>
    <w:rsid w:val="00C94133"/>
    <w:rsid w:val="00E8451C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B7D3"/>
  <w15:chartTrackingRefBased/>
  <w15:docId w15:val="{53ED50A8-DFB8-4DA2-8D84-512FD4A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58C3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8858C3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8858C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8858C3"/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Другое_"/>
    <w:basedOn w:val="a0"/>
    <w:link w:val="a7"/>
    <w:rsid w:val="008858C3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8858C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8858C3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8858C3"/>
    <w:pPr>
      <w:spacing w:line="254" w:lineRule="auto"/>
      <w:ind w:left="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8858C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8858C3"/>
    <w:pPr>
      <w:ind w:left="6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8858C3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8858C3"/>
    <w:pPr>
      <w:spacing w:after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76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0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76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0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654B6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5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433-202208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5</cp:revision>
  <dcterms:created xsi:type="dcterms:W3CDTF">2022-04-06T08:38:00Z</dcterms:created>
  <dcterms:modified xsi:type="dcterms:W3CDTF">2022-08-04T14:00:00Z</dcterms:modified>
</cp:coreProperties>
</file>