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2A" w:rsidRPr="00A4729C" w:rsidRDefault="00E9772A" w:rsidP="00E9772A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E9772A" w:rsidRDefault="00E9772A" w:rsidP="00E9772A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         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9772A" w:rsidRDefault="00E9772A" w:rsidP="00E9772A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D0C">
        <w:rPr>
          <w:rFonts w:ascii="Times New Roman" w:eastAsiaTheme="minorHAnsi" w:hAnsi="Times New Roman" w:cs="Times New Roman"/>
          <w:sz w:val="28"/>
          <w:szCs w:val="28"/>
          <w:lang w:eastAsia="en-US"/>
        </w:rPr>
        <w:t>(пункт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F0D0C">
        <w:rPr>
          <w:rFonts w:ascii="Times New Roman" w:eastAsiaTheme="minorHAnsi" w:hAnsi="Times New Roman" w:cs="Times New Roman"/>
          <w:sz w:val="28"/>
          <w:szCs w:val="28"/>
          <w:lang w:eastAsia="en-US"/>
        </w:rPr>
        <w:t>.8)</w:t>
      </w:r>
    </w:p>
    <w:p w:rsidR="00E9772A" w:rsidRDefault="00E9772A" w:rsidP="00E9772A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72A" w:rsidRDefault="00E9772A" w:rsidP="00E9772A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72A" w:rsidRPr="0068489E" w:rsidRDefault="00E9772A" w:rsidP="00E977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848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Допустимые пределы перегрузки на кабельных линиях                                             при ликвидации аварии</w:t>
      </w:r>
      <w:r w:rsidRPr="006848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2126"/>
      </w:tblGrid>
      <w:tr w:rsidR="00E9772A" w:rsidRPr="00253700" w:rsidTr="00287CE0">
        <w:trPr>
          <w:trHeight w:val="567"/>
        </w:trPr>
        <w:tc>
          <w:tcPr>
            <w:tcW w:w="2972" w:type="dxa"/>
            <w:vMerge w:val="restart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прокладки кабеля</w:t>
            </w:r>
          </w:p>
        </w:tc>
        <w:tc>
          <w:tcPr>
            <w:tcW w:w="6237" w:type="dxa"/>
            <w:gridSpan w:val="3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Коэффициент перегрузки при продолжительности, ч</w:t>
            </w:r>
          </w:p>
        </w:tc>
      </w:tr>
      <w:tr w:rsidR="00E9772A" w:rsidRPr="00253700" w:rsidTr="00287CE0">
        <w:trPr>
          <w:trHeight w:val="567"/>
        </w:trPr>
        <w:tc>
          <w:tcPr>
            <w:tcW w:w="2972" w:type="dxa"/>
            <w:vMerge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9772A" w:rsidRPr="00253700" w:rsidTr="00287CE0">
        <w:trPr>
          <w:trHeight w:val="567"/>
        </w:trPr>
        <w:tc>
          <w:tcPr>
            <w:tcW w:w="2972" w:type="dxa"/>
            <w:vAlign w:val="center"/>
          </w:tcPr>
          <w:p w:rsidR="00E9772A" w:rsidRPr="00253700" w:rsidRDefault="00E9772A" w:rsidP="00287C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земле</w:t>
            </w: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1,5 /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1,35</w:t>
            </w:r>
          </w:p>
        </w:tc>
        <w:tc>
          <w:tcPr>
            <w:tcW w:w="1985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1,35 / 1,25</w:t>
            </w: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</w:t>
            </w:r>
          </w:p>
        </w:tc>
      </w:tr>
      <w:tr w:rsidR="00E9772A" w:rsidRPr="00253700" w:rsidTr="00287CE0">
        <w:trPr>
          <w:trHeight w:val="567"/>
        </w:trPr>
        <w:tc>
          <w:tcPr>
            <w:tcW w:w="2972" w:type="dxa"/>
            <w:vAlign w:val="center"/>
          </w:tcPr>
          <w:p w:rsidR="00E9772A" w:rsidRPr="00253700" w:rsidRDefault="00E9772A" w:rsidP="00287C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воздухе</w:t>
            </w: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1,35 / 1,3</w:t>
            </w:r>
          </w:p>
        </w:tc>
        <w:tc>
          <w:tcPr>
            <w:tcW w:w="1985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1,25 / 1,25</w:t>
            </w: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1,25</w:t>
            </w:r>
          </w:p>
        </w:tc>
      </w:tr>
      <w:tr w:rsidR="00E9772A" w:rsidRPr="00253700" w:rsidTr="00287CE0">
        <w:trPr>
          <w:trHeight w:val="567"/>
        </w:trPr>
        <w:tc>
          <w:tcPr>
            <w:tcW w:w="2972" w:type="dxa"/>
            <w:vAlign w:val="center"/>
          </w:tcPr>
          <w:p w:rsidR="00E9772A" w:rsidRPr="00253700" w:rsidRDefault="00E9772A" w:rsidP="00287CE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трубах (в грунте)</w:t>
            </w: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1,3 / 1,2</w:t>
            </w:r>
          </w:p>
        </w:tc>
        <w:tc>
          <w:tcPr>
            <w:tcW w:w="1985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1,2 / 1,15</w:t>
            </w:r>
          </w:p>
        </w:tc>
        <w:tc>
          <w:tcPr>
            <w:tcW w:w="2126" w:type="dxa"/>
            <w:vAlign w:val="center"/>
          </w:tcPr>
          <w:p w:rsidR="00E9772A" w:rsidRPr="00253700" w:rsidRDefault="00E9772A" w:rsidP="00287CE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37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</w:tbl>
    <w:p w:rsidR="00E9772A" w:rsidRDefault="00E9772A" w:rsidP="00E9772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9772A" w:rsidRPr="00842A21" w:rsidRDefault="00E9772A" w:rsidP="00E9772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21">
        <w:rPr>
          <w:rFonts w:ascii="Times New Roman" w:hAnsi="Times New Roman" w:cs="Times New Roman"/>
          <w:sz w:val="28"/>
          <w:szCs w:val="28"/>
        </w:rPr>
        <w:t xml:space="preserve">В числителе – для коэффициента предварительной нагрузки – 0,6;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2A21">
        <w:rPr>
          <w:rFonts w:ascii="Times New Roman" w:hAnsi="Times New Roman" w:cs="Times New Roman"/>
          <w:sz w:val="28"/>
          <w:szCs w:val="28"/>
        </w:rPr>
        <w:t>в знаменателе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21">
        <w:rPr>
          <w:rFonts w:ascii="Times New Roman" w:hAnsi="Times New Roman" w:cs="Times New Roman"/>
          <w:sz w:val="28"/>
          <w:szCs w:val="28"/>
        </w:rPr>
        <w:t>0,8.</w:t>
      </w:r>
    </w:p>
    <w:p w:rsidR="00E9772A" w:rsidRDefault="00E9772A" w:rsidP="00E9772A">
      <w:pPr>
        <w:tabs>
          <w:tab w:val="left" w:pos="1701"/>
          <w:tab w:val="left" w:pos="184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21">
        <w:rPr>
          <w:rFonts w:ascii="Times New Roman" w:hAnsi="Times New Roman" w:cs="Times New Roman"/>
          <w:sz w:val="28"/>
          <w:szCs w:val="28"/>
        </w:rPr>
        <w:t>Для кабельных линий, эксплуатируемых более 15 лет, перегрузки должны быть снижены на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21">
        <w:rPr>
          <w:rFonts w:ascii="Times New Roman" w:hAnsi="Times New Roman" w:cs="Times New Roman"/>
          <w:sz w:val="28"/>
          <w:szCs w:val="28"/>
        </w:rPr>
        <w:t>%.</w:t>
      </w:r>
    </w:p>
    <w:p w:rsidR="00CB44A7" w:rsidRDefault="00CB44A7" w:rsidP="00E9772A">
      <w:pPr>
        <w:tabs>
          <w:tab w:val="left" w:pos="1701"/>
          <w:tab w:val="left" w:pos="184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4A7" w:rsidRDefault="00CB44A7" w:rsidP="00E9772A">
      <w:pPr>
        <w:tabs>
          <w:tab w:val="left" w:pos="1701"/>
          <w:tab w:val="left" w:pos="184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370" w:rsidRDefault="00A20370" w:rsidP="00E9772A">
      <w:pPr>
        <w:spacing w:after="0" w:line="240" w:lineRule="auto"/>
        <w:ind w:left="6379" w:right="141"/>
      </w:pPr>
      <w:bookmarkStart w:id="0" w:name="_GoBack"/>
      <w:bookmarkEnd w:id="0"/>
    </w:p>
    <w:sectPr w:rsidR="00A20370" w:rsidSect="006910BE"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2A"/>
    <w:rsid w:val="0000004B"/>
    <w:rsid w:val="0000025B"/>
    <w:rsid w:val="00004F52"/>
    <w:rsid w:val="00007769"/>
    <w:rsid w:val="00010C9F"/>
    <w:rsid w:val="000126E3"/>
    <w:rsid w:val="00013DEA"/>
    <w:rsid w:val="00013E46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4A7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72A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FE1D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2</cp:revision>
  <dcterms:created xsi:type="dcterms:W3CDTF">2022-06-10T12:44:00Z</dcterms:created>
  <dcterms:modified xsi:type="dcterms:W3CDTF">2022-06-27T09:45:00Z</dcterms:modified>
</cp:coreProperties>
</file>