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19253" w14:textId="77777777" w:rsidR="00AB64C1" w:rsidRDefault="00AB64C1" w:rsidP="00AB64C1">
      <w:pPr>
        <w:pStyle w:val="1"/>
        <w:spacing w:after="620"/>
        <w:ind w:left="6220" w:firstLine="20"/>
      </w:pPr>
      <w:r>
        <w:rPr>
          <w:color w:val="000000"/>
        </w:rPr>
        <w:t>Приложение 2 к Порядку учета и снятия с него защитных сооружений гражданской обороны (п- 25)</w:t>
      </w:r>
    </w:p>
    <w:p w14:paraId="7A8731E5" w14:textId="77777777" w:rsidR="00AB64C1" w:rsidRDefault="00AB64C1" w:rsidP="00AB64C1">
      <w:pPr>
        <w:pStyle w:val="1"/>
        <w:spacing w:after="320"/>
        <w:ind w:firstLine="0"/>
        <w:jc w:val="center"/>
      </w:pPr>
      <w:r>
        <w:rPr>
          <w:color w:val="000000"/>
        </w:rPr>
        <w:t>ЗАКЛЮЧЕНИЕ О СОСТОЯНИИ ЗАЩИТНОГО СООРУЖЕНИЯ</w:t>
      </w:r>
      <w:r>
        <w:rPr>
          <w:color w:val="000000"/>
        </w:rPr>
        <w:br/>
        <w:t>ГРАЖДАНСКОЙ ОБОРОНЫ</w:t>
      </w:r>
    </w:p>
    <w:p w14:paraId="2F9223CA" w14:textId="77777777" w:rsidR="00AB64C1" w:rsidRDefault="00AB64C1" w:rsidP="00AB64C1">
      <w:pPr>
        <w:pStyle w:val="1"/>
        <w:spacing w:after="320"/>
        <w:ind w:firstLine="0"/>
        <w:jc w:val="center"/>
      </w:pPr>
      <w:r>
        <w:rPr>
          <w:color w:val="000000"/>
        </w:rPr>
        <w:t>(рекомендуемый образец)</w:t>
      </w:r>
    </w:p>
    <w:p w14:paraId="1473D121" w14:textId="77777777" w:rsidR="00AB64C1" w:rsidRDefault="00AB64C1" w:rsidP="00AB64C1">
      <w:pPr>
        <w:pStyle w:val="1"/>
        <w:spacing w:after="320"/>
        <w:ind w:firstLine="0"/>
      </w:pPr>
      <w:r>
        <w:rPr>
          <w:color w:val="000000"/>
        </w:rPr>
        <w:t>Введение.</w:t>
      </w:r>
    </w:p>
    <w:p w14:paraId="3A2AA32C" w14:textId="77777777" w:rsidR="00AB64C1" w:rsidRDefault="00AB64C1" w:rsidP="00AB64C1">
      <w:pPr>
        <w:pStyle w:val="1"/>
        <w:spacing w:after="320"/>
        <w:ind w:firstLine="0"/>
      </w:pPr>
      <w:r>
        <w:rPr>
          <w:color w:val="000000"/>
        </w:rPr>
        <w:t>Список исполнителей.</w:t>
      </w:r>
    </w:p>
    <w:p w14:paraId="10C2B411" w14:textId="77777777" w:rsidR="00AB64C1" w:rsidRDefault="00AB64C1" w:rsidP="00AB64C1">
      <w:pPr>
        <w:pStyle w:val="1"/>
        <w:spacing w:after="320"/>
        <w:ind w:firstLine="0"/>
      </w:pPr>
      <w:r>
        <w:rPr>
          <w:color w:val="000000"/>
        </w:rPr>
        <w:t xml:space="preserve">Раздел </w:t>
      </w:r>
      <w:r>
        <w:t>1.</w:t>
      </w:r>
      <w:r>
        <w:rPr>
          <w:color w:val="000000"/>
        </w:rPr>
        <w:t xml:space="preserve"> Данные о проектной организации, выполнявшей обследование.</w:t>
      </w:r>
    </w:p>
    <w:p w14:paraId="1882A4EE" w14:textId="77777777" w:rsidR="00AB64C1" w:rsidRDefault="00AB64C1" w:rsidP="00AB64C1">
      <w:pPr>
        <w:pStyle w:val="1"/>
        <w:spacing w:after="320"/>
        <w:ind w:firstLine="700"/>
        <w:jc w:val="both"/>
      </w:pPr>
      <w:r>
        <w:t>1.1.</w:t>
      </w:r>
      <w:r>
        <w:rPr>
          <w:color w:val="000000"/>
        </w:rPr>
        <w:t xml:space="preserve"> Наименование организации, ее юридический адрес, телефон, факс.</w:t>
      </w:r>
    </w:p>
    <w:p w14:paraId="66FDED24" w14:textId="77777777" w:rsidR="00AB64C1" w:rsidRDefault="00AB64C1" w:rsidP="00AB64C1">
      <w:pPr>
        <w:pStyle w:val="1"/>
        <w:spacing w:after="320"/>
        <w:ind w:firstLine="0"/>
      </w:pPr>
      <w:r>
        <w:rPr>
          <w:color w:val="000000"/>
        </w:rPr>
        <w:t>Раздел 2. Сведения об обследуемом защитном сооружении гражданской обороны.</w:t>
      </w:r>
    </w:p>
    <w:p w14:paraId="367F5E23" w14:textId="77777777" w:rsidR="00AB64C1" w:rsidRDefault="00AB64C1" w:rsidP="00AB64C1">
      <w:pPr>
        <w:pStyle w:val="1"/>
        <w:numPr>
          <w:ilvl w:val="0"/>
          <w:numId w:val="1"/>
        </w:numPr>
        <w:tabs>
          <w:tab w:val="left" w:pos="1083"/>
        </w:tabs>
        <w:spacing w:after="320"/>
        <w:ind w:firstLine="720"/>
        <w:jc w:val="both"/>
      </w:pPr>
      <w:bookmarkStart w:id="0" w:name="bookmark102"/>
      <w:bookmarkEnd w:id="0"/>
      <w:r>
        <w:rPr>
          <w:color w:val="000000"/>
        </w:rPr>
        <w:t>Е Общие сведения об обследуемом защитном сооружении гражданской обороны.</w:t>
      </w:r>
    </w:p>
    <w:p w14:paraId="4F4B394F" w14:textId="77777777" w:rsidR="00AB64C1" w:rsidRDefault="00AB64C1" w:rsidP="00AB64C1">
      <w:pPr>
        <w:pStyle w:val="1"/>
        <w:numPr>
          <w:ilvl w:val="1"/>
          <w:numId w:val="1"/>
        </w:numPr>
        <w:tabs>
          <w:tab w:val="left" w:pos="1294"/>
        </w:tabs>
        <w:spacing w:after="320"/>
        <w:ind w:firstLine="720"/>
        <w:jc w:val="both"/>
      </w:pPr>
      <w:bookmarkStart w:id="1" w:name="bookmark103"/>
      <w:bookmarkEnd w:id="1"/>
      <w:r>
        <w:rPr>
          <w:color w:val="000000"/>
        </w:rPr>
        <w:t>Описание места расположения обследуемого защитного сооружения гражданской обороны.</w:t>
      </w:r>
    </w:p>
    <w:p w14:paraId="13E26850" w14:textId="77777777" w:rsidR="00AB64C1" w:rsidRDefault="00AB64C1" w:rsidP="00AB64C1">
      <w:pPr>
        <w:pStyle w:val="1"/>
        <w:numPr>
          <w:ilvl w:val="1"/>
          <w:numId w:val="1"/>
        </w:numPr>
        <w:tabs>
          <w:tab w:val="left" w:pos="1299"/>
        </w:tabs>
        <w:spacing w:after="320"/>
        <w:ind w:firstLine="720"/>
        <w:jc w:val="both"/>
      </w:pPr>
      <w:bookmarkStart w:id="2" w:name="bookmark104"/>
      <w:bookmarkEnd w:id="2"/>
      <w:r>
        <w:rPr>
          <w:color w:val="000000"/>
        </w:rPr>
        <w:t>Данные о природно-климатических условиях района размещения защитного сооружения гражданской обороны.</w:t>
      </w:r>
    </w:p>
    <w:p w14:paraId="6FC88C04" w14:textId="77777777" w:rsidR="00AB64C1" w:rsidRDefault="00AB64C1" w:rsidP="00AB64C1">
      <w:pPr>
        <w:pStyle w:val="1"/>
        <w:spacing w:after="320"/>
        <w:ind w:firstLine="0"/>
      </w:pPr>
      <w:r>
        <w:rPr>
          <w:color w:val="000000"/>
        </w:rPr>
        <w:t>Раздел 3. Характеристика защитного сооружения гражданской обороны.</w:t>
      </w:r>
    </w:p>
    <w:p w14:paraId="7BB0762D" w14:textId="77777777" w:rsidR="00AB64C1" w:rsidRDefault="00AB64C1" w:rsidP="00AB64C1">
      <w:pPr>
        <w:pStyle w:val="1"/>
        <w:numPr>
          <w:ilvl w:val="1"/>
          <w:numId w:val="8"/>
        </w:numPr>
        <w:tabs>
          <w:tab w:val="left" w:pos="1082"/>
        </w:tabs>
        <w:spacing w:after="320"/>
        <w:jc w:val="both"/>
      </w:pPr>
      <w:bookmarkStart w:id="3" w:name="bookmark105"/>
      <w:bookmarkEnd w:id="3"/>
      <w:r>
        <w:rPr>
          <w:color w:val="000000"/>
        </w:rPr>
        <w:t>Объемно-планировочное решение.</w:t>
      </w:r>
    </w:p>
    <w:p w14:paraId="3BB29EF3" w14:textId="77777777" w:rsidR="00AB64C1" w:rsidRDefault="00AB64C1" w:rsidP="00AB64C1">
      <w:pPr>
        <w:pStyle w:val="1"/>
        <w:numPr>
          <w:ilvl w:val="1"/>
          <w:numId w:val="8"/>
        </w:numPr>
        <w:tabs>
          <w:tab w:val="left" w:pos="1291"/>
        </w:tabs>
        <w:spacing w:after="320"/>
        <w:jc w:val="both"/>
      </w:pPr>
      <w:bookmarkStart w:id="4" w:name="bookmark106"/>
      <w:bookmarkEnd w:id="4"/>
      <w:r>
        <w:rPr>
          <w:color w:val="000000"/>
        </w:rPr>
        <w:t>Конструктивное проектное решение:</w:t>
      </w:r>
    </w:p>
    <w:p w14:paraId="4E889AD5" w14:textId="77777777" w:rsidR="00AB64C1" w:rsidRDefault="00AB64C1" w:rsidP="00AB64C1">
      <w:pPr>
        <w:pStyle w:val="1"/>
        <w:tabs>
          <w:tab w:val="left" w:pos="1291"/>
        </w:tabs>
        <w:spacing w:after="320"/>
        <w:ind w:left="700" w:firstLine="0"/>
        <w:jc w:val="both"/>
      </w:pPr>
      <w:bookmarkStart w:id="5" w:name="bookmark107"/>
      <w:bookmarkEnd w:id="5"/>
      <w:r>
        <w:t>3.2.1.</w:t>
      </w:r>
      <w:r>
        <w:rPr>
          <w:color w:val="000000"/>
        </w:rPr>
        <w:t xml:space="preserve"> Фундамент.</w:t>
      </w:r>
    </w:p>
    <w:p w14:paraId="69A8ACF3" w14:textId="77777777" w:rsidR="00AB64C1" w:rsidRDefault="00AB64C1" w:rsidP="00AB64C1">
      <w:pPr>
        <w:pStyle w:val="1"/>
        <w:numPr>
          <w:ilvl w:val="0"/>
          <w:numId w:val="3"/>
        </w:numPr>
        <w:tabs>
          <w:tab w:val="left" w:pos="1495"/>
        </w:tabs>
        <w:spacing w:after="320"/>
        <w:ind w:firstLine="700"/>
        <w:jc w:val="both"/>
      </w:pPr>
      <w:bookmarkStart w:id="6" w:name="bookmark108"/>
      <w:bookmarkEnd w:id="6"/>
      <w:r>
        <w:rPr>
          <w:color w:val="000000"/>
        </w:rPr>
        <w:t>Колонны и балки.</w:t>
      </w:r>
    </w:p>
    <w:p w14:paraId="06FFE2BD" w14:textId="77777777" w:rsidR="00AB64C1" w:rsidRDefault="00AB64C1" w:rsidP="00AB64C1">
      <w:pPr>
        <w:pStyle w:val="1"/>
        <w:numPr>
          <w:ilvl w:val="0"/>
          <w:numId w:val="3"/>
        </w:numPr>
        <w:tabs>
          <w:tab w:val="left" w:pos="1495"/>
        </w:tabs>
        <w:spacing w:after="320"/>
        <w:ind w:firstLine="700"/>
        <w:jc w:val="both"/>
      </w:pPr>
      <w:bookmarkStart w:id="7" w:name="bookmark109"/>
      <w:bookmarkEnd w:id="7"/>
      <w:r>
        <w:rPr>
          <w:color w:val="000000"/>
        </w:rPr>
        <w:t>Наружные и внутренние стены.</w:t>
      </w:r>
    </w:p>
    <w:p w14:paraId="21AA14D3" w14:textId="77777777" w:rsidR="00AB64C1" w:rsidRDefault="00AB64C1" w:rsidP="00AB64C1">
      <w:pPr>
        <w:pStyle w:val="1"/>
        <w:numPr>
          <w:ilvl w:val="0"/>
          <w:numId w:val="3"/>
        </w:numPr>
        <w:tabs>
          <w:tab w:val="left" w:pos="1495"/>
        </w:tabs>
        <w:spacing w:after="320"/>
        <w:ind w:firstLine="700"/>
        <w:jc w:val="both"/>
        <w:sectPr w:rsidR="00AB64C1">
          <w:pgSz w:w="11900" w:h="16840"/>
          <w:pgMar w:top="1421" w:right="545" w:bottom="899" w:left="1649" w:header="0" w:footer="3" w:gutter="0"/>
          <w:cols w:space="720"/>
          <w:noEndnote/>
          <w:docGrid w:linePitch="360"/>
        </w:sectPr>
      </w:pPr>
      <w:bookmarkStart w:id="8" w:name="bookmark110"/>
      <w:bookmarkEnd w:id="8"/>
      <w:r>
        <w:rPr>
          <w:color w:val="000000"/>
        </w:rPr>
        <w:t>Покрытие.</w:t>
      </w:r>
    </w:p>
    <w:p w14:paraId="14EDA3EB" w14:textId="77777777" w:rsidR="00AB64C1" w:rsidRDefault="00AB64C1" w:rsidP="00AB64C1">
      <w:pPr>
        <w:pStyle w:val="1"/>
        <w:numPr>
          <w:ilvl w:val="0"/>
          <w:numId w:val="3"/>
        </w:numPr>
        <w:tabs>
          <w:tab w:val="left" w:pos="1495"/>
        </w:tabs>
        <w:spacing w:after="320"/>
        <w:ind w:firstLine="700"/>
        <w:jc w:val="both"/>
      </w:pPr>
      <w:bookmarkStart w:id="9" w:name="bookmark111"/>
      <w:bookmarkEnd w:id="9"/>
      <w:r>
        <w:rPr>
          <w:color w:val="000000"/>
        </w:rPr>
        <w:lastRenderedPageBreak/>
        <w:t>Гидроизоляция.</w:t>
      </w:r>
    </w:p>
    <w:p w14:paraId="7BB629DC" w14:textId="77777777" w:rsidR="00AB64C1" w:rsidRDefault="00AB64C1" w:rsidP="00AB64C1">
      <w:pPr>
        <w:pStyle w:val="1"/>
        <w:numPr>
          <w:ilvl w:val="0"/>
          <w:numId w:val="3"/>
        </w:numPr>
        <w:tabs>
          <w:tab w:val="left" w:pos="1495"/>
        </w:tabs>
        <w:spacing w:after="320"/>
        <w:ind w:firstLine="700"/>
        <w:jc w:val="both"/>
      </w:pPr>
      <w:bookmarkStart w:id="10" w:name="bookmark112"/>
      <w:bookmarkEnd w:id="10"/>
      <w:r>
        <w:rPr>
          <w:color w:val="000000"/>
        </w:rPr>
        <w:t>Наружный и внутренний водоотвод.</w:t>
      </w:r>
    </w:p>
    <w:p w14:paraId="1670E5AB" w14:textId="77777777" w:rsidR="00AB64C1" w:rsidRDefault="00AB64C1" w:rsidP="00AB64C1">
      <w:pPr>
        <w:pStyle w:val="1"/>
        <w:numPr>
          <w:ilvl w:val="0"/>
          <w:numId w:val="3"/>
        </w:numPr>
        <w:tabs>
          <w:tab w:val="left" w:pos="1495"/>
        </w:tabs>
        <w:spacing w:after="320"/>
        <w:ind w:firstLine="700"/>
        <w:jc w:val="both"/>
      </w:pPr>
      <w:bookmarkStart w:id="11" w:name="bookmark113"/>
      <w:bookmarkEnd w:id="11"/>
      <w:r>
        <w:rPr>
          <w:color w:val="000000"/>
        </w:rPr>
        <w:t>Дренаж.</w:t>
      </w:r>
    </w:p>
    <w:p w14:paraId="042797A2" w14:textId="77777777" w:rsidR="00AB64C1" w:rsidRDefault="00AB64C1" w:rsidP="00AB64C1">
      <w:pPr>
        <w:pStyle w:val="1"/>
        <w:numPr>
          <w:ilvl w:val="0"/>
          <w:numId w:val="3"/>
        </w:numPr>
        <w:tabs>
          <w:tab w:val="left" w:pos="1495"/>
        </w:tabs>
        <w:spacing w:after="320"/>
        <w:ind w:firstLine="700"/>
        <w:jc w:val="both"/>
      </w:pPr>
      <w:bookmarkStart w:id="12" w:name="bookmark114"/>
      <w:bookmarkEnd w:id="12"/>
      <w:r>
        <w:rPr>
          <w:color w:val="000000"/>
        </w:rPr>
        <w:t>Входы и аварийные выходы.</w:t>
      </w:r>
    </w:p>
    <w:p w14:paraId="7DF0D267" w14:textId="77777777" w:rsidR="00AB64C1" w:rsidRDefault="00AB64C1" w:rsidP="00AB64C1">
      <w:pPr>
        <w:pStyle w:val="1"/>
        <w:numPr>
          <w:ilvl w:val="0"/>
          <w:numId w:val="3"/>
        </w:numPr>
        <w:tabs>
          <w:tab w:val="left" w:pos="1495"/>
        </w:tabs>
        <w:spacing w:after="320"/>
        <w:ind w:firstLine="700"/>
        <w:jc w:val="both"/>
      </w:pPr>
      <w:bookmarkStart w:id="13" w:name="bookmark115"/>
      <w:bookmarkEnd w:id="13"/>
      <w:r>
        <w:rPr>
          <w:color w:val="000000"/>
        </w:rPr>
        <w:t>Защитные устройства на входах, заборе и вытяжке воздуха.</w:t>
      </w:r>
    </w:p>
    <w:p w14:paraId="1AC4AE3C" w14:textId="77777777" w:rsidR="00AB64C1" w:rsidRDefault="00AB64C1" w:rsidP="00AB64C1">
      <w:pPr>
        <w:pStyle w:val="1"/>
        <w:numPr>
          <w:ilvl w:val="0"/>
          <w:numId w:val="2"/>
        </w:numPr>
        <w:tabs>
          <w:tab w:val="left" w:pos="1284"/>
        </w:tabs>
        <w:spacing w:after="320"/>
        <w:ind w:firstLine="700"/>
        <w:jc w:val="both"/>
      </w:pPr>
      <w:bookmarkStart w:id="14" w:name="bookmark116"/>
      <w:bookmarkEnd w:id="14"/>
      <w:r>
        <w:rPr>
          <w:color w:val="000000"/>
        </w:rPr>
        <w:t>Инженерно-технические системы:</w:t>
      </w:r>
    </w:p>
    <w:p w14:paraId="065CEE2B" w14:textId="77777777" w:rsidR="00AB64C1" w:rsidRDefault="00AB64C1" w:rsidP="00AB64C1">
      <w:pPr>
        <w:pStyle w:val="1"/>
        <w:numPr>
          <w:ilvl w:val="0"/>
          <w:numId w:val="4"/>
        </w:numPr>
        <w:tabs>
          <w:tab w:val="left" w:pos="1495"/>
        </w:tabs>
        <w:spacing w:after="320"/>
        <w:ind w:firstLine="700"/>
        <w:jc w:val="both"/>
      </w:pPr>
      <w:bookmarkStart w:id="15" w:name="bookmark117"/>
      <w:bookmarkEnd w:id="15"/>
      <w:r>
        <w:rPr>
          <w:color w:val="000000"/>
        </w:rPr>
        <w:t>Вентиляция и отопление.</w:t>
      </w:r>
    </w:p>
    <w:p w14:paraId="3629AE34" w14:textId="77777777" w:rsidR="00AB64C1" w:rsidRDefault="00AB64C1" w:rsidP="00AB64C1">
      <w:pPr>
        <w:pStyle w:val="1"/>
        <w:numPr>
          <w:ilvl w:val="0"/>
          <w:numId w:val="4"/>
        </w:numPr>
        <w:tabs>
          <w:tab w:val="left" w:pos="1495"/>
        </w:tabs>
        <w:spacing w:after="320"/>
        <w:ind w:firstLine="700"/>
        <w:jc w:val="both"/>
      </w:pPr>
      <w:bookmarkStart w:id="16" w:name="bookmark118"/>
      <w:bookmarkEnd w:id="16"/>
      <w:r>
        <w:rPr>
          <w:color w:val="000000"/>
        </w:rPr>
        <w:t>Водоснабжение и канализация.</w:t>
      </w:r>
    </w:p>
    <w:p w14:paraId="780CDEC6" w14:textId="77777777" w:rsidR="00AB64C1" w:rsidRDefault="00AB64C1" w:rsidP="00AB64C1">
      <w:pPr>
        <w:pStyle w:val="1"/>
        <w:numPr>
          <w:ilvl w:val="0"/>
          <w:numId w:val="4"/>
        </w:numPr>
        <w:tabs>
          <w:tab w:val="left" w:pos="1495"/>
        </w:tabs>
        <w:spacing w:after="320"/>
        <w:ind w:firstLine="700"/>
        <w:jc w:val="both"/>
      </w:pPr>
      <w:bookmarkStart w:id="17" w:name="bookmark119"/>
      <w:bookmarkEnd w:id="17"/>
      <w:r>
        <w:rPr>
          <w:color w:val="000000"/>
        </w:rPr>
        <w:t>Электроснабжение.</w:t>
      </w:r>
    </w:p>
    <w:p w14:paraId="20CB42A0" w14:textId="77777777" w:rsidR="00AB64C1" w:rsidRDefault="00AB64C1" w:rsidP="00AB64C1">
      <w:pPr>
        <w:pStyle w:val="1"/>
        <w:numPr>
          <w:ilvl w:val="0"/>
          <w:numId w:val="4"/>
        </w:numPr>
        <w:tabs>
          <w:tab w:val="left" w:pos="1495"/>
        </w:tabs>
        <w:spacing w:after="320"/>
        <w:ind w:firstLine="700"/>
        <w:jc w:val="both"/>
      </w:pPr>
      <w:bookmarkStart w:id="18" w:name="bookmark120"/>
      <w:bookmarkEnd w:id="18"/>
      <w:r>
        <w:rPr>
          <w:color w:val="000000"/>
        </w:rPr>
        <w:t>Связь.</w:t>
      </w:r>
    </w:p>
    <w:p w14:paraId="30C7AECC" w14:textId="77777777" w:rsidR="00AB64C1" w:rsidRDefault="00AB64C1" w:rsidP="00AB64C1">
      <w:pPr>
        <w:pStyle w:val="1"/>
        <w:numPr>
          <w:ilvl w:val="0"/>
          <w:numId w:val="4"/>
        </w:numPr>
        <w:tabs>
          <w:tab w:val="left" w:pos="1506"/>
        </w:tabs>
        <w:spacing w:after="320"/>
        <w:ind w:firstLine="700"/>
      </w:pPr>
      <w:bookmarkStart w:id="19" w:name="bookmark121"/>
      <w:bookmarkEnd w:id="19"/>
      <w:r>
        <w:rPr>
          <w:color w:val="000000"/>
        </w:rPr>
        <w:t>Фотографии, видеофайлы (CD или DVD диск) дефектов и повреждений.</w:t>
      </w:r>
    </w:p>
    <w:p w14:paraId="77898433" w14:textId="77777777" w:rsidR="00AB64C1" w:rsidRDefault="00AB64C1" w:rsidP="00AB64C1">
      <w:pPr>
        <w:pStyle w:val="1"/>
        <w:spacing w:after="320"/>
        <w:ind w:firstLine="0"/>
      </w:pPr>
      <w:r>
        <w:rPr>
          <w:color w:val="000000"/>
        </w:rPr>
        <w:t>Раздел 4. Результаты технического обследования.</w:t>
      </w:r>
    </w:p>
    <w:p w14:paraId="71A18C4A" w14:textId="77777777" w:rsidR="00AB64C1" w:rsidRDefault="00AB64C1" w:rsidP="00AB64C1">
      <w:pPr>
        <w:pStyle w:val="1"/>
        <w:numPr>
          <w:ilvl w:val="0"/>
          <w:numId w:val="5"/>
        </w:numPr>
        <w:tabs>
          <w:tab w:val="left" w:pos="1289"/>
        </w:tabs>
        <w:spacing w:after="320"/>
        <w:ind w:firstLine="700"/>
        <w:jc w:val="both"/>
      </w:pPr>
      <w:bookmarkStart w:id="20" w:name="bookmark122"/>
      <w:bookmarkEnd w:id="20"/>
      <w:r>
        <w:rPr>
          <w:color w:val="000000"/>
        </w:rPr>
        <w:t>Методика проведения обследования.</w:t>
      </w:r>
    </w:p>
    <w:p w14:paraId="5D8FE526" w14:textId="77777777" w:rsidR="00AB64C1" w:rsidRDefault="00AB64C1" w:rsidP="00AB64C1">
      <w:pPr>
        <w:pStyle w:val="1"/>
        <w:numPr>
          <w:ilvl w:val="0"/>
          <w:numId w:val="5"/>
        </w:numPr>
        <w:tabs>
          <w:tab w:val="left" w:pos="1289"/>
        </w:tabs>
        <w:spacing w:after="320"/>
        <w:ind w:firstLine="700"/>
        <w:jc w:val="both"/>
      </w:pPr>
      <w:bookmarkStart w:id="21" w:name="bookmark123"/>
      <w:bookmarkEnd w:id="21"/>
      <w:r>
        <w:rPr>
          <w:color w:val="000000"/>
        </w:rPr>
        <w:t>Фундамент.</w:t>
      </w:r>
    </w:p>
    <w:p w14:paraId="7456BCCA" w14:textId="77777777" w:rsidR="00AB64C1" w:rsidRDefault="00AB64C1" w:rsidP="00AB64C1">
      <w:pPr>
        <w:pStyle w:val="1"/>
        <w:numPr>
          <w:ilvl w:val="0"/>
          <w:numId w:val="5"/>
        </w:numPr>
        <w:tabs>
          <w:tab w:val="left" w:pos="1289"/>
        </w:tabs>
        <w:spacing w:after="320"/>
        <w:ind w:firstLine="700"/>
        <w:jc w:val="both"/>
      </w:pPr>
      <w:bookmarkStart w:id="22" w:name="bookmark124"/>
      <w:bookmarkEnd w:id="22"/>
      <w:r>
        <w:rPr>
          <w:color w:val="000000"/>
        </w:rPr>
        <w:t>Колонны и балки.</w:t>
      </w:r>
    </w:p>
    <w:p w14:paraId="3E95975B" w14:textId="77777777" w:rsidR="00AB64C1" w:rsidRDefault="00AB64C1" w:rsidP="00AB64C1">
      <w:pPr>
        <w:pStyle w:val="1"/>
        <w:numPr>
          <w:ilvl w:val="0"/>
          <w:numId w:val="5"/>
        </w:numPr>
        <w:tabs>
          <w:tab w:val="left" w:pos="1289"/>
        </w:tabs>
        <w:spacing w:after="320"/>
        <w:ind w:firstLine="700"/>
        <w:jc w:val="both"/>
      </w:pPr>
      <w:bookmarkStart w:id="23" w:name="bookmark125"/>
      <w:bookmarkEnd w:id="23"/>
      <w:r>
        <w:rPr>
          <w:color w:val="000000"/>
        </w:rPr>
        <w:t>Наружные и внутренние стены.</w:t>
      </w:r>
    </w:p>
    <w:p w14:paraId="0BDC4F36" w14:textId="77777777" w:rsidR="00AB64C1" w:rsidRDefault="00AB64C1" w:rsidP="00AB64C1">
      <w:pPr>
        <w:pStyle w:val="1"/>
        <w:numPr>
          <w:ilvl w:val="0"/>
          <w:numId w:val="5"/>
        </w:numPr>
        <w:tabs>
          <w:tab w:val="left" w:pos="1289"/>
        </w:tabs>
        <w:spacing w:after="320"/>
        <w:ind w:firstLine="700"/>
        <w:jc w:val="both"/>
      </w:pPr>
      <w:bookmarkStart w:id="24" w:name="bookmark126"/>
      <w:bookmarkEnd w:id="24"/>
      <w:r>
        <w:rPr>
          <w:color w:val="000000"/>
        </w:rPr>
        <w:t>Покрытие.</w:t>
      </w:r>
    </w:p>
    <w:p w14:paraId="1DD7733B" w14:textId="77777777" w:rsidR="00AB64C1" w:rsidRDefault="00AB64C1" w:rsidP="00AB64C1">
      <w:pPr>
        <w:pStyle w:val="1"/>
        <w:numPr>
          <w:ilvl w:val="0"/>
          <w:numId w:val="5"/>
        </w:numPr>
        <w:tabs>
          <w:tab w:val="left" w:pos="1289"/>
        </w:tabs>
        <w:spacing w:after="320"/>
        <w:ind w:firstLine="700"/>
        <w:jc w:val="both"/>
      </w:pPr>
      <w:bookmarkStart w:id="25" w:name="bookmark127"/>
      <w:bookmarkEnd w:id="25"/>
      <w:r>
        <w:rPr>
          <w:color w:val="000000"/>
        </w:rPr>
        <w:t>Гидроизоляция.</w:t>
      </w:r>
    </w:p>
    <w:p w14:paraId="6D6C6324" w14:textId="77777777" w:rsidR="00AB64C1" w:rsidRDefault="00AB64C1" w:rsidP="00AB64C1">
      <w:pPr>
        <w:pStyle w:val="1"/>
        <w:numPr>
          <w:ilvl w:val="0"/>
          <w:numId w:val="5"/>
        </w:numPr>
        <w:tabs>
          <w:tab w:val="left" w:pos="1289"/>
        </w:tabs>
        <w:spacing w:after="320"/>
        <w:ind w:firstLine="700"/>
        <w:jc w:val="both"/>
      </w:pPr>
      <w:bookmarkStart w:id="26" w:name="bookmark128"/>
      <w:bookmarkEnd w:id="26"/>
      <w:r>
        <w:rPr>
          <w:color w:val="000000"/>
        </w:rPr>
        <w:t>Наружный и внутренний водоотвод.</w:t>
      </w:r>
    </w:p>
    <w:p w14:paraId="72244B92" w14:textId="77777777" w:rsidR="00AB64C1" w:rsidRDefault="00AB64C1" w:rsidP="00AB64C1">
      <w:pPr>
        <w:pStyle w:val="1"/>
        <w:numPr>
          <w:ilvl w:val="0"/>
          <w:numId w:val="5"/>
        </w:numPr>
        <w:tabs>
          <w:tab w:val="left" w:pos="1289"/>
        </w:tabs>
        <w:spacing w:after="320"/>
        <w:ind w:firstLine="700"/>
        <w:jc w:val="both"/>
      </w:pPr>
      <w:bookmarkStart w:id="27" w:name="bookmark129"/>
      <w:bookmarkEnd w:id="27"/>
      <w:r>
        <w:rPr>
          <w:color w:val="000000"/>
        </w:rPr>
        <w:t>Дренаж.</w:t>
      </w:r>
    </w:p>
    <w:p w14:paraId="757404AA" w14:textId="77777777" w:rsidR="00AB64C1" w:rsidRDefault="00AB64C1" w:rsidP="00AB64C1">
      <w:pPr>
        <w:pStyle w:val="1"/>
        <w:numPr>
          <w:ilvl w:val="0"/>
          <w:numId w:val="5"/>
        </w:numPr>
        <w:tabs>
          <w:tab w:val="left" w:pos="1289"/>
        </w:tabs>
        <w:spacing w:after="320"/>
        <w:ind w:firstLine="700"/>
        <w:jc w:val="both"/>
      </w:pPr>
      <w:bookmarkStart w:id="28" w:name="bookmark130"/>
      <w:bookmarkEnd w:id="28"/>
      <w:r>
        <w:rPr>
          <w:color w:val="000000"/>
        </w:rPr>
        <w:t>Инженерно-технические системы:</w:t>
      </w:r>
    </w:p>
    <w:p w14:paraId="7EE3EBDC" w14:textId="77777777" w:rsidR="00AB64C1" w:rsidRDefault="00AB64C1" w:rsidP="00AB64C1">
      <w:pPr>
        <w:pStyle w:val="1"/>
        <w:numPr>
          <w:ilvl w:val="0"/>
          <w:numId w:val="6"/>
        </w:numPr>
        <w:tabs>
          <w:tab w:val="left" w:pos="1500"/>
        </w:tabs>
        <w:spacing w:after="320"/>
        <w:ind w:firstLine="700"/>
        <w:jc w:val="both"/>
      </w:pPr>
      <w:bookmarkStart w:id="29" w:name="bookmark131"/>
      <w:bookmarkEnd w:id="29"/>
      <w:r>
        <w:rPr>
          <w:color w:val="000000"/>
        </w:rPr>
        <w:t>Вентиляция и отопление.</w:t>
      </w:r>
    </w:p>
    <w:p w14:paraId="08DC4BBD" w14:textId="77777777" w:rsidR="00AB64C1" w:rsidRDefault="00AB64C1" w:rsidP="00AB64C1">
      <w:pPr>
        <w:pStyle w:val="1"/>
        <w:numPr>
          <w:ilvl w:val="0"/>
          <w:numId w:val="6"/>
        </w:numPr>
        <w:tabs>
          <w:tab w:val="left" w:pos="1500"/>
        </w:tabs>
        <w:spacing w:after="320"/>
        <w:ind w:firstLine="700"/>
        <w:jc w:val="both"/>
      </w:pPr>
      <w:bookmarkStart w:id="30" w:name="bookmark132"/>
      <w:bookmarkEnd w:id="30"/>
      <w:r>
        <w:rPr>
          <w:color w:val="000000"/>
        </w:rPr>
        <w:lastRenderedPageBreak/>
        <w:t>Водоснабжение и канализация.</w:t>
      </w:r>
    </w:p>
    <w:p w14:paraId="06524C08" w14:textId="77777777" w:rsidR="00AB64C1" w:rsidRDefault="00AB64C1" w:rsidP="00AB64C1">
      <w:pPr>
        <w:pStyle w:val="1"/>
        <w:numPr>
          <w:ilvl w:val="0"/>
          <w:numId w:val="6"/>
        </w:numPr>
        <w:tabs>
          <w:tab w:val="left" w:pos="1500"/>
        </w:tabs>
        <w:spacing w:after="320"/>
        <w:ind w:firstLine="700"/>
        <w:jc w:val="both"/>
      </w:pPr>
      <w:bookmarkStart w:id="31" w:name="bookmark133"/>
      <w:bookmarkEnd w:id="31"/>
      <w:r>
        <w:rPr>
          <w:color w:val="000000"/>
        </w:rPr>
        <w:t>Электроснабжение.</w:t>
      </w:r>
    </w:p>
    <w:p w14:paraId="1E3B957E" w14:textId="77777777" w:rsidR="00AB64C1" w:rsidRDefault="00AB64C1" w:rsidP="00AB64C1">
      <w:pPr>
        <w:pStyle w:val="1"/>
        <w:numPr>
          <w:ilvl w:val="0"/>
          <w:numId w:val="6"/>
        </w:numPr>
        <w:tabs>
          <w:tab w:val="left" w:pos="1500"/>
        </w:tabs>
        <w:spacing w:after="320"/>
        <w:ind w:firstLine="700"/>
        <w:jc w:val="both"/>
      </w:pPr>
      <w:bookmarkStart w:id="32" w:name="bookmark134"/>
      <w:bookmarkEnd w:id="32"/>
      <w:r>
        <w:rPr>
          <w:color w:val="000000"/>
        </w:rPr>
        <w:t>Связь.</w:t>
      </w:r>
    </w:p>
    <w:p w14:paraId="6EE2BA4B" w14:textId="77777777" w:rsidR="00AB64C1" w:rsidRDefault="00AB64C1" w:rsidP="00AB64C1">
      <w:pPr>
        <w:pStyle w:val="1"/>
        <w:numPr>
          <w:ilvl w:val="1"/>
          <w:numId w:val="6"/>
        </w:numPr>
        <w:tabs>
          <w:tab w:val="left" w:pos="1428"/>
        </w:tabs>
        <w:spacing w:after="320"/>
        <w:ind w:firstLine="700"/>
        <w:jc w:val="both"/>
      </w:pPr>
      <w:bookmarkStart w:id="33" w:name="bookmark135"/>
      <w:bookmarkEnd w:id="33"/>
      <w:r>
        <w:rPr>
          <w:color w:val="000000"/>
        </w:rPr>
        <w:t>Планировка и состав помещений.</w:t>
      </w:r>
    </w:p>
    <w:p w14:paraId="0B11BFF1" w14:textId="77777777" w:rsidR="00AB64C1" w:rsidRDefault="00AB64C1" w:rsidP="00AB64C1">
      <w:pPr>
        <w:pStyle w:val="1"/>
        <w:numPr>
          <w:ilvl w:val="1"/>
          <w:numId w:val="6"/>
        </w:numPr>
        <w:tabs>
          <w:tab w:val="left" w:pos="1428"/>
        </w:tabs>
        <w:spacing w:after="320"/>
        <w:ind w:firstLine="700"/>
        <w:jc w:val="both"/>
      </w:pPr>
      <w:bookmarkStart w:id="34" w:name="bookmark136"/>
      <w:bookmarkEnd w:id="34"/>
      <w:r>
        <w:rPr>
          <w:color w:val="000000"/>
        </w:rPr>
        <w:t>Входы и аварийные выходы.</w:t>
      </w:r>
    </w:p>
    <w:p w14:paraId="42FD3B38" w14:textId="77777777" w:rsidR="00AB64C1" w:rsidRDefault="00AB64C1" w:rsidP="00AB64C1">
      <w:pPr>
        <w:pStyle w:val="1"/>
        <w:numPr>
          <w:ilvl w:val="1"/>
          <w:numId w:val="6"/>
        </w:numPr>
        <w:tabs>
          <w:tab w:val="left" w:pos="1428"/>
        </w:tabs>
        <w:spacing w:after="320"/>
        <w:ind w:firstLine="700"/>
        <w:jc w:val="both"/>
      </w:pPr>
      <w:bookmarkStart w:id="35" w:name="bookmark137"/>
      <w:bookmarkEnd w:id="35"/>
      <w:r>
        <w:rPr>
          <w:color w:val="000000"/>
        </w:rPr>
        <w:t>Защитные устройства на входах, заборе и вытяжке воздуха.</w:t>
      </w:r>
    </w:p>
    <w:p w14:paraId="07D5B5CE" w14:textId="77777777" w:rsidR="00AB64C1" w:rsidRDefault="00AB64C1" w:rsidP="00AB64C1">
      <w:pPr>
        <w:pStyle w:val="1"/>
        <w:numPr>
          <w:ilvl w:val="1"/>
          <w:numId w:val="6"/>
        </w:numPr>
        <w:tabs>
          <w:tab w:val="left" w:pos="1438"/>
        </w:tabs>
        <w:spacing w:after="320"/>
        <w:ind w:firstLine="700"/>
        <w:jc w:val="both"/>
      </w:pPr>
      <w:bookmarkStart w:id="36" w:name="bookmark138"/>
      <w:bookmarkEnd w:id="36"/>
      <w:r>
        <w:rPr>
          <w:color w:val="000000"/>
        </w:rPr>
        <w:t>Копия свидетельства о поверке прибора*, полученного в порядке, установленном законодательством Донецкой Народной Республики.</w:t>
      </w:r>
    </w:p>
    <w:p w14:paraId="2CAC46E0" w14:textId="77777777" w:rsidR="00AB64C1" w:rsidRDefault="00AB64C1" w:rsidP="00AB64C1">
      <w:pPr>
        <w:pStyle w:val="1"/>
        <w:numPr>
          <w:ilvl w:val="1"/>
          <w:numId w:val="6"/>
        </w:numPr>
        <w:tabs>
          <w:tab w:val="left" w:pos="1438"/>
        </w:tabs>
        <w:spacing w:after="320"/>
        <w:ind w:firstLine="700"/>
        <w:jc w:val="both"/>
      </w:pPr>
      <w:bookmarkStart w:id="37" w:name="bookmark139"/>
      <w:bookmarkEnd w:id="37"/>
      <w:r>
        <w:rPr>
          <w:color w:val="000000"/>
        </w:rPr>
        <w:t>Копия лицензии, выданной проектной организации в порядке, установленном законодательством Донецкой Народной Республики, которая подготавливает заключение о состоянии защитного сооружения гражданской обороны.</w:t>
      </w:r>
    </w:p>
    <w:p w14:paraId="6827CB33" w14:textId="77777777" w:rsidR="00AB64C1" w:rsidRDefault="00AB64C1" w:rsidP="00AB64C1">
      <w:pPr>
        <w:pStyle w:val="1"/>
        <w:spacing w:after="320"/>
        <w:ind w:firstLine="0"/>
        <w:jc w:val="both"/>
      </w:pPr>
      <w:r>
        <w:rPr>
          <w:color w:val="000000"/>
        </w:rPr>
        <w:t>Раздел 5. Определение прочности материалов неразрушающими инструментальными методами контроля.</w:t>
      </w:r>
    </w:p>
    <w:p w14:paraId="59AB5CD6" w14:textId="77777777" w:rsidR="00AB64C1" w:rsidRDefault="00AB64C1" w:rsidP="00AB64C1">
      <w:pPr>
        <w:pStyle w:val="1"/>
        <w:spacing w:after="320"/>
        <w:ind w:firstLine="0"/>
        <w:jc w:val="both"/>
      </w:pPr>
      <w:r>
        <w:rPr>
          <w:color w:val="000000"/>
        </w:rPr>
        <w:t>Раздел 6. Геодезические наблюдения.</w:t>
      </w:r>
    </w:p>
    <w:p w14:paraId="1E155A81" w14:textId="77777777" w:rsidR="00AB64C1" w:rsidRDefault="00AB64C1" w:rsidP="00AB64C1">
      <w:pPr>
        <w:pStyle w:val="1"/>
        <w:tabs>
          <w:tab w:val="left" w:pos="3850"/>
          <w:tab w:val="left" w:pos="8352"/>
        </w:tabs>
        <w:spacing w:after="0"/>
        <w:ind w:firstLine="0"/>
        <w:jc w:val="both"/>
      </w:pPr>
      <w:r>
        <w:rPr>
          <w:color w:val="000000"/>
        </w:rPr>
        <w:t>Раздел 7. Результаты</w:t>
      </w:r>
      <w:r>
        <w:rPr>
          <w:color w:val="000000"/>
        </w:rPr>
        <w:tab/>
        <w:t>инженерно-геологических</w:t>
      </w:r>
      <w:r>
        <w:rPr>
          <w:color w:val="000000"/>
        </w:rPr>
        <w:tab/>
        <w:t>изысканий</w:t>
      </w:r>
    </w:p>
    <w:p w14:paraId="343DDBC2" w14:textId="77777777" w:rsidR="00AB64C1" w:rsidRDefault="00AB64C1" w:rsidP="00AB64C1">
      <w:pPr>
        <w:pStyle w:val="1"/>
        <w:spacing w:after="260"/>
        <w:ind w:firstLine="0"/>
        <w:jc w:val="both"/>
      </w:pPr>
      <w:r>
        <w:rPr>
          <w:color w:val="000000"/>
        </w:rPr>
        <w:t>(при необходимости).</w:t>
      </w:r>
    </w:p>
    <w:p w14:paraId="44247399" w14:textId="77777777" w:rsidR="00AB64C1" w:rsidRDefault="00AB64C1" w:rsidP="00AB64C1">
      <w:pPr>
        <w:pStyle w:val="1"/>
        <w:spacing w:after="260"/>
        <w:ind w:firstLine="0"/>
        <w:jc w:val="both"/>
      </w:pPr>
      <w:r>
        <w:rPr>
          <w:color w:val="000000"/>
        </w:rPr>
        <w:t>Раздел 8. Расчет защитных свойств несущих и ограждающих конструкций ЗС ГО. Определение степени физического износа.</w:t>
      </w:r>
    </w:p>
    <w:p w14:paraId="4573916B" w14:textId="77777777" w:rsidR="00AB64C1" w:rsidRDefault="00AB64C1" w:rsidP="00AB64C1">
      <w:pPr>
        <w:pStyle w:val="1"/>
        <w:spacing w:after="260"/>
        <w:ind w:firstLine="0"/>
        <w:jc w:val="both"/>
      </w:pPr>
      <w:r>
        <w:rPr>
          <w:color w:val="000000"/>
        </w:rPr>
        <w:t>Раздел 9. Выводы и рекомендации.</w:t>
      </w:r>
    </w:p>
    <w:p w14:paraId="7D9E91BB" w14:textId="77777777" w:rsidR="00AB64C1" w:rsidRDefault="00AB64C1" w:rsidP="00AB64C1">
      <w:pPr>
        <w:pStyle w:val="22"/>
        <w:tabs>
          <w:tab w:val="left" w:pos="1867"/>
        </w:tabs>
        <w:spacing w:after="0"/>
        <w:ind w:left="0"/>
      </w:pPr>
      <w:r>
        <w:rPr>
          <w:color w:val="000000"/>
          <w:sz w:val="24"/>
          <w:szCs w:val="24"/>
        </w:rPr>
        <w:t>Примечания:</w:t>
      </w:r>
      <w:r>
        <w:rPr>
          <w:color w:val="000000"/>
          <w:sz w:val="24"/>
          <w:szCs w:val="24"/>
        </w:rPr>
        <w:tab/>
        <w:t>1. ЗС ГО - защитное сооружение гражданской обороны.</w:t>
      </w:r>
    </w:p>
    <w:p w14:paraId="4749A74C" w14:textId="77777777" w:rsidR="00AB64C1" w:rsidRDefault="00AB64C1" w:rsidP="00AB64C1">
      <w:pPr>
        <w:pStyle w:val="22"/>
        <w:numPr>
          <w:ilvl w:val="0"/>
          <w:numId w:val="7"/>
        </w:numPr>
        <w:tabs>
          <w:tab w:val="left" w:pos="2255"/>
        </w:tabs>
        <w:spacing w:after="0"/>
        <w:ind w:left="2260" w:hanging="420"/>
        <w:jc w:val="both"/>
      </w:pPr>
      <w:bookmarkStart w:id="38" w:name="bookmark140"/>
      <w:bookmarkEnd w:id="38"/>
      <w:r>
        <w:rPr>
          <w:color w:val="000000"/>
          <w:sz w:val="24"/>
          <w:szCs w:val="24"/>
        </w:rPr>
        <w:t>В заключении о состоянии ЗС ГО может отсутствовать полное описание состояния ЗС ГО по причинам его затопления, перекрытия в горных выработках угледобывающих предприятий, полного разрушения ЗС ГО и т.п.</w:t>
      </w:r>
    </w:p>
    <w:p w14:paraId="1EFF6D90" w14:textId="78D36F61" w:rsidR="00C80393" w:rsidRDefault="00AB64C1" w:rsidP="00AB64C1">
      <w:pPr>
        <w:pStyle w:val="22"/>
        <w:numPr>
          <w:ilvl w:val="0"/>
          <w:numId w:val="7"/>
        </w:numPr>
        <w:tabs>
          <w:tab w:val="left" w:pos="2255"/>
        </w:tabs>
        <w:spacing w:after="320"/>
        <w:ind w:left="2260" w:hanging="420"/>
        <w:jc w:val="both"/>
      </w:pPr>
      <w:bookmarkStart w:id="39" w:name="bookmark141"/>
      <w:bookmarkEnd w:id="39"/>
      <w:r>
        <w:rPr>
          <w:color w:val="000000"/>
          <w:sz w:val="24"/>
          <w:szCs w:val="24"/>
        </w:rPr>
        <w:t>Прибор* (и. 4.13 приложения 3 к Порядку учета и снятия с него ЗС ГО) измерительный прибор, применяемый проектной организацией для определения прочностных характеристик основных ограждающих и несущих строительных конструкций ЗС ГО.</w:t>
      </w:r>
      <w:bookmarkStart w:id="40" w:name="_GoBack"/>
      <w:bookmarkEnd w:id="40"/>
    </w:p>
    <w:sectPr w:rsidR="00C80393">
      <w:headerReference w:type="even" r:id="rId5"/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E7E2A" w14:textId="77777777" w:rsidR="00BC2EBD" w:rsidRDefault="00AB64C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6DB14ADD" wp14:editId="4591FF97">
              <wp:simplePos x="0" y="0"/>
              <wp:positionH relativeFrom="page">
                <wp:posOffset>4088765</wp:posOffset>
              </wp:positionH>
              <wp:positionV relativeFrom="page">
                <wp:posOffset>354330</wp:posOffset>
              </wp:positionV>
              <wp:extent cx="67310" cy="10033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E9D8F7F" w14:textId="77777777" w:rsidR="00BC2EBD" w:rsidRDefault="00AB64C1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B14ADD" id="_x0000_t202" coordsize="21600,21600" o:spt="202" path="m,l,21600r21600,l21600,xe">
              <v:stroke joinstyle="miter"/>
              <v:path gradientshapeok="t" o:connecttype="rect"/>
            </v:shapetype>
            <v:shape id="Shape 17" o:spid="_x0000_s1026" type="#_x0000_t202" style="position:absolute;margin-left:321.95pt;margin-top:27.9pt;width:5.3pt;height:7.9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" filled="f" stroked="f">
              <v:textbox style="mso-fit-shape-to-text:t" inset="0,0,0,0">
                <w:txbxContent>
                  <w:p w14:paraId="7E9D8F7F" w14:textId="77777777" w:rsidR="00BC2EBD" w:rsidRDefault="00AB64C1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0D070EB6" wp14:editId="62CC2133">
              <wp:simplePos x="0" y="0"/>
              <wp:positionH relativeFrom="page">
                <wp:posOffset>5024755</wp:posOffset>
              </wp:positionH>
              <wp:positionV relativeFrom="page">
                <wp:posOffset>677545</wp:posOffset>
              </wp:positionV>
              <wp:extent cx="2148840" cy="16129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8840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47A0740" w14:textId="77777777" w:rsidR="00BC2EBD" w:rsidRDefault="00AB64C1">
                          <w:pPr>
                            <w:pStyle w:val="2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Продолжение </w:t>
                          </w: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t>приложения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D070EB6" id="Shape 19" o:spid="_x0000_s1027" type="#_x0000_t202" style="position:absolute;margin-left:395.65pt;margin-top:53.35pt;width:169.2pt;height:12.7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" filled="f" stroked="f">
              <v:textbox style="mso-fit-shape-to-text:t" inset="0,0,0,0">
                <w:txbxContent>
                  <w:p w14:paraId="247A0740" w14:textId="77777777" w:rsidR="00BC2EBD" w:rsidRDefault="00AB64C1">
                    <w:pPr>
                      <w:pStyle w:val="20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 xml:space="preserve">Продолжение 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>приложения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3FA1A" w14:textId="77777777" w:rsidR="00BC2EBD" w:rsidRDefault="00AB64C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C228D80" wp14:editId="649B3786">
              <wp:simplePos x="0" y="0"/>
              <wp:positionH relativeFrom="page">
                <wp:posOffset>4088765</wp:posOffset>
              </wp:positionH>
              <wp:positionV relativeFrom="page">
                <wp:posOffset>354330</wp:posOffset>
              </wp:positionV>
              <wp:extent cx="67310" cy="10033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8A1EAEE" w14:textId="77777777" w:rsidR="00BC2EBD" w:rsidRDefault="00AB64C1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228D80" id="_x0000_t202" coordsize="21600,21600" o:spt="202" path="m,l,21600r21600,l21600,xe">
              <v:stroke joinstyle="miter"/>
              <v:path gradientshapeok="t" o:connecttype="rect"/>
            </v:shapetype>
            <v:shape id="Shape 13" o:spid="_x0000_s1028" type="#_x0000_t202" style="position:absolute;margin-left:321.95pt;margin-top:27.9pt;width:5.3pt;height:7.9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" filled="f" stroked="f">
              <v:textbox style="mso-fit-shape-to-text:t" inset="0,0,0,0">
                <w:txbxContent>
                  <w:p w14:paraId="38A1EAEE" w14:textId="77777777" w:rsidR="00BC2EBD" w:rsidRDefault="00AB64C1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31ADE938" wp14:editId="77D8E581">
              <wp:simplePos x="0" y="0"/>
              <wp:positionH relativeFrom="page">
                <wp:posOffset>5024755</wp:posOffset>
              </wp:positionH>
              <wp:positionV relativeFrom="page">
                <wp:posOffset>677545</wp:posOffset>
              </wp:positionV>
              <wp:extent cx="2148840" cy="16129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8840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261B59E" w14:textId="77777777" w:rsidR="00BC2EBD" w:rsidRDefault="00AB64C1">
                          <w:pPr>
                            <w:pStyle w:val="2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t>Продолжение приложения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1ADE938" id="Shape 15" o:spid="_x0000_s1029" type="#_x0000_t202" style="position:absolute;margin-left:395.65pt;margin-top:53.35pt;width:169.2pt;height:12.7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" filled="f" stroked="f">
              <v:textbox style="mso-fit-shape-to-text:t" inset="0,0,0,0">
                <w:txbxContent>
                  <w:p w14:paraId="4261B59E" w14:textId="77777777" w:rsidR="00BC2EBD" w:rsidRDefault="00AB64C1">
                    <w:pPr>
                      <w:pStyle w:val="20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Продолжение приложения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81386"/>
    <w:multiLevelType w:val="multilevel"/>
    <w:tmpl w:val="445CDBA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0A38E2"/>
    <w:multiLevelType w:val="multilevel"/>
    <w:tmpl w:val="E962019A"/>
    <w:lvl w:ilvl="0">
      <w:start w:val="1"/>
      <w:numFmt w:val="decimal"/>
      <w:lvlText w:val="4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0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D44973"/>
    <w:multiLevelType w:val="multilevel"/>
    <w:tmpl w:val="2F6484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3" w15:restartNumberingAfterBreak="0">
    <w:nsid w:val="3F236FD6"/>
    <w:multiLevelType w:val="multilevel"/>
    <w:tmpl w:val="61CC646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54000D"/>
    <w:multiLevelType w:val="multilevel"/>
    <w:tmpl w:val="1DD28A84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590C00"/>
    <w:multiLevelType w:val="multilevel"/>
    <w:tmpl w:val="03F890E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9E07A10"/>
    <w:multiLevelType w:val="multilevel"/>
    <w:tmpl w:val="FD204D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DCC6887"/>
    <w:multiLevelType w:val="multilevel"/>
    <w:tmpl w:val="B8343A2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E04"/>
    <w:rsid w:val="001A4E04"/>
    <w:rsid w:val="00AB64C1"/>
    <w:rsid w:val="00C8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BB3CA-3BA9-4DBD-9250-F70BB0ED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4C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B64C1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AB64C1"/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_"/>
    <w:basedOn w:val="a0"/>
    <w:link w:val="22"/>
    <w:rsid w:val="00AB64C1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AB64C1"/>
    <w:pPr>
      <w:spacing w:after="28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AB64C1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2">
    <w:name w:val="Основной текст (2)"/>
    <w:basedOn w:val="a"/>
    <w:link w:val="21"/>
    <w:rsid w:val="00AB64C1"/>
    <w:pPr>
      <w:spacing w:after="220"/>
      <w:ind w:left="6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Сарбей Виктор Сергеевич</dc:creator>
  <cp:keywords/>
  <dc:description/>
  <cp:lastModifiedBy>Сарбей Виктор Сергеевич</cp:lastModifiedBy>
  <cp:revision>2</cp:revision>
  <dcterms:created xsi:type="dcterms:W3CDTF">2022-09-22T10:58:00Z</dcterms:created>
  <dcterms:modified xsi:type="dcterms:W3CDTF">2022-09-22T10:59:00Z</dcterms:modified>
</cp:coreProperties>
</file>