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2165" w14:textId="354D6C10" w:rsidR="004F723E" w:rsidRPr="00836E20" w:rsidRDefault="000B1905" w:rsidP="004F723E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E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94D3FD" w14:textId="77777777" w:rsidR="004F723E" w:rsidRPr="00836E20" w:rsidRDefault="004F723E" w:rsidP="004F723E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700CA" w14:textId="1358B1F6" w:rsidR="004F723E" w:rsidRPr="003A1541" w:rsidRDefault="006E0307" w:rsidP="004F723E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2B" w:rsidRPr="006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надбавки за </w:t>
      </w:r>
      <w:r w:rsidR="0084582B" w:rsidRPr="009F3128">
        <w:rPr>
          <w:rFonts w:ascii="Times New Roman" w:hAnsi="Times New Roman" w:cs="Times New Roman"/>
          <w:sz w:val="28"/>
          <w:szCs w:val="28"/>
        </w:rPr>
        <w:t>стаж педагогической и научной работы</w:t>
      </w:r>
      <w:r w:rsidR="0084582B">
        <w:rPr>
          <w:rFonts w:ascii="Times New Roman" w:hAnsi="Times New Roman" w:cs="Times New Roman"/>
          <w:sz w:val="28"/>
          <w:szCs w:val="28"/>
        </w:rPr>
        <w:t>,</w:t>
      </w:r>
      <w:r w:rsidR="008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стажа педагогической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E" w:rsidRPr="003A15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3B75" w:rsidRPr="003A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2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</w:t>
      </w:r>
      <w:r w:rsidR="004F723E" w:rsidRPr="003A1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0E2EA7" w14:textId="77777777" w:rsidR="004F723E" w:rsidRPr="000F5F1E" w:rsidRDefault="004F723E" w:rsidP="004F723E">
      <w:pPr>
        <w:pStyle w:val="ConsPlusNormal"/>
        <w:ind w:firstLine="540"/>
        <w:jc w:val="center"/>
        <w:rPr>
          <w:sz w:val="28"/>
          <w:szCs w:val="28"/>
        </w:rPr>
      </w:pPr>
    </w:p>
    <w:p w14:paraId="79208FD6" w14:textId="77777777" w:rsidR="004F723E" w:rsidRPr="000F5F1E" w:rsidRDefault="004F723E" w:rsidP="004F723E">
      <w:pPr>
        <w:pStyle w:val="ConsPlusNormal"/>
        <w:jc w:val="center"/>
        <w:rPr>
          <w:sz w:val="28"/>
          <w:szCs w:val="28"/>
        </w:rPr>
      </w:pPr>
      <w:bookmarkStart w:id="0" w:name="P395"/>
      <w:bookmarkEnd w:id="0"/>
      <w:r w:rsidRPr="000F5F1E">
        <w:rPr>
          <w:sz w:val="28"/>
          <w:szCs w:val="28"/>
        </w:rPr>
        <w:t>ПЕРЕЧЕНЬ</w:t>
      </w:r>
    </w:p>
    <w:p w14:paraId="713AF668" w14:textId="77777777" w:rsidR="004F723E" w:rsidRPr="000F5F1E" w:rsidRDefault="004F723E" w:rsidP="004F723E">
      <w:pPr>
        <w:pStyle w:val="ConsPlusNormal"/>
        <w:jc w:val="center"/>
        <w:rPr>
          <w:sz w:val="28"/>
          <w:szCs w:val="28"/>
        </w:rPr>
      </w:pPr>
      <w:r w:rsidRPr="000F5F1E">
        <w:rPr>
          <w:sz w:val="28"/>
          <w:szCs w:val="28"/>
        </w:rPr>
        <w:t>УЧРЕЖДЕНИЙ, ОРГАНИЗАЦИЙ И ДОЛЖНОСТЕЙ, ВРЕМЯ РАБОТЫ</w:t>
      </w:r>
    </w:p>
    <w:p w14:paraId="7E0BE2BF" w14:textId="77777777" w:rsidR="004F723E" w:rsidRPr="000F5F1E" w:rsidRDefault="004F723E" w:rsidP="004F723E">
      <w:pPr>
        <w:pStyle w:val="ConsPlusNormal"/>
        <w:jc w:val="center"/>
        <w:rPr>
          <w:sz w:val="28"/>
          <w:szCs w:val="28"/>
        </w:rPr>
      </w:pPr>
      <w:r w:rsidRPr="000F5F1E">
        <w:rPr>
          <w:sz w:val="28"/>
          <w:szCs w:val="28"/>
        </w:rPr>
        <w:t>В КОТОРЫХ ЗАСЧИТЫВАЕТСЯ В ПЕДАГОГИЧЕСКИЙ СТАЖ</w:t>
      </w:r>
    </w:p>
    <w:p w14:paraId="2906BA0A" w14:textId="77777777" w:rsidR="004F723E" w:rsidRPr="000F5F1E" w:rsidRDefault="004F723E" w:rsidP="004F723E">
      <w:pPr>
        <w:pStyle w:val="ConsPlusNormal"/>
        <w:jc w:val="center"/>
        <w:rPr>
          <w:sz w:val="28"/>
          <w:szCs w:val="28"/>
        </w:rPr>
      </w:pPr>
      <w:r w:rsidRPr="000F5F1E">
        <w:rPr>
          <w:sz w:val="28"/>
          <w:szCs w:val="28"/>
        </w:rPr>
        <w:t>РАБОТНИКОВ ОБРАЗОВАНИЯ</w:t>
      </w:r>
    </w:p>
    <w:p w14:paraId="021BE6D5" w14:textId="77777777" w:rsidR="004F723E" w:rsidRPr="000F5F1E" w:rsidRDefault="004F723E" w:rsidP="004F723E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723E" w:rsidRPr="000F5F1E" w14:paraId="00FB2EF8" w14:textId="77777777" w:rsidTr="00961E50">
        <w:tc>
          <w:tcPr>
            <w:tcW w:w="4672" w:type="dxa"/>
          </w:tcPr>
          <w:p w14:paraId="03731AA7" w14:textId="77777777" w:rsidR="004F723E" w:rsidRDefault="004F723E" w:rsidP="0096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учреждений </w:t>
            </w:r>
          </w:p>
          <w:p w14:paraId="71D21EA8" w14:textId="77777777" w:rsidR="004F723E" w:rsidRPr="000F5F1E" w:rsidRDefault="004F723E" w:rsidP="0096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  <w:tc>
          <w:tcPr>
            <w:tcW w:w="4673" w:type="dxa"/>
          </w:tcPr>
          <w:p w14:paraId="24EF0763" w14:textId="77777777" w:rsidR="004F723E" w:rsidRPr="000F5F1E" w:rsidRDefault="004F723E" w:rsidP="0096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4F723E" w:rsidRPr="000F5F1E" w14:paraId="37B6DD0D" w14:textId="77777777" w:rsidTr="00961E50">
        <w:tc>
          <w:tcPr>
            <w:tcW w:w="4672" w:type="dxa"/>
          </w:tcPr>
          <w:p w14:paraId="3F4596F1" w14:textId="77777777" w:rsidR="004F723E" w:rsidRPr="000F5F1E" w:rsidRDefault="004F723E" w:rsidP="0096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14:paraId="6BBC73E4" w14:textId="77777777" w:rsidR="004F723E" w:rsidRPr="000F5F1E" w:rsidRDefault="004F723E" w:rsidP="0096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23E" w:rsidRPr="000F5F1E" w14:paraId="093CE707" w14:textId="77777777" w:rsidTr="00961E50">
        <w:tc>
          <w:tcPr>
            <w:tcW w:w="4672" w:type="dxa"/>
          </w:tcPr>
          <w:p w14:paraId="7D4B12DC" w14:textId="3C5F138F" w:rsidR="004F723E" w:rsidRPr="000F5F1E" w:rsidRDefault="004F723E" w:rsidP="003A1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(в том числе образовательные учреждения высшего</w:t>
            </w:r>
            <w:r w:rsidR="003A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6F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541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организации,</w:t>
            </w: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 xml:space="preserve">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4673" w:type="dxa"/>
          </w:tcPr>
          <w:p w14:paraId="441F8BA4" w14:textId="485D742F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преподаватели, </w:t>
            </w:r>
            <w:r w:rsidR="000769B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педагоги-библиотекари, старшие педагоги дополнительного образования, </w:t>
            </w: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учителя-дефектологи, учителя-логопеды, логопеды, преподаватели-организаторы (основ безопасности жизнедеятельности, допризывной подготовки), </w:t>
            </w:r>
            <w:r w:rsidR="00E06B46">
              <w:rPr>
                <w:rFonts w:ascii="Times New Roman" w:hAnsi="Times New Roman" w:cs="Times New Roman"/>
                <w:sz w:val="28"/>
                <w:szCs w:val="28"/>
              </w:rPr>
              <w:t xml:space="preserve">тьюторы, </w:t>
            </w: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</w:t>
            </w:r>
            <w:r w:rsidRPr="00DD20AB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спорту, по туризму), концертмейстеры, музыкальные руководители, старшие воспитатели, воспитатели,</w:t>
            </w:r>
            <w:r w:rsidR="00F5190B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2D" w:rsidRPr="00DD20AB">
              <w:rPr>
                <w:rFonts w:ascii="Times New Roman" w:hAnsi="Times New Roman" w:cs="Times New Roman"/>
                <w:sz w:val="28"/>
                <w:szCs w:val="28"/>
              </w:rPr>
              <w:t>воспитатели-методисты,</w:t>
            </w:r>
            <w:r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педагоги, педагоги-психологи, педагоги-организаторы, педагоги дополнительного образования,</w:t>
            </w:r>
            <w:r w:rsidR="004C2880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педагог дополнительного </w:t>
            </w:r>
            <w:r w:rsidR="004C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</w:t>
            </w:r>
            <w:r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 старшие тренеры-преподаватели, тренеры-преподаватели, старшие вожатые (пионервожатые), инструкторы по физкультуре, инструкторы по труду, </w:t>
            </w:r>
            <w:r w:rsidR="00CD2607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ученые секретари советов образовательных организаций, ученые секретари советов факультетов (институтов), </w:t>
            </w:r>
            <w:r w:rsidR="00A5702D" w:rsidRPr="00DD20AB">
              <w:rPr>
                <w:rFonts w:ascii="Times New Roman" w:hAnsi="Times New Roman" w:cs="Times New Roman"/>
                <w:sz w:val="28"/>
                <w:szCs w:val="28"/>
              </w:rPr>
              <w:t>руководители кружк</w:t>
            </w:r>
            <w:r w:rsidR="00DC54A9" w:rsidRPr="00DD20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5702D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 (секци</w:t>
            </w:r>
            <w:r w:rsidR="00DC54A9" w:rsidRPr="00DD20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5702D" w:rsidRPr="00DD20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00A6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EB5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7800A6" w:rsidRPr="00DD20AB">
              <w:rPr>
                <w:rFonts w:ascii="Times New Roman" w:hAnsi="Times New Roman" w:cs="Times New Roman"/>
                <w:sz w:val="28"/>
                <w:szCs w:val="28"/>
              </w:rPr>
              <w:t>школ-интернат</w:t>
            </w:r>
            <w:r w:rsidR="00DC54A9" w:rsidRPr="00DD20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800A6" w:rsidRPr="00DD20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57E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 ректоры, проректоры, первые проректоры, помощники ректора,</w:t>
            </w:r>
            <w:r w:rsidR="003F31F9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ассистент, декан факультета, начальник факультета, директор института, начальник института, доцент, заведующий кафедрой, начальник кафедры, заместитель начальника кафедры, профессор, старший преподаватель,</w:t>
            </w:r>
            <w:r w:rsidR="0093257E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советники при ректорате,</w:t>
            </w:r>
            <w:r w:rsidR="00042EB5" w:rsidRPr="00DD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F35" w:rsidRPr="00DD20AB">
              <w:rPr>
                <w:rFonts w:ascii="Times New Roman" w:hAnsi="Times New Roman" w:cs="Times New Roman"/>
                <w:sz w:val="28"/>
                <w:szCs w:val="28"/>
              </w:rPr>
              <w:t>советники директоров по воспитанию и взаимодействию с детскими</w:t>
            </w:r>
            <w:r w:rsidR="00EC2F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объединениями</w:t>
            </w:r>
            <w:r w:rsidR="00F75E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</w:t>
            </w:r>
            <w:r w:rsidRPr="000F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подразделениями, деятельность которых связана с образовательным (воспитательным) процессом, методическим обеспечением, старшие дежурные по режиму, дежурные по режиму, аккомпаниаторы, </w:t>
            </w:r>
            <w:proofErr w:type="spellStart"/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, экскурсоводы; профессорско-преподавательский состав (работа, служба)</w:t>
            </w:r>
          </w:p>
        </w:tc>
      </w:tr>
      <w:tr w:rsidR="004F723E" w:rsidRPr="000F5F1E" w14:paraId="2911D2F3" w14:textId="77777777" w:rsidTr="00961E50">
        <w:tc>
          <w:tcPr>
            <w:tcW w:w="4672" w:type="dxa"/>
          </w:tcPr>
          <w:p w14:paraId="083C63C3" w14:textId="77777777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(учебно-методические) учреждения всех наименований (независимо от ведомственной подчиненность)</w:t>
            </w:r>
          </w:p>
        </w:tc>
        <w:tc>
          <w:tcPr>
            <w:tcW w:w="4673" w:type="dxa"/>
          </w:tcPr>
          <w:p w14:paraId="1BD3D7FD" w14:textId="77777777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4F723E" w:rsidRPr="000F5F1E" w14:paraId="121F3D35" w14:textId="77777777" w:rsidTr="00961E50">
        <w:tc>
          <w:tcPr>
            <w:tcW w:w="4672" w:type="dxa"/>
          </w:tcPr>
          <w:p w14:paraId="5F3E0BD8" w14:textId="479E456F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  <w:p w14:paraId="6A593D6A" w14:textId="4E1BC4E3" w:rsidR="004F723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D0F9C" w14:textId="7F2C90A9" w:rsidR="006F5C7F" w:rsidRDefault="006F5C7F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69E0D" w14:textId="57DA3FE6" w:rsidR="006F5C7F" w:rsidRDefault="006F5C7F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23909" w14:textId="1DE31059" w:rsidR="006F5C7F" w:rsidRDefault="006F5C7F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6E666" w14:textId="77777777" w:rsidR="006F5C7F" w:rsidRPr="000F5F1E" w:rsidRDefault="006F5C7F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5E8DD" w14:textId="7899C6A9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4673" w:type="dxa"/>
          </w:tcPr>
          <w:p w14:paraId="6B2CC5B0" w14:textId="7CC475E5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  <w:p w14:paraId="2FA8D7BE" w14:textId="77777777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94F97" w14:textId="16FC6268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4F723E" w:rsidRPr="000F5F1E" w14:paraId="62B5C32A" w14:textId="77777777" w:rsidTr="00961E50">
        <w:tc>
          <w:tcPr>
            <w:tcW w:w="4672" w:type="dxa"/>
          </w:tcPr>
          <w:p w14:paraId="51CF36BD" w14:textId="77777777" w:rsidR="004F723E" w:rsidRPr="003A1541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54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4673" w:type="dxa"/>
          </w:tcPr>
          <w:p w14:paraId="191200CF" w14:textId="77777777" w:rsidR="004F723E" w:rsidRPr="003A1541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541">
              <w:rPr>
                <w:rFonts w:ascii="Times New Roman" w:hAnsi="Times New Roman" w:cs="Times New Roman"/>
                <w:sz w:val="28"/>
                <w:szCs w:val="28"/>
              </w:rP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4F723E" w:rsidRPr="000F5F1E" w14:paraId="2C02D9D4" w14:textId="77777777" w:rsidTr="00961E50">
        <w:tc>
          <w:tcPr>
            <w:tcW w:w="4672" w:type="dxa"/>
          </w:tcPr>
          <w:p w14:paraId="786F2E65" w14:textId="77777777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кукольно-просветительские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4673" w:type="dxa"/>
          </w:tcPr>
          <w:p w14:paraId="1816568B" w14:textId="77777777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4F723E" w:rsidRPr="000F5F1E" w14:paraId="5F695ABB" w14:textId="77777777" w:rsidTr="00961E50">
        <w:tc>
          <w:tcPr>
            <w:tcW w:w="4672" w:type="dxa"/>
          </w:tcPr>
          <w:p w14:paraId="28D56F68" w14:textId="77777777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4673" w:type="dxa"/>
          </w:tcPr>
          <w:p w14:paraId="1C5E0EC5" w14:textId="77777777" w:rsidR="004F723E" w:rsidRPr="000F5F1E" w:rsidRDefault="004F723E" w:rsidP="0096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E">
              <w:rPr>
                <w:rFonts w:ascii="Times New Roman" w:hAnsi="Times New Roman" w:cs="Times New Roman"/>
                <w:sz w:val="28"/>
                <w:szCs w:val="28"/>
              </w:rP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14:paraId="67CA967E" w14:textId="77777777" w:rsidR="004F723E" w:rsidRPr="000F5F1E" w:rsidRDefault="004F723E" w:rsidP="004F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36EDD" w14:textId="77777777" w:rsidR="00390A55" w:rsidRDefault="00390A55"/>
    <w:sectPr w:rsidR="00390A55" w:rsidSect="00925335">
      <w:headerReference w:type="default" r:id="rId6"/>
      <w:headerReference w:type="firs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B88D" w14:textId="77777777" w:rsidR="00900585" w:rsidRDefault="00900585" w:rsidP="003C20D7">
      <w:pPr>
        <w:spacing w:after="0" w:line="240" w:lineRule="auto"/>
      </w:pPr>
      <w:r>
        <w:separator/>
      </w:r>
    </w:p>
  </w:endnote>
  <w:endnote w:type="continuationSeparator" w:id="0">
    <w:p w14:paraId="3DA42C40" w14:textId="77777777" w:rsidR="00900585" w:rsidRDefault="00900585" w:rsidP="003C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596B" w14:textId="77777777" w:rsidR="00900585" w:rsidRDefault="00900585" w:rsidP="003C20D7">
      <w:pPr>
        <w:spacing w:after="0" w:line="240" w:lineRule="auto"/>
      </w:pPr>
      <w:r>
        <w:separator/>
      </w:r>
    </w:p>
  </w:footnote>
  <w:footnote w:type="continuationSeparator" w:id="0">
    <w:p w14:paraId="1B3EB17B" w14:textId="77777777" w:rsidR="00900585" w:rsidRDefault="00900585" w:rsidP="003C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04538"/>
      <w:docPartObj>
        <w:docPartGallery w:val="Page Numbers (Top of Page)"/>
        <w:docPartUnique/>
      </w:docPartObj>
    </w:sdtPr>
    <w:sdtEndPr/>
    <w:sdtContent>
      <w:p w14:paraId="47B319D2" w14:textId="647977AC" w:rsidR="00B73EA0" w:rsidRDefault="003C20D7">
        <w:pPr>
          <w:pStyle w:val="a4"/>
          <w:jc w:val="center"/>
          <w:rPr>
            <w:rFonts w:ascii="Times New Roman" w:hAnsi="Times New Roman" w:cs="Times New Roman"/>
          </w:rPr>
        </w:pPr>
        <w:r w:rsidRPr="003C20D7">
          <w:rPr>
            <w:rFonts w:ascii="Times New Roman" w:hAnsi="Times New Roman" w:cs="Times New Roman"/>
          </w:rPr>
          <w:fldChar w:fldCharType="begin"/>
        </w:r>
        <w:r w:rsidRPr="003C20D7">
          <w:rPr>
            <w:rFonts w:ascii="Times New Roman" w:hAnsi="Times New Roman" w:cs="Times New Roman"/>
          </w:rPr>
          <w:instrText>PAGE   \* MERGEFORMAT</w:instrText>
        </w:r>
        <w:r w:rsidRPr="003C20D7">
          <w:rPr>
            <w:rFonts w:ascii="Times New Roman" w:hAnsi="Times New Roman" w:cs="Times New Roman"/>
          </w:rPr>
          <w:fldChar w:fldCharType="separate"/>
        </w:r>
        <w:r w:rsidR="00B73EA0">
          <w:rPr>
            <w:rFonts w:ascii="Times New Roman" w:hAnsi="Times New Roman" w:cs="Times New Roman"/>
            <w:noProof/>
          </w:rPr>
          <w:t>4</w:t>
        </w:r>
        <w:r w:rsidRPr="003C20D7">
          <w:rPr>
            <w:rFonts w:ascii="Times New Roman" w:hAnsi="Times New Roman" w:cs="Times New Roman"/>
          </w:rPr>
          <w:fldChar w:fldCharType="end"/>
        </w:r>
      </w:p>
      <w:p w14:paraId="40473C60" w14:textId="4BD5F787" w:rsidR="003C20D7" w:rsidRDefault="00B73EA0" w:rsidP="00B73EA0">
        <w:pPr>
          <w:pStyle w:val="a4"/>
          <w:jc w:val="right"/>
        </w:pPr>
        <w:r>
          <w:rPr>
            <w:rFonts w:ascii="Times New Roman" w:hAnsi="Times New Roman" w:cs="Times New Roman"/>
          </w:rPr>
          <w:t>Продолжение приложения</w:t>
        </w:r>
      </w:p>
    </w:sdtContent>
  </w:sdt>
  <w:p w14:paraId="5119FA5A" w14:textId="77777777" w:rsidR="003C20D7" w:rsidRDefault="003C20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B73EA0" w14:paraId="161B11A8" w14:textId="77777777">
      <w:trPr>
        <w:trHeight w:val="720"/>
      </w:trPr>
      <w:tc>
        <w:tcPr>
          <w:tcW w:w="1667" w:type="pct"/>
        </w:tcPr>
        <w:p w14:paraId="4C0849B7" w14:textId="77777777" w:rsidR="00B73EA0" w:rsidRDefault="00B73EA0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500BCB5" w14:textId="77777777" w:rsidR="00B73EA0" w:rsidRDefault="00B73EA0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85453AE" w14:textId="4750E5F1" w:rsidR="00B73EA0" w:rsidRDefault="00B73EA0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</w:p>
      </w:tc>
    </w:tr>
  </w:tbl>
  <w:p w14:paraId="0EAF0D93" w14:textId="77777777" w:rsidR="00B73EA0" w:rsidRDefault="00B73E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A9"/>
    <w:rsid w:val="00042EB5"/>
    <w:rsid w:val="000769BF"/>
    <w:rsid w:val="000B1905"/>
    <w:rsid w:val="00390A55"/>
    <w:rsid w:val="003A1541"/>
    <w:rsid w:val="003C20D7"/>
    <w:rsid w:val="003F31F9"/>
    <w:rsid w:val="004C2880"/>
    <w:rsid w:val="004F723E"/>
    <w:rsid w:val="005D729E"/>
    <w:rsid w:val="005E1C11"/>
    <w:rsid w:val="00642FCF"/>
    <w:rsid w:val="006E0307"/>
    <w:rsid w:val="006F5C7F"/>
    <w:rsid w:val="00751E2A"/>
    <w:rsid w:val="007800A6"/>
    <w:rsid w:val="00806EA9"/>
    <w:rsid w:val="0084582B"/>
    <w:rsid w:val="00900585"/>
    <w:rsid w:val="00925335"/>
    <w:rsid w:val="0093257E"/>
    <w:rsid w:val="00A40C54"/>
    <w:rsid w:val="00A558DF"/>
    <w:rsid w:val="00A5702D"/>
    <w:rsid w:val="00B01CF9"/>
    <w:rsid w:val="00B27E0B"/>
    <w:rsid w:val="00B73EA0"/>
    <w:rsid w:val="00C60946"/>
    <w:rsid w:val="00CD2607"/>
    <w:rsid w:val="00D5644B"/>
    <w:rsid w:val="00D93B75"/>
    <w:rsid w:val="00DB75BA"/>
    <w:rsid w:val="00DC54A9"/>
    <w:rsid w:val="00DD20AB"/>
    <w:rsid w:val="00E06B46"/>
    <w:rsid w:val="00EC2F35"/>
    <w:rsid w:val="00F5190B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22F7"/>
  <w15:chartTrackingRefBased/>
  <w15:docId w15:val="{98D58A86-3F93-4AAD-B54F-88A0B95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4F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0D7"/>
  </w:style>
  <w:style w:type="paragraph" w:styleId="a6">
    <w:name w:val="footer"/>
    <w:basedOn w:val="a"/>
    <w:link w:val="a7"/>
    <w:uiPriority w:val="99"/>
    <w:unhideWhenUsed/>
    <w:rsid w:val="003C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Ткаченко</dc:creator>
  <cp:keywords/>
  <dc:description/>
  <cp:lastModifiedBy>Наталья В. Шанава</cp:lastModifiedBy>
  <cp:revision>2</cp:revision>
  <cp:lastPrinted>2023-03-24T11:56:00Z</cp:lastPrinted>
  <dcterms:created xsi:type="dcterms:W3CDTF">2023-04-18T11:49:00Z</dcterms:created>
  <dcterms:modified xsi:type="dcterms:W3CDTF">2023-04-18T11:49:00Z</dcterms:modified>
</cp:coreProperties>
</file>