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B48F" w14:textId="77777777" w:rsidR="00026EB8" w:rsidRDefault="00EB4DAB">
      <w:pPr>
        <w:pStyle w:val="1"/>
        <w:spacing w:before="200"/>
        <w:ind w:left="5140" w:firstLine="0"/>
      </w:pPr>
      <w:r>
        <w:t>Приложение 3</w:t>
      </w:r>
    </w:p>
    <w:p w14:paraId="213B9B4E" w14:textId="77777777" w:rsidR="00026EB8" w:rsidRDefault="00EB4DAB">
      <w:pPr>
        <w:pStyle w:val="1"/>
        <w:ind w:left="5140" w:firstLine="0"/>
      </w:pPr>
      <w:r>
        <w:t>УТВЕРЖДЕНО</w:t>
      </w:r>
    </w:p>
    <w:p w14:paraId="06C1D283" w14:textId="77777777" w:rsidR="00026EB8" w:rsidRDefault="00EB4DAB">
      <w:pPr>
        <w:pStyle w:val="1"/>
        <w:spacing w:after="0"/>
        <w:ind w:left="5140" w:firstLine="0"/>
      </w:pPr>
      <w:r>
        <w:t>Постановлением Правительства</w:t>
      </w:r>
    </w:p>
    <w:p w14:paraId="54B59087" w14:textId="77777777" w:rsidR="00026EB8" w:rsidRDefault="00EB4DAB">
      <w:pPr>
        <w:pStyle w:val="1"/>
        <w:ind w:left="5140" w:firstLine="0"/>
      </w:pPr>
      <w:r>
        <w:t>Донецкой Народной Республики от 7 августа 2023 г. № 61-1</w:t>
      </w:r>
    </w:p>
    <w:p w14:paraId="547679F0" w14:textId="77777777" w:rsidR="00026EB8" w:rsidRDefault="00EB4DAB">
      <w:pPr>
        <w:pStyle w:val="1"/>
        <w:spacing w:after="0"/>
        <w:ind w:left="5140" w:firstLine="0"/>
      </w:pPr>
      <w:r>
        <w:t>(в редакции постановления</w:t>
      </w:r>
    </w:p>
    <w:p w14:paraId="6030BF6E" w14:textId="09B4482A" w:rsidR="00026EB8" w:rsidRDefault="00EB4DAB">
      <w:pPr>
        <w:pStyle w:val="1"/>
        <w:ind w:left="5140" w:firstLine="0"/>
      </w:pPr>
      <w:r>
        <w:t>Правительства Донецкой Народной Республики от 22 сентября 2023 г. № 80-1, от 03.10.2023 № 84-1</w:t>
      </w:r>
      <w:r w:rsidR="009267D8">
        <w:t xml:space="preserve">, </w:t>
      </w:r>
      <w:hyperlink r:id="rId7" w:history="1">
        <w:r w:rsidR="009267D8" w:rsidRPr="00F32354">
          <w:rPr>
            <w:rStyle w:val="ac"/>
          </w:rPr>
          <w:t>от 14.12.2023 № 108-4</w:t>
        </w:r>
      </w:hyperlink>
      <w:r>
        <w:t>)</w:t>
      </w:r>
    </w:p>
    <w:p w14:paraId="492CD798" w14:textId="77777777" w:rsidR="00026EB8" w:rsidRDefault="00EB4DAB">
      <w:pPr>
        <w:pStyle w:val="1"/>
        <w:spacing w:after="0"/>
        <w:ind w:firstLine="0"/>
        <w:jc w:val="center"/>
      </w:pPr>
      <w:r>
        <w:rPr>
          <w:b/>
          <w:bCs/>
        </w:rPr>
        <w:t>ПОЛОЖЕНИЕ</w:t>
      </w:r>
      <w:bookmarkStart w:id="0" w:name="_GoBack"/>
      <w:bookmarkEnd w:id="0"/>
    </w:p>
    <w:p w14:paraId="5857CCFE" w14:textId="77777777" w:rsidR="00026EB8" w:rsidRDefault="00EB4DAB">
      <w:pPr>
        <w:pStyle w:val="1"/>
        <w:ind w:firstLine="0"/>
        <w:jc w:val="center"/>
      </w:pPr>
      <w:r>
        <w:rPr>
          <w:b/>
          <w:bCs/>
        </w:rPr>
        <w:t>О ПОРЯДКЕ И УСЛОВИЯХ ПРЕДОСТАВЛЕНИЯ МЕР СОЦИАЛЬНОЙ</w:t>
      </w:r>
      <w:r>
        <w:rPr>
          <w:b/>
          <w:bCs/>
        </w:rPr>
        <w:br/>
        <w:t>ПОДДЕРЖКИ ЗА УТРАЧЕННОЕ ИМУЩЕСТВО ПЕРВОЙ</w:t>
      </w:r>
      <w:r>
        <w:rPr>
          <w:b/>
          <w:bCs/>
        </w:rPr>
        <w:br/>
        <w:t>НЕОБХОДИМОСТИ ГРАЖДАНАМ, ПОСТРАДАВШИМ В РЕЗУЛЬТАТЕ</w:t>
      </w:r>
      <w:r>
        <w:rPr>
          <w:b/>
          <w:bCs/>
        </w:rPr>
        <w:br/>
        <w:t>БОЕВЫХ ДЕЙСТВИЙ НА ТЕРРИТОРИИ</w:t>
      </w:r>
      <w:r>
        <w:rPr>
          <w:b/>
          <w:bCs/>
        </w:rPr>
        <w:br/>
        <w:t>ДОНЕЦКОЙ НАРОДНОЙ РЕСПУБЛИКИ</w:t>
      </w:r>
    </w:p>
    <w:p w14:paraId="3B5FFFE5" w14:textId="77777777" w:rsidR="00026EB8" w:rsidRDefault="00EB4DAB">
      <w:pPr>
        <w:pStyle w:val="30"/>
        <w:keepNext/>
        <w:keepLines/>
        <w:numPr>
          <w:ilvl w:val="0"/>
          <w:numId w:val="1"/>
        </w:numPr>
        <w:tabs>
          <w:tab w:val="left" w:pos="302"/>
        </w:tabs>
      </w:pPr>
      <w:bookmarkStart w:id="1" w:name="bookmark2"/>
      <w:bookmarkStart w:id="2" w:name="bookmark0"/>
      <w:bookmarkStart w:id="3" w:name="bookmark1"/>
      <w:bookmarkStart w:id="4" w:name="bookmark3"/>
      <w:bookmarkEnd w:id="1"/>
      <w:r>
        <w:t>Общие положения</w:t>
      </w:r>
      <w:bookmarkEnd w:id="2"/>
      <w:bookmarkEnd w:id="3"/>
      <w:bookmarkEnd w:id="4"/>
    </w:p>
    <w:p w14:paraId="6CE8C2F0" w14:textId="77777777" w:rsidR="00026EB8" w:rsidRDefault="00EB4DAB">
      <w:pPr>
        <w:pStyle w:val="1"/>
        <w:numPr>
          <w:ilvl w:val="0"/>
          <w:numId w:val="2"/>
        </w:numPr>
        <w:tabs>
          <w:tab w:val="left" w:pos="1414"/>
        </w:tabs>
        <w:ind w:firstLine="780"/>
        <w:jc w:val="both"/>
      </w:pPr>
      <w:bookmarkStart w:id="5" w:name="bookmark4"/>
      <w:bookmarkEnd w:id="5"/>
      <w:r>
        <w:t>Настоящее Положение определяет размер, порядок я механизм предоставления мер социальной поддержки за утраченное частично или полностью имущество первой необходимости (далее - меры социальной поддержки) гражданам Российской Федерации (далее - пострадавшее лицо), жилые помещения которых утрачены или повреждены в результате боевых действий на территории Донецкой Народной Республики (далее - утраченные/поврежденные жилые помещения).</w:t>
      </w:r>
    </w:p>
    <w:p w14:paraId="388B6DB8" w14:textId="77777777" w:rsidR="00026EB8" w:rsidRDefault="00EB4DAB">
      <w:pPr>
        <w:pStyle w:val="1"/>
        <w:numPr>
          <w:ilvl w:val="0"/>
          <w:numId w:val="3"/>
        </w:numPr>
        <w:tabs>
          <w:tab w:val="left" w:pos="1414"/>
        </w:tabs>
        <w:ind w:firstLine="620"/>
        <w:jc w:val="both"/>
      </w:pPr>
      <w:bookmarkStart w:id="6" w:name="bookmark5"/>
      <w:bookmarkEnd w:id="6"/>
      <w:r>
        <w:t>Координацию работы по предоставлению мер социальной поддержки осуществляет исполнительный орган Донецкой Народной Республики в сфере труда и социальной защиты населения (далее - Исполнительный орган).</w:t>
      </w:r>
    </w:p>
    <w:p w14:paraId="57FD017C" w14:textId="77777777" w:rsidR="00026EB8" w:rsidRDefault="00EB4DAB">
      <w:pPr>
        <w:pStyle w:val="1"/>
        <w:numPr>
          <w:ilvl w:val="0"/>
          <w:numId w:val="3"/>
        </w:numPr>
        <w:tabs>
          <w:tab w:val="left" w:pos="1414"/>
        </w:tabs>
        <w:ind w:firstLine="620"/>
        <w:jc w:val="both"/>
      </w:pPr>
      <w:bookmarkStart w:id="7" w:name="bookmark6"/>
      <w:bookmarkEnd w:id="7"/>
      <w:r>
        <w:t>Рассмотрение предоставленных пострадавшим лицом документов и принятие решений о предоставлении мер социальной поддержки осуществляет комиссия по установлению причиненного ущерба жилым помещениям в результате боевых действий на территории Донецкой Народной Республики (далее - Комиссия), созданная при каждой местной администрации районов, городов, районов в городах Донецкой Народной Республики (далее - местные администрации), которая реализует свою деятельность в соответствии с положением, утвержденным местной администрацией соответствующей административно-территориальной единицы Донецкой Народной Республики.</w:t>
      </w:r>
    </w:p>
    <w:p w14:paraId="202EE37E" w14:textId="3DA73C94" w:rsidR="00026EB8" w:rsidRDefault="00EB4DAB">
      <w:pPr>
        <w:pStyle w:val="1"/>
        <w:ind w:firstLine="620"/>
        <w:jc w:val="both"/>
      </w:pPr>
      <w:r>
        <w:t xml:space="preserve">Установление факта частичной либо полной утраты имущества первой необходимости осуществляется представителями Комиссии при осмотре </w:t>
      </w:r>
      <w:r>
        <w:lastRenderedPageBreak/>
        <w:t>поврежденного или утраченного жилого помещения.</w:t>
      </w:r>
    </w:p>
    <w:p w14:paraId="41DA0C66" w14:textId="77777777" w:rsidR="00026EB8" w:rsidRDefault="00EB4DAB">
      <w:pPr>
        <w:pStyle w:val="1"/>
        <w:numPr>
          <w:ilvl w:val="0"/>
          <w:numId w:val="3"/>
        </w:numPr>
        <w:tabs>
          <w:tab w:val="left" w:pos="1380"/>
        </w:tabs>
        <w:ind w:firstLine="600"/>
        <w:jc w:val="both"/>
      </w:pPr>
      <w:bookmarkStart w:id="8" w:name="bookmark7"/>
      <w:bookmarkEnd w:id="8"/>
      <w:r>
        <w:t>Меры социальной поддержки предоставляются за счет межбюджетных трансфертов из федерального бюджета бюджету Донецкой Народной Республики.</w:t>
      </w:r>
    </w:p>
    <w:p w14:paraId="651A84A9" w14:textId="77777777" w:rsidR="00026EB8" w:rsidRDefault="00EB4DAB">
      <w:pPr>
        <w:pStyle w:val="1"/>
        <w:numPr>
          <w:ilvl w:val="0"/>
          <w:numId w:val="3"/>
        </w:numPr>
        <w:tabs>
          <w:tab w:val="left" w:pos="1380"/>
        </w:tabs>
        <w:ind w:firstLine="600"/>
        <w:jc w:val="both"/>
      </w:pPr>
      <w:bookmarkStart w:id="9" w:name="bookmark8"/>
      <w:bookmarkEnd w:id="9"/>
      <w:r>
        <w:t>В случае, если на дату вступления в силу настоящего Положения по заявлениям, поданным в соответствии с Постановлением Государственного комитета обороны Донецкой Народной Республики от 30 июля 2022 года № 175, не предоставлены меры социальной поддержки, такие заявления подлежат актуализации путем подачи заявления о получении мер социальной поддержки за утраченное имущество первой необходимости в порядке, предусмотренном пунктом 2.1 настоящего Положения с учетом следующего:</w:t>
      </w:r>
    </w:p>
    <w:p w14:paraId="45603EE8" w14:textId="77777777" w:rsidR="00026EB8" w:rsidRDefault="00EB4DAB">
      <w:pPr>
        <w:pStyle w:val="1"/>
        <w:numPr>
          <w:ilvl w:val="0"/>
          <w:numId w:val="4"/>
        </w:numPr>
        <w:tabs>
          <w:tab w:val="left" w:pos="1380"/>
        </w:tabs>
        <w:ind w:firstLine="760"/>
        <w:jc w:val="both"/>
      </w:pPr>
      <w:bookmarkStart w:id="10" w:name="bookmark9"/>
      <w:bookmarkEnd w:id="10"/>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одобрены, предоставляется мера социальной поддержки в размере и в порядке, предусмотренном настоящим Положением;</w:t>
      </w:r>
    </w:p>
    <w:p w14:paraId="185A1942" w14:textId="77777777" w:rsidR="00026EB8" w:rsidRDefault="00EB4DAB">
      <w:pPr>
        <w:pStyle w:val="1"/>
        <w:numPr>
          <w:ilvl w:val="0"/>
          <w:numId w:val="4"/>
        </w:numPr>
        <w:tabs>
          <w:tab w:val="left" w:pos="1380"/>
        </w:tabs>
        <w:ind w:firstLine="760"/>
        <w:jc w:val="both"/>
      </w:pPr>
      <w:bookmarkStart w:id="11" w:name="bookmark10"/>
      <w:bookmarkEnd w:id="11"/>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не рассмотрены, предоставляется мера социальной поддержки в размере и в порядке, предусмотренном настоящим Положением (в случае отсутствия оснований для отказа в предоставлении мер социальной поддержки, предусмотренных пунктом 2.7 настоящего Положения).</w:t>
      </w:r>
    </w:p>
    <w:p w14:paraId="5387BDAF" w14:textId="77777777" w:rsidR="00026EB8" w:rsidRDefault="00EB4DAB">
      <w:pPr>
        <w:pStyle w:val="1"/>
        <w:ind w:firstLine="760"/>
        <w:jc w:val="both"/>
      </w:pPr>
      <w:r>
        <w:t>Срок приема заявлений об актуализации ограничивается периодом до 1 октября 2025 г.</w:t>
      </w:r>
    </w:p>
    <w:p w14:paraId="1984D212" w14:textId="77777777" w:rsidR="00026EB8" w:rsidRDefault="00EB4DAB">
      <w:pPr>
        <w:pStyle w:val="1"/>
        <w:numPr>
          <w:ilvl w:val="0"/>
          <w:numId w:val="3"/>
        </w:numPr>
        <w:tabs>
          <w:tab w:val="left" w:pos="1380"/>
        </w:tabs>
        <w:ind w:firstLine="600"/>
        <w:jc w:val="both"/>
      </w:pPr>
      <w:bookmarkStart w:id="12" w:name="bookmark11"/>
      <w:bookmarkEnd w:id="12"/>
      <w:r>
        <w:t>При обращении в рамках актуализации пострадавшее лицо вместе с заявлением о получении мер социальной поддержки за утраченное имущество первой необходимости по форме согласно приложению 1 к настоящему Положению (далее - Заявление) предоставляет через организацию социальной защиты населения в Комиссию по месту нахождения утраченного/поврежденного жилого помещения следующие документы:</w:t>
      </w:r>
    </w:p>
    <w:p w14:paraId="177BBACF" w14:textId="77777777" w:rsidR="00026EB8" w:rsidRDefault="00EB4DAB">
      <w:pPr>
        <w:pStyle w:val="1"/>
        <w:ind w:firstLine="760"/>
        <w:jc w:val="both"/>
      </w:pPr>
      <w:r>
        <w:t>документ, подтверждающий факт уже принятого решения о предоставлении мер социальной поддержки, выданного в соответствии с Постановлением Государственного комитета обороны Донецкой Народной</w:t>
      </w:r>
    </w:p>
    <w:p w14:paraId="00BA4882" w14:textId="77777777" w:rsidR="00026EB8" w:rsidRDefault="00EB4DAB">
      <w:pPr>
        <w:pStyle w:val="1"/>
        <w:ind w:firstLine="0"/>
        <w:jc w:val="both"/>
      </w:pPr>
      <w:bookmarkStart w:id="13" w:name="bookmark12"/>
      <w:r>
        <w:t>Республики от 30 июля 2022 года № 175.</w:t>
      </w:r>
      <w:bookmarkEnd w:id="13"/>
    </w:p>
    <w:p w14:paraId="057C4446" w14:textId="77777777" w:rsidR="00026EB8" w:rsidRDefault="00EB4DAB">
      <w:pPr>
        <w:pStyle w:val="1"/>
        <w:spacing w:after="180"/>
        <w:ind w:firstLine="600"/>
        <w:jc w:val="both"/>
      </w:pPr>
      <w:r>
        <w:t>Документы, предусмотренны</w:t>
      </w:r>
      <w:hyperlink w:anchor="bookmark31" w:tooltip="Current Document">
        <w:r>
          <w:t>е пунктом 2.1 н</w:t>
        </w:r>
      </w:hyperlink>
      <w:r>
        <w:t>астоящего Положения, не прикладываются (за исключением документов, недостающих в деле заявителя в соответствии с настоящим Положением)</w:t>
      </w:r>
      <w:hyperlink r:id="rId8" w:history="1">
        <w:r>
          <w:t xml:space="preserve">. Заявление, </w:t>
        </w:r>
      </w:hyperlink>
      <w:r>
        <w:t xml:space="preserve">поданное в соответствии с Постановлением Государственного комитета обороны Донецкой Народной </w:t>
      </w:r>
      <w:r>
        <w:lastRenderedPageBreak/>
        <w:t>Республики от 30 июля 2022 года № 175, сохраняется в деле. В случае наличия в деле гражданина акта, составленного публично-правовой компанией «</w:t>
      </w:r>
      <w:proofErr w:type="spellStart"/>
      <w:r>
        <w:t>Роскадастр</w:t>
      </w:r>
      <w:proofErr w:type="spellEnd"/>
      <w:r>
        <w:t>» по Донецкой Народной Республике, или Акта осмотра жилого помещения, составленного Комиссией по рассмотрению заявлений лиц, пострадавших в результате боевых действий, в соответствии с Постановлением Государственного комитета обороны Донецкой Народной Республики от 30 июля 2022 года № 175, пункт 2.4 настоящего Положения не применяется.</w:t>
      </w:r>
    </w:p>
    <w:p w14:paraId="0B53E8E2" w14:textId="77777777" w:rsidR="00026EB8" w:rsidRDefault="00EB4DAB">
      <w:pPr>
        <w:pStyle w:val="1"/>
        <w:numPr>
          <w:ilvl w:val="0"/>
          <w:numId w:val="2"/>
        </w:numPr>
        <w:tabs>
          <w:tab w:val="left" w:pos="1414"/>
        </w:tabs>
        <w:spacing w:after="180"/>
        <w:ind w:firstLine="780"/>
        <w:jc w:val="both"/>
      </w:pPr>
      <w:bookmarkStart w:id="14" w:name="bookmark13"/>
      <w:bookmarkEnd w:id="14"/>
      <w:r>
        <w:t>Под имуществом первой необходимости для целей настоящего Положения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14:paraId="2D19CE99" w14:textId="77777777" w:rsidR="00026EB8" w:rsidRDefault="00EB4DAB">
      <w:pPr>
        <w:pStyle w:val="1"/>
        <w:numPr>
          <w:ilvl w:val="0"/>
          <w:numId w:val="5"/>
        </w:numPr>
        <w:tabs>
          <w:tab w:val="left" w:pos="1414"/>
        </w:tabs>
        <w:spacing w:after="180"/>
        <w:ind w:firstLine="600"/>
        <w:jc w:val="both"/>
      </w:pPr>
      <w:bookmarkStart w:id="15" w:name="bookmark14"/>
      <w:bookmarkEnd w:id="15"/>
      <w:r>
        <w:t>Предметы для хранения и приготовления пищи - холодильник, газовая плита (электроплита) и шкаф для посуды.</w:t>
      </w:r>
    </w:p>
    <w:p w14:paraId="52178965" w14:textId="77777777" w:rsidR="00026EB8" w:rsidRDefault="00EB4DAB">
      <w:pPr>
        <w:pStyle w:val="1"/>
        <w:numPr>
          <w:ilvl w:val="0"/>
          <w:numId w:val="5"/>
        </w:numPr>
        <w:tabs>
          <w:tab w:val="left" w:pos="1414"/>
        </w:tabs>
        <w:spacing w:after="180"/>
        <w:ind w:firstLine="600"/>
        <w:jc w:val="both"/>
      </w:pPr>
      <w:bookmarkStart w:id="16" w:name="bookmark15"/>
      <w:bookmarkEnd w:id="16"/>
      <w:r>
        <w:t>Предметы мебели для приема пищи - стол и стул (табурет).</w:t>
      </w:r>
    </w:p>
    <w:p w14:paraId="6BFED47C" w14:textId="77777777" w:rsidR="00026EB8" w:rsidRDefault="00EB4DAB">
      <w:pPr>
        <w:pStyle w:val="1"/>
        <w:numPr>
          <w:ilvl w:val="0"/>
          <w:numId w:val="5"/>
        </w:numPr>
        <w:tabs>
          <w:tab w:val="left" w:pos="1414"/>
        </w:tabs>
        <w:spacing w:after="180"/>
        <w:ind w:firstLine="600"/>
        <w:jc w:val="both"/>
      </w:pPr>
      <w:bookmarkStart w:id="17" w:name="bookmark16"/>
      <w:bookmarkEnd w:id="17"/>
      <w:r>
        <w:t>Предметы мебели для сна - кровать (диван).</w:t>
      </w:r>
    </w:p>
    <w:p w14:paraId="2A2A8F5C" w14:textId="77777777" w:rsidR="00026EB8" w:rsidRDefault="00EB4DAB">
      <w:pPr>
        <w:pStyle w:val="1"/>
        <w:numPr>
          <w:ilvl w:val="0"/>
          <w:numId w:val="5"/>
        </w:numPr>
        <w:tabs>
          <w:tab w:val="left" w:pos="1414"/>
        </w:tabs>
        <w:spacing w:after="180"/>
        <w:ind w:firstLine="600"/>
        <w:jc w:val="both"/>
      </w:pPr>
      <w:bookmarkStart w:id="18" w:name="bookmark17"/>
      <w:bookmarkEnd w:id="18"/>
      <w:r>
        <w:t>Предметы средств информирования - телевизор (радио).</w:t>
      </w:r>
    </w:p>
    <w:p w14:paraId="3DCA8F11" w14:textId="77777777" w:rsidR="00026EB8" w:rsidRDefault="00EB4DAB">
      <w:pPr>
        <w:pStyle w:val="1"/>
        <w:numPr>
          <w:ilvl w:val="0"/>
          <w:numId w:val="5"/>
        </w:numPr>
        <w:tabs>
          <w:tab w:val="left" w:pos="1414"/>
        </w:tabs>
        <w:spacing w:after="180"/>
        <w:ind w:firstLine="600"/>
        <w:jc w:val="both"/>
      </w:pPr>
      <w:bookmarkStart w:id="19" w:name="bookmark18"/>
      <w:bookmarkEnd w:id="19"/>
      <w: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14:paraId="1EDF666E" w14:textId="255BF259" w:rsidR="00026EB8" w:rsidRDefault="009267D8">
      <w:pPr>
        <w:pStyle w:val="1"/>
        <w:numPr>
          <w:ilvl w:val="0"/>
          <w:numId w:val="2"/>
        </w:numPr>
        <w:tabs>
          <w:tab w:val="left" w:pos="1414"/>
        </w:tabs>
        <w:spacing w:after="180"/>
        <w:ind w:firstLine="780"/>
        <w:jc w:val="both"/>
      </w:pPr>
      <w:bookmarkStart w:id="20" w:name="bookmark19"/>
      <w:bookmarkEnd w:id="20"/>
      <w:r>
        <w:t>Под утраченным жилым помещением, для целей настоящего Положения, понимаются жилые помещения, имеющие повреждения более 50 % от суммы перечня конструктивных элементов, расположенные на территории Донецкой Народной Республики, утраченные в результате боевых действий, повреждения которых подтверждаются на основании распорядительного акта соответствующей местной администрации о сносе объекта согласно нормативным правовым актам Донецкой Народной Республики, или соответствующего акта, по форме согласно приложению 2 к настоящему Положению, подписанного представителем филиала публично-правовой компании «</w:t>
      </w:r>
      <w:proofErr w:type="spellStart"/>
      <w:r>
        <w:t>Роскадастр</w:t>
      </w:r>
      <w:proofErr w:type="spellEnd"/>
      <w:r>
        <w:t>» по Донецкой Народной Республике, или акта Комиссии по форме согласно приложению 3 к настоящему Положению.</w:t>
      </w:r>
    </w:p>
    <w:p w14:paraId="7362EF97" w14:textId="77777777" w:rsidR="009267D8" w:rsidRDefault="009267D8">
      <w:pPr>
        <w:pStyle w:val="1"/>
        <w:numPr>
          <w:ilvl w:val="0"/>
          <w:numId w:val="2"/>
        </w:numPr>
        <w:tabs>
          <w:tab w:val="left" w:pos="1420"/>
        </w:tabs>
        <w:ind w:firstLine="760"/>
        <w:jc w:val="both"/>
      </w:pPr>
      <w:bookmarkStart w:id="21" w:name="bookmark20"/>
      <w:bookmarkStart w:id="22" w:name="bookmark21"/>
      <w:bookmarkEnd w:id="21"/>
      <w:bookmarkEnd w:id="22"/>
      <w:r>
        <w:t>Под поврежденным жилым помещением, для целей настоящего Положения, понимаются жилые помещения, требующие проведения капитального ремонта и имеющие повреждения до 50 % (включительно) от суммы перечня конструктивных элементов, расположенные на территории Донецкой Народной Республики, поврежденные в результате боевых действий, повреждения которых подтверждаются на основании соответствующего акта, подписанного представителем филиала публично-правовой компании «</w:t>
      </w:r>
      <w:proofErr w:type="spellStart"/>
      <w:r>
        <w:t>Роскадастр</w:t>
      </w:r>
      <w:proofErr w:type="spellEnd"/>
      <w:r>
        <w:t xml:space="preserve">» по Донецкой Народной Республике, по форме согласно приложению 2 к настоящему Положению или акта Комиссии по форме согласно приложению 3 к настоящему Положению. </w:t>
      </w:r>
    </w:p>
    <w:p w14:paraId="11216F72" w14:textId="27BC06F0" w:rsidR="00026EB8" w:rsidRDefault="00EB4DAB">
      <w:pPr>
        <w:pStyle w:val="1"/>
        <w:numPr>
          <w:ilvl w:val="0"/>
          <w:numId w:val="2"/>
        </w:numPr>
        <w:tabs>
          <w:tab w:val="left" w:pos="1420"/>
        </w:tabs>
        <w:ind w:firstLine="760"/>
        <w:jc w:val="both"/>
      </w:pPr>
      <w:r>
        <w:lastRenderedPageBreak/>
        <w:t>Размер мер социальной поддержки составляет:</w:t>
      </w:r>
    </w:p>
    <w:p w14:paraId="4ABD2CF9" w14:textId="77777777" w:rsidR="00026EB8" w:rsidRDefault="00EB4DAB">
      <w:pPr>
        <w:pStyle w:val="1"/>
        <w:ind w:firstLine="760"/>
        <w:jc w:val="both"/>
      </w:pPr>
      <w:r>
        <w:t>100000 (сто тысяч) рублей 00 копеек на человека из расчета за полностью утраченное имущество первой необходимости, предусмотренно</w:t>
      </w:r>
      <w:hyperlink w:anchor="bookmark12" w:tooltip="Current Document">
        <w:r>
          <w:t>е пунктом 1.2</w:t>
        </w:r>
      </w:hyperlink>
      <w:r>
        <w:t xml:space="preserve"> настоящего Положения, приведенное в результате боевых действий в состояние, непригодное для дальнейшего использования;</w:t>
      </w:r>
    </w:p>
    <w:p w14:paraId="56732E03" w14:textId="77777777" w:rsidR="00026EB8" w:rsidRDefault="00EB4DAB">
      <w:pPr>
        <w:pStyle w:val="1"/>
        <w:ind w:firstLine="760"/>
        <w:jc w:val="both"/>
      </w:pPr>
      <w:r>
        <w:t xml:space="preserve">50000 (пятьдесят тысяч) рублей 00 копеек на человека из расчета за частично утраченное имущество первой необходимости, предусмотренное </w:t>
      </w:r>
      <w:hyperlink w:anchor="bookmark12" w:tooltip="Current Document">
        <w:r>
          <w:t>пунктом 1.2 н</w:t>
        </w:r>
      </w:hyperlink>
      <w:r>
        <w:t>астоящего Положения, приведенное в результате боевых действий в состояние, непригодное для дальнейшего использования.</w:t>
      </w:r>
    </w:p>
    <w:p w14:paraId="1BB915F7" w14:textId="77777777" w:rsidR="00026EB8" w:rsidRDefault="00EB4DAB">
      <w:pPr>
        <w:pStyle w:val="1"/>
        <w:ind w:firstLine="760"/>
        <w:jc w:val="both"/>
      </w:pPr>
      <w:r>
        <w:t>Критериями утраты имущества первой необходимости являются:</w:t>
      </w:r>
    </w:p>
    <w:p w14:paraId="268C5549" w14:textId="77777777" w:rsidR="00026EB8" w:rsidRDefault="00EB4DAB">
      <w:pPr>
        <w:pStyle w:val="1"/>
        <w:tabs>
          <w:tab w:val="left" w:pos="1420"/>
        </w:tabs>
        <w:ind w:firstLine="760"/>
        <w:jc w:val="both"/>
      </w:pPr>
      <w:bookmarkStart w:id="23" w:name="bookmark22"/>
      <w:r>
        <w:t>а</w:t>
      </w:r>
      <w:bookmarkEnd w:id="23"/>
      <w:r>
        <w:t>)</w:t>
      </w:r>
      <w:r>
        <w:tab/>
        <w:t>частичная утрата имущества первой необходимости - приведение в результате боевых действий части находящегося в утраченном/поврежденном жилом помещении имущества первой необходимости (не менее 3 предметов имущества первой необходимости) в состояние, непригодное для дальнейшего использования;</w:t>
      </w:r>
    </w:p>
    <w:p w14:paraId="70B09FF8" w14:textId="77777777" w:rsidR="00026EB8" w:rsidRDefault="00EB4DAB">
      <w:pPr>
        <w:pStyle w:val="1"/>
        <w:tabs>
          <w:tab w:val="left" w:pos="1420"/>
        </w:tabs>
        <w:ind w:firstLine="760"/>
        <w:jc w:val="both"/>
      </w:pPr>
      <w:bookmarkStart w:id="24" w:name="bookmark23"/>
      <w:r>
        <w:t>б</w:t>
      </w:r>
      <w:bookmarkEnd w:id="24"/>
      <w:r>
        <w:t>)</w:t>
      </w:r>
      <w:r>
        <w:tab/>
        <w:t>полная утрата имущества первой необходимости - приведение в результате боевых действий всего находящегося в утраченном/поврежденном жилом помещении имущества первой необходимости в состояние, непригодное для дальнейшего использования.</w:t>
      </w:r>
    </w:p>
    <w:p w14:paraId="42F5CDC0" w14:textId="77777777" w:rsidR="00026EB8" w:rsidRDefault="00EB4DAB">
      <w:pPr>
        <w:pStyle w:val="1"/>
        <w:numPr>
          <w:ilvl w:val="0"/>
          <w:numId w:val="2"/>
        </w:numPr>
        <w:tabs>
          <w:tab w:val="left" w:pos="1420"/>
        </w:tabs>
        <w:ind w:firstLine="760"/>
        <w:jc w:val="both"/>
      </w:pPr>
      <w:bookmarkStart w:id="25" w:name="bookmark24"/>
      <w:bookmarkEnd w:id="25"/>
      <w:r>
        <w:t>Право на получение мер социальной поддержки имеют пострадавшие лица, зарегистрированные по месту жительства в утраченном/поврежденном жилом помещении, в том числе дети пострадавших лиц до 14 лет независимо от их регистрации по месту жительства, которые утратили полностью или частично имущество первой необходимости.</w:t>
      </w:r>
    </w:p>
    <w:p w14:paraId="6AE324E0" w14:textId="77777777" w:rsidR="00026EB8" w:rsidRDefault="00EB4DAB">
      <w:pPr>
        <w:pStyle w:val="1"/>
        <w:numPr>
          <w:ilvl w:val="0"/>
          <w:numId w:val="6"/>
        </w:numPr>
        <w:tabs>
          <w:tab w:val="left" w:pos="1446"/>
        </w:tabs>
        <w:ind w:firstLine="760"/>
        <w:jc w:val="both"/>
      </w:pPr>
      <w:bookmarkStart w:id="26" w:name="bookmark25"/>
      <w:bookmarkEnd w:id="26"/>
      <w:r>
        <w:t>Срок приема Заявлений ограничивается периодом до 1 октября 2025 г.</w:t>
      </w:r>
    </w:p>
    <w:p w14:paraId="270A9552" w14:textId="77777777" w:rsidR="00026EB8" w:rsidRDefault="00EB4DAB">
      <w:pPr>
        <w:pStyle w:val="1"/>
        <w:numPr>
          <w:ilvl w:val="1"/>
          <w:numId w:val="6"/>
        </w:numPr>
        <w:tabs>
          <w:tab w:val="left" w:pos="1420"/>
        </w:tabs>
        <w:spacing w:after="0"/>
        <w:ind w:firstLine="720"/>
        <w:jc w:val="both"/>
      </w:pPr>
      <w:bookmarkStart w:id="27" w:name="bookmark26"/>
      <w:bookmarkEnd w:id="27"/>
      <w:r>
        <w:t>Меры социальной поддержки предоставляются однократно в</w:t>
      </w:r>
    </w:p>
    <w:p w14:paraId="5C0F2CA6" w14:textId="77777777" w:rsidR="00026EB8" w:rsidRDefault="00EB4DAB">
      <w:pPr>
        <w:pStyle w:val="1"/>
        <w:tabs>
          <w:tab w:val="left" w:pos="2530"/>
          <w:tab w:val="left" w:pos="5102"/>
          <w:tab w:val="left" w:pos="5928"/>
          <w:tab w:val="left" w:pos="7954"/>
          <w:tab w:val="left" w:pos="9461"/>
        </w:tabs>
        <w:spacing w:after="0"/>
        <w:ind w:firstLine="0"/>
        <w:jc w:val="both"/>
      </w:pPr>
      <w:r>
        <w:t>отношении каждого пострадавшего лица, а также за утрату имущества первой необходимости, находящегося в одном утраченном или поврежденном жилом помещении. В случае утраты/повреждения двух и более жилых помещений, предоставление мер социальной поддержки за утрату имущества первой необходимости</w:t>
      </w:r>
      <w:r>
        <w:tab/>
        <w:t>осуществляется</w:t>
      </w:r>
      <w:r>
        <w:tab/>
        <w:t>в</w:t>
      </w:r>
      <w:r>
        <w:tab/>
        <w:t>отношении</w:t>
      </w:r>
      <w:r>
        <w:tab/>
        <w:t>одного</w:t>
      </w:r>
      <w:r>
        <w:tab/>
        <w:t>из</w:t>
      </w:r>
    </w:p>
    <w:p w14:paraId="4D30CF8B" w14:textId="77777777" w:rsidR="00026EB8" w:rsidRDefault="00EB4DAB">
      <w:pPr>
        <w:pStyle w:val="1"/>
        <w:ind w:firstLine="0"/>
        <w:jc w:val="both"/>
      </w:pPr>
      <w:r>
        <w:t>утраченных/поврежденных жилых помещений по выбору пострадавшего лица.</w:t>
      </w:r>
    </w:p>
    <w:p w14:paraId="6496EF45" w14:textId="77777777" w:rsidR="00026EB8" w:rsidRDefault="00EB4DAB">
      <w:pPr>
        <w:pStyle w:val="30"/>
        <w:keepNext/>
        <w:keepLines/>
        <w:numPr>
          <w:ilvl w:val="0"/>
          <w:numId w:val="1"/>
        </w:numPr>
        <w:tabs>
          <w:tab w:val="left" w:pos="409"/>
        </w:tabs>
      </w:pPr>
      <w:bookmarkStart w:id="28" w:name="bookmark29"/>
      <w:bookmarkStart w:id="29" w:name="bookmark27"/>
      <w:bookmarkStart w:id="30" w:name="bookmark28"/>
      <w:bookmarkStart w:id="31" w:name="bookmark30"/>
      <w:bookmarkEnd w:id="28"/>
      <w:r>
        <w:t>Порядок предоставления мер социальной поддержки</w:t>
      </w:r>
      <w:bookmarkEnd w:id="29"/>
      <w:bookmarkEnd w:id="30"/>
      <w:bookmarkEnd w:id="31"/>
    </w:p>
    <w:p w14:paraId="0D6619DD" w14:textId="77777777" w:rsidR="00026EB8" w:rsidRDefault="00EB4DAB">
      <w:pPr>
        <w:pStyle w:val="1"/>
        <w:numPr>
          <w:ilvl w:val="0"/>
          <w:numId w:val="7"/>
        </w:numPr>
        <w:tabs>
          <w:tab w:val="left" w:pos="1431"/>
        </w:tabs>
        <w:ind w:firstLine="760"/>
        <w:jc w:val="both"/>
      </w:pPr>
      <w:bookmarkStart w:id="32" w:name="bookmark32"/>
      <w:bookmarkStart w:id="33" w:name="bookmark31"/>
      <w:bookmarkEnd w:id="32"/>
      <w:r>
        <w:t xml:space="preserve">Для получения мер социальной поддержки пострадавшее лицо представляет в Комиссию по месту нахождения утраченного/поврежденного жилого помещения через организацию социальной защиты населения, подведомственную Исполнительному органу (далее - организация социальной </w:t>
      </w:r>
      <w:bookmarkEnd w:id="33"/>
      <w:r>
        <w:lastRenderedPageBreak/>
        <w:t>защиты населения):</w:t>
      </w:r>
    </w:p>
    <w:p w14:paraId="20FAE710" w14:textId="77777777" w:rsidR="00026EB8" w:rsidRDefault="00EB4DAB">
      <w:pPr>
        <w:pStyle w:val="1"/>
        <w:numPr>
          <w:ilvl w:val="0"/>
          <w:numId w:val="8"/>
        </w:numPr>
        <w:tabs>
          <w:tab w:val="left" w:pos="1465"/>
        </w:tabs>
        <w:ind w:firstLine="740"/>
        <w:jc w:val="both"/>
      </w:pPr>
      <w:bookmarkStart w:id="34" w:name="bookmark33"/>
      <w:bookmarkEnd w:id="34"/>
      <w:r>
        <w:t>Заявление о получении мер социальной поддержки за утраченное имущество первой необходимости по форме согласно приложению 1 к настоящему Положению (далее - Заявление), в том числе, при необходимости, от всех пострадавших лиц, зарегистрированных по месту жительства в утраченном/поврежденном жилом помещении, которые претендуют на меры социальной поддержки.</w:t>
      </w:r>
    </w:p>
    <w:p w14:paraId="547F17FE" w14:textId="77777777" w:rsidR="00026EB8" w:rsidRDefault="00EB4DAB">
      <w:pPr>
        <w:pStyle w:val="1"/>
        <w:numPr>
          <w:ilvl w:val="0"/>
          <w:numId w:val="8"/>
        </w:numPr>
        <w:tabs>
          <w:tab w:val="left" w:pos="1460"/>
        </w:tabs>
        <w:ind w:firstLine="740"/>
        <w:jc w:val="both"/>
      </w:pPr>
      <w:bookmarkStart w:id="35" w:name="bookmark34"/>
      <w:bookmarkEnd w:id="35"/>
      <w:r>
        <w:t>Копии следующих документов, заверенных с их оригиналами должностным лицом, осуществляющим прием Заявления:</w:t>
      </w:r>
    </w:p>
    <w:p w14:paraId="2AC85A8B" w14:textId="77777777" w:rsidR="00026EB8" w:rsidRDefault="00EB4DAB">
      <w:pPr>
        <w:pStyle w:val="1"/>
        <w:numPr>
          <w:ilvl w:val="0"/>
          <w:numId w:val="9"/>
        </w:numPr>
        <w:tabs>
          <w:tab w:val="left" w:pos="1433"/>
        </w:tabs>
        <w:ind w:firstLine="740"/>
        <w:jc w:val="both"/>
      </w:pPr>
      <w:bookmarkStart w:id="36" w:name="bookmark35"/>
      <w:bookmarkEnd w:id="36"/>
      <w:r>
        <w:t>паспорт гражданина Российской Федерации и документ, подтверждающий регистрацию пострадавшего лица по месту жительства в утраченном/поврежденном жилом помещении, либо нотариально заверенная копия данного документа (в случае представления интересов пострадавшего лица иным лицом, действующим по доверенности);</w:t>
      </w:r>
    </w:p>
    <w:p w14:paraId="63465638" w14:textId="77777777" w:rsidR="00026EB8" w:rsidRDefault="00EB4DAB">
      <w:pPr>
        <w:pStyle w:val="1"/>
        <w:numPr>
          <w:ilvl w:val="0"/>
          <w:numId w:val="9"/>
        </w:numPr>
        <w:tabs>
          <w:tab w:val="left" w:pos="1433"/>
        </w:tabs>
        <w:ind w:firstLine="740"/>
        <w:jc w:val="both"/>
      </w:pPr>
      <w:bookmarkStart w:id="37" w:name="bookmark36"/>
      <w:bookmarkEnd w:id="37"/>
      <w:r>
        <w:t>документ, удостоверяющий личность и подтверждающий полномочия представителя пострадавшего лица (в случае обращения представителя);</w:t>
      </w:r>
    </w:p>
    <w:p w14:paraId="1C668660" w14:textId="77777777" w:rsidR="00026EB8" w:rsidRDefault="00EB4DAB">
      <w:pPr>
        <w:pStyle w:val="1"/>
        <w:numPr>
          <w:ilvl w:val="0"/>
          <w:numId w:val="9"/>
        </w:numPr>
        <w:tabs>
          <w:tab w:val="left" w:pos="1433"/>
        </w:tabs>
        <w:ind w:firstLine="740"/>
        <w:jc w:val="both"/>
      </w:pPr>
      <w:bookmarkStart w:id="38" w:name="bookmark37"/>
      <w:bookmarkEnd w:id="38"/>
      <w:r>
        <w:t>свидетельство о рождении ребенка (детей) (при необходимости);</w:t>
      </w:r>
    </w:p>
    <w:p w14:paraId="243DD729" w14:textId="77777777" w:rsidR="00026EB8" w:rsidRDefault="00EB4DAB">
      <w:pPr>
        <w:pStyle w:val="1"/>
        <w:numPr>
          <w:ilvl w:val="0"/>
          <w:numId w:val="9"/>
        </w:numPr>
        <w:tabs>
          <w:tab w:val="left" w:pos="1433"/>
        </w:tabs>
        <w:ind w:firstLine="740"/>
        <w:jc w:val="both"/>
      </w:pPr>
      <w:bookmarkStart w:id="39" w:name="bookmark38"/>
      <w:bookmarkEnd w:id="39"/>
      <w:r>
        <w:t>решение суда об установлении факта постоянного проживания в утраченном/поврежденном в результате боевых действий жилом помещении - в случае отсутствия у пострадавшего лица постоянной регистрации по месту жительства в утраченном/поврежденном в результате боевых действий жилом помещении. Данное решение не требуется для детей возрастом до 14 лет гражданина;</w:t>
      </w:r>
    </w:p>
    <w:p w14:paraId="737401E7" w14:textId="77777777" w:rsidR="00026EB8" w:rsidRDefault="00EB4DAB">
      <w:pPr>
        <w:pStyle w:val="1"/>
        <w:numPr>
          <w:ilvl w:val="0"/>
          <w:numId w:val="9"/>
        </w:numPr>
        <w:tabs>
          <w:tab w:val="left" w:pos="1433"/>
        </w:tabs>
        <w:ind w:firstLine="740"/>
        <w:jc w:val="both"/>
      </w:pPr>
      <w:bookmarkStart w:id="40" w:name="bookmark39"/>
      <w:bookmarkEnd w:id="40"/>
      <w:r>
        <w:t>решение суда о признании права на предоставление мер социальной поддержки;</w:t>
      </w:r>
    </w:p>
    <w:p w14:paraId="4479FC18" w14:textId="77777777" w:rsidR="00026EB8" w:rsidRDefault="00EB4DAB">
      <w:pPr>
        <w:pStyle w:val="1"/>
        <w:numPr>
          <w:ilvl w:val="0"/>
          <w:numId w:val="9"/>
        </w:numPr>
        <w:tabs>
          <w:tab w:val="left" w:pos="918"/>
        </w:tabs>
        <w:ind w:firstLine="580"/>
        <w:jc w:val="both"/>
      </w:pPr>
      <w:bookmarkStart w:id="41" w:name="bookmark40"/>
      <w:bookmarkEnd w:id="41"/>
      <w:r>
        <w:t>страховой номер и индивидуального лицевого счета гражданина в системе обязательного пенсионного страхования (далее - СНИЛС);</w:t>
      </w:r>
    </w:p>
    <w:p w14:paraId="16C90441" w14:textId="77777777" w:rsidR="00026EB8" w:rsidRDefault="00EB4DAB">
      <w:pPr>
        <w:pStyle w:val="1"/>
        <w:numPr>
          <w:ilvl w:val="0"/>
          <w:numId w:val="9"/>
        </w:numPr>
        <w:tabs>
          <w:tab w:val="left" w:pos="1433"/>
        </w:tabs>
        <w:ind w:firstLine="740"/>
        <w:jc w:val="both"/>
      </w:pPr>
      <w:bookmarkStart w:id="42" w:name="bookmark41"/>
      <w:bookmarkEnd w:id="42"/>
      <w:r>
        <w:t>документ, подтверждающий факт смены фамилии, имени или отчества (свидетельства о государственной регистрации актов гражданского состояния и иных случаев) (при необходимости);</w:t>
      </w:r>
    </w:p>
    <w:p w14:paraId="38B4FBCB" w14:textId="77777777" w:rsidR="00026EB8" w:rsidRDefault="00EB4DAB">
      <w:pPr>
        <w:pStyle w:val="1"/>
        <w:numPr>
          <w:ilvl w:val="0"/>
          <w:numId w:val="9"/>
        </w:numPr>
        <w:tabs>
          <w:tab w:val="left" w:pos="1433"/>
        </w:tabs>
        <w:ind w:firstLine="740"/>
        <w:jc w:val="both"/>
      </w:pPr>
      <w:bookmarkStart w:id="43" w:name="bookmark42"/>
      <w:bookmarkEnd w:id="43"/>
      <w:r>
        <w:t>отчет по обследованию поврежденного жилья и определению размера нанесенного ущерба (по случаям до 24 февраля 2022 г.) (при наличии);</w:t>
      </w:r>
    </w:p>
    <w:p w14:paraId="122C6DD8" w14:textId="77777777" w:rsidR="00026EB8" w:rsidRDefault="00EB4DAB">
      <w:pPr>
        <w:pStyle w:val="1"/>
        <w:numPr>
          <w:ilvl w:val="0"/>
          <w:numId w:val="9"/>
        </w:numPr>
        <w:tabs>
          <w:tab w:val="left" w:pos="1433"/>
        </w:tabs>
        <w:ind w:firstLine="740"/>
        <w:jc w:val="both"/>
      </w:pPr>
      <w:bookmarkStart w:id="44" w:name="bookmark43"/>
      <w:bookmarkEnd w:id="44"/>
      <w:r>
        <w:t>документ, подтверждающий право проживания в жилом помещении, которое попало в зону боевых действий и утратившее частично или полностью имущество.</w:t>
      </w:r>
    </w:p>
    <w:p w14:paraId="4D7EBBCE" w14:textId="3166BEE5" w:rsidR="00026EB8" w:rsidRDefault="00EB4DAB">
      <w:pPr>
        <w:pStyle w:val="1"/>
        <w:numPr>
          <w:ilvl w:val="0"/>
          <w:numId w:val="8"/>
        </w:numPr>
        <w:tabs>
          <w:tab w:val="left" w:pos="740"/>
        </w:tabs>
        <w:ind w:firstLine="740"/>
        <w:jc w:val="both"/>
      </w:pPr>
      <w:bookmarkStart w:id="45" w:name="bookmark44"/>
      <w:bookmarkEnd w:id="45"/>
      <w:r>
        <w:t xml:space="preserve">Реквизиты счета пострадавшего лица открытого в кредитной </w:t>
      </w:r>
      <w:bookmarkStart w:id="46" w:name="bookmark45"/>
      <w:r>
        <w:lastRenderedPageBreak/>
        <w:t>организации, осуществляющей свою деятельность на территории Донецкой Народной Республики на законных основаниях (далее - кредитное учреждение), с которой Исполнительным органом либо организацией социальной защиты населения заключен соответствующий договор о предоставлении мер социальной поддержки за утраченное/поврежденное жилое помещение.</w:t>
      </w:r>
      <w:bookmarkEnd w:id="46"/>
    </w:p>
    <w:p w14:paraId="11F79A7E" w14:textId="4DB624F7" w:rsidR="00026EB8" w:rsidRDefault="00EB4DAB">
      <w:pPr>
        <w:pStyle w:val="1"/>
        <w:ind w:firstLine="740"/>
        <w:jc w:val="both"/>
      </w:pPr>
      <w:r>
        <w:t>Документы, предусмотренные настоящим пунктом, представляются заявителем лично, либо его законным представителем, либо лицом, действующим по доверенности, выданной в порядке, установленном действующим законодательством.</w:t>
      </w:r>
    </w:p>
    <w:p w14:paraId="62EE8047" w14:textId="77777777" w:rsidR="00026EB8" w:rsidRDefault="00EB4DAB">
      <w:pPr>
        <w:pStyle w:val="1"/>
        <w:ind w:firstLine="740"/>
        <w:jc w:val="both"/>
      </w:pPr>
      <w:r>
        <w:t>Учет и дальнейшая обработка Заявлений (в том числе документов к Заявлению) осуществляется через автоматизированную информационную систему публично-правовой компании «Фонд развития территорий».</w:t>
      </w:r>
    </w:p>
    <w:p w14:paraId="72BC1FF2" w14:textId="77777777" w:rsidR="00026EB8" w:rsidRDefault="00EB4DAB">
      <w:pPr>
        <w:pStyle w:val="1"/>
        <w:numPr>
          <w:ilvl w:val="0"/>
          <w:numId w:val="7"/>
        </w:numPr>
        <w:tabs>
          <w:tab w:val="left" w:pos="1418"/>
        </w:tabs>
        <w:ind w:firstLine="740"/>
        <w:jc w:val="both"/>
      </w:pPr>
      <w:bookmarkStart w:id="47" w:name="bookmark46"/>
      <w:bookmarkEnd w:id="47"/>
      <w:r>
        <w:t>При обращении с Заявлениями нескольких пострадавших лиц, зарегистрированных по месту жительства в утраченном/поврежденном жилом помещении до его утраты или повреждения, претендующих на социальную поддержку, Комиссия принимает решение о выплате мер социальной поддержки в отношении каждого пострадавшего лица.</w:t>
      </w:r>
    </w:p>
    <w:p w14:paraId="6586BCFE" w14:textId="3859D502" w:rsidR="00026EB8" w:rsidRDefault="00EB4DAB">
      <w:pPr>
        <w:pStyle w:val="1"/>
        <w:numPr>
          <w:ilvl w:val="0"/>
          <w:numId w:val="7"/>
        </w:numPr>
        <w:tabs>
          <w:tab w:val="left" w:pos="1418"/>
        </w:tabs>
        <w:ind w:firstLine="740"/>
        <w:jc w:val="both"/>
      </w:pPr>
      <w:bookmarkStart w:id="48" w:name="bookmark48"/>
      <w:bookmarkStart w:id="49" w:name="bookmark47"/>
      <w:bookmarkEnd w:id="48"/>
      <w:r>
        <w:t>Представленные документы, предусмотренны</w:t>
      </w:r>
      <w:r w:rsidR="009267D8">
        <w:t>е</w:t>
      </w:r>
      <w:r w:rsidR="009267D8" w:rsidRPr="009267D8">
        <w:t xml:space="preserve"> </w:t>
      </w:r>
      <w:r w:rsidR="009267D8">
        <w:t>пунктом 2.1 настоящего Положения</w:t>
      </w:r>
      <w:r>
        <w:t>, проверяются должностным лицом, осуществляющим их прием, в присутствии заявителя, либо его законного представителя, либо лица, действующего по доверенности, на предмет правильности и полноты заполнения, допустимости прилагаемых к Заявлениям документов.</w:t>
      </w:r>
      <w:bookmarkEnd w:id="49"/>
    </w:p>
    <w:p w14:paraId="7D0D3CA1" w14:textId="014029B2" w:rsidR="00026EB8" w:rsidRDefault="00EB4DAB">
      <w:pPr>
        <w:pStyle w:val="1"/>
        <w:ind w:firstLine="740"/>
        <w:jc w:val="both"/>
      </w:pPr>
      <w:r>
        <w:t>Документы, предусмотренны</w:t>
      </w:r>
      <w:r w:rsidR="005E2946">
        <w:t>е пунктом 2.1 настоящего Положения</w:t>
      </w:r>
      <w:r>
        <w:t>, приобщаются к делу. Заявителю выдается отрывной талон.</w:t>
      </w:r>
    </w:p>
    <w:p w14:paraId="7FDBDCF4" w14:textId="77777777" w:rsidR="00026EB8" w:rsidRDefault="00EB4DAB">
      <w:pPr>
        <w:pStyle w:val="1"/>
        <w:ind w:firstLine="740"/>
        <w:jc w:val="both"/>
      </w:pPr>
      <w:r>
        <w:t>Заявления без предусмотренных настоящим Положением копий документов не принимаются.</w:t>
      </w:r>
    </w:p>
    <w:p w14:paraId="7B670E76" w14:textId="77777777" w:rsidR="009267D8" w:rsidRDefault="009267D8" w:rsidP="009267D8">
      <w:pPr>
        <w:pStyle w:val="1"/>
        <w:tabs>
          <w:tab w:val="left" w:pos="1418"/>
        </w:tabs>
        <w:ind w:firstLine="740"/>
        <w:jc w:val="both"/>
      </w:pPr>
      <w:bookmarkStart w:id="50" w:name="bookmark49"/>
      <w:bookmarkStart w:id="51" w:name="bookmark50"/>
      <w:bookmarkEnd w:id="50"/>
      <w:bookmarkEnd w:id="51"/>
      <w:r>
        <w:t>2.4. Организация социальной защиты населения в течение 30 календарных дней с даты приема Заявления обеспечивает получение информации на предмет технического состояния жилого помещения от публично-правовой компании «</w:t>
      </w:r>
      <w:proofErr w:type="spellStart"/>
      <w:r>
        <w:t>Роскадастр</w:t>
      </w:r>
      <w:proofErr w:type="spellEnd"/>
      <w:r>
        <w:t>» по Донецкой Народной Республике путем направления запросов.</w:t>
      </w:r>
    </w:p>
    <w:p w14:paraId="2E8F13C1" w14:textId="546B443E" w:rsidR="00026EB8" w:rsidRDefault="009267D8" w:rsidP="009267D8">
      <w:pPr>
        <w:pStyle w:val="1"/>
        <w:ind w:firstLine="740"/>
        <w:jc w:val="both"/>
      </w:pPr>
      <w:r>
        <w:t xml:space="preserve">2.5. </w:t>
      </w:r>
      <w:bookmarkStart w:id="52" w:name="_Hlk153897187"/>
      <w:r>
        <w:t>После поступления акта, подписанного представителем филиала публично-правовой компании «</w:t>
      </w:r>
      <w:proofErr w:type="spellStart"/>
      <w:r>
        <w:t>Роскадастр</w:t>
      </w:r>
      <w:proofErr w:type="spellEnd"/>
      <w:r>
        <w:t>» по Донецкой Народной Республике, организация социальной защиты населения дополняет дело заявителя и в течение 3 рабочих дней передает его в Комиссию для включения в повестку заседания Комиссии.</w:t>
      </w:r>
      <w:bookmarkEnd w:id="52"/>
    </w:p>
    <w:p w14:paraId="3225D3B8" w14:textId="70380179" w:rsidR="009267D8" w:rsidRDefault="009267D8" w:rsidP="009267D8">
      <w:pPr>
        <w:pStyle w:val="1"/>
        <w:ind w:firstLine="740"/>
        <w:jc w:val="both"/>
      </w:pPr>
      <w:r>
        <w:t xml:space="preserve">В случае </w:t>
      </w:r>
      <w:proofErr w:type="spellStart"/>
      <w:r>
        <w:t>непоступления</w:t>
      </w:r>
      <w:proofErr w:type="spellEnd"/>
      <w:r>
        <w:t xml:space="preserve"> информации (непредоставления акта) из публично-правовой компании «</w:t>
      </w:r>
      <w:proofErr w:type="spellStart"/>
      <w:r>
        <w:t>Роскадастр</w:t>
      </w:r>
      <w:proofErr w:type="spellEnd"/>
      <w:r>
        <w:t xml:space="preserve">» по Донецкой Народной Республике в срок, предусмотренный пунктом 2.4 настоящего Положения, организация социальной защиты населения в течение 3 рабочих дней передает дело заявителя в Комиссию </w:t>
      </w:r>
      <w:r>
        <w:lastRenderedPageBreak/>
        <w:t>для осуществления осмотра жилого помещения в срок, предусмотренный Типовым положением работы комиссии по установлению причиненного ущерба жилым помещениям в результате боевых действий на территории Донецкой Народной Республики, утвержденным постановлением Правительства Донецкой Народной Республики (далее - Типовое положение) и составления акта Комиссии по форме согласно приложению 3 к настоящему Положению.</w:t>
      </w:r>
    </w:p>
    <w:p w14:paraId="41F5A23D" w14:textId="6D0FE354" w:rsidR="00026EB8" w:rsidRDefault="00EB4DAB" w:rsidP="009267D8">
      <w:pPr>
        <w:pStyle w:val="1"/>
        <w:numPr>
          <w:ilvl w:val="1"/>
          <w:numId w:val="18"/>
        </w:numPr>
        <w:tabs>
          <w:tab w:val="left" w:pos="1418"/>
        </w:tabs>
        <w:ind w:left="0" w:firstLine="709"/>
        <w:jc w:val="both"/>
      </w:pPr>
      <w:bookmarkStart w:id="53" w:name="bookmark51"/>
      <w:bookmarkEnd w:id="53"/>
      <w:r>
        <w:t xml:space="preserve">По результатам рассмотрения документов (сведений), </w:t>
      </w:r>
      <w:r w:rsidR="009D0685">
        <w:t>указанных в пунктах 2.1, 2.4, 2.5 настоящего Положения</w:t>
      </w:r>
      <w:r>
        <w:t>, Комиссия в течение 10 рабочих дней со дня их поступления принимает решение о предоставлении либо об отказе в предоставлении мер социальной поддержки.</w:t>
      </w:r>
    </w:p>
    <w:p w14:paraId="075DD0CF" w14:textId="65CF73BB" w:rsidR="00026EB8" w:rsidRDefault="00EB4DAB">
      <w:pPr>
        <w:pStyle w:val="1"/>
        <w:ind w:firstLine="740"/>
        <w:jc w:val="both"/>
      </w:pPr>
      <w:r>
        <w:t xml:space="preserve">Принятые решения, предусмотренные </w:t>
      </w:r>
      <w:r w:rsidR="009D0685">
        <w:t>Типовым положением</w:t>
      </w:r>
      <w:r>
        <w:t>, Комиссией направляются в организацию социальной защиты населения в течение 3 рабочих дней с даты принятия соответствующих решений. Личное дело заявителя направляется в организацию социальной защиты населения в день предоставления принятых решений.</w:t>
      </w:r>
    </w:p>
    <w:p w14:paraId="35205617" w14:textId="77777777" w:rsidR="00026EB8" w:rsidRDefault="00EB4DAB">
      <w:pPr>
        <w:pStyle w:val="22"/>
        <w:keepNext/>
        <w:keepLines/>
        <w:jc w:val="both"/>
      </w:pPr>
      <w:bookmarkStart w:id="54" w:name="bookmark52"/>
      <w:bookmarkStart w:id="55" w:name="bookmark53"/>
      <w:bookmarkStart w:id="56" w:name="bookmark54"/>
      <w:r>
        <w:t>(абзац второй пункта 2.6 в ред. Постановления Правительства ДНР от 03.10.2023 № 84-1</w:t>
      </w:r>
      <w:r>
        <w:rPr>
          <w:color w:val="000000"/>
        </w:rPr>
        <w:t>)</w:t>
      </w:r>
      <w:bookmarkEnd w:id="54"/>
      <w:bookmarkEnd w:id="55"/>
      <w:bookmarkEnd w:id="56"/>
    </w:p>
    <w:p w14:paraId="34936F5F" w14:textId="616054ED" w:rsidR="00026EB8" w:rsidRDefault="00EB4DAB" w:rsidP="007601FC">
      <w:pPr>
        <w:pStyle w:val="1"/>
        <w:numPr>
          <w:ilvl w:val="1"/>
          <w:numId w:val="18"/>
        </w:numPr>
        <w:tabs>
          <w:tab w:val="left" w:pos="1418"/>
        </w:tabs>
        <w:ind w:left="0" w:firstLine="709"/>
        <w:jc w:val="both"/>
      </w:pPr>
      <w:bookmarkStart w:id="57" w:name="bookmark55"/>
      <w:bookmarkEnd w:id="57"/>
      <w:r>
        <w:t>Основанием для отказа в предоставлении мер социальной поддержки является:</w:t>
      </w:r>
    </w:p>
    <w:p w14:paraId="17246023" w14:textId="77777777" w:rsidR="00026EB8" w:rsidRDefault="00EB4DAB">
      <w:pPr>
        <w:pStyle w:val="1"/>
        <w:ind w:firstLine="580"/>
        <w:jc w:val="both"/>
      </w:pPr>
      <w:r>
        <w:t>обращение лиц, не имеющих права на получение мер социальной поддержки;</w:t>
      </w:r>
    </w:p>
    <w:p w14:paraId="6988E346" w14:textId="77777777" w:rsidR="00026EB8" w:rsidRDefault="00EB4DAB">
      <w:pPr>
        <w:pStyle w:val="1"/>
        <w:ind w:firstLine="580"/>
        <w:jc w:val="both"/>
      </w:pPr>
      <w:r>
        <w:t>предоставление документов, содержащих недостоверные сведения;</w:t>
      </w:r>
    </w:p>
    <w:p w14:paraId="4383D5FD" w14:textId="77777777" w:rsidR="00026EB8" w:rsidRDefault="00EB4DAB">
      <w:pPr>
        <w:pStyle w:val="1"/>
        <w:ind w:firstLine="580"/>
        <w:jc w:val="both"/>
      </w:pPr>
      <w:proofErr w:type="spellStart"/>
      <w:r>
        <w:t>неподтверждение</w:t>
      </w:r>
      <w:proofErr w:type="spellEnd"/>
      <w:r>
        <w:t xml:space="preserve"> факта утраты имущества первой необходимости в результате боевых действий, указанных </w:t>
      </w:r>
      <w:hyperlink w:anchor="bookmark12" w:tooltip="Current Document">
        <w:r>
          <w:t>в пункте 1.2 н</w:t>
        </w:r>
      </w:hyperlink>
      <w:r>
        <w:t>астоящего Положения;</w:t>
      </w:r>
    </w:p>
    <w:p w14:paraId="33B5116B" w14:textId="77777777" w:rsidR="00026EB8" w:rsidRDefault="00EB4DAB">
      <w:pPr>
        <w:pStyle w:val="1"/>
        <w:ind w:firstLine="740"/>
        <w:jc w:val="both"/>
      </w:pPr>
      <w:r>
        <w:t>наличие сведений о смерти пострадавшего лица, претендующего на получение мер социальной поддержки, либо признание его в установленном порядке умершим или безвестно отсутствующим;</w:t>
      </w:r>
    </w:p>
    <w:p w14:paraId="065928B0" w14:textId="77777777" w:rsidR="007601FC" w:rsidRDefault="007601FC">
      <w:pPr>
        <w:pStyle w:val="1"/>
        <w:ind w:firstLine="740"/>
        <w:jc w:val="both"/>
      </w:pPr>
      <w:r>
        <w:t>наличие информации о ранее предоставленных заявителю мерах социальной поддержки, в том числе в соответствии с постановлением Государственного комитета обороны Донецкой Народной Республики от 30 июля 2022 года № 175.</w:t>
      </w:r>
    </w:p>
    <w:p w14:paraId="33796FD5" w14:textId="69734634" w:rsidR="00026EB8" w:rsidRDefault="00EB4DAB">
      <w:pPr>
        <w:pStyle w:val="1"/>
        <w:ind w:firstLine="740"/>
        <w:jc w:val="both"/>
      </w:pPr>
      <w:r>
        <w:t>Заявитель вправе повторно обратиться после устранения причин, предусмотренных абзацем третьим настоящего пункта, послуживших основанием для отказа в предоставлении мер социальной поддержки, с заявлением через организацию социальной защиты населения в Комиссию с приложением документов, которые ранее не были им предоставлены.</w:t>
      </w:r>
    </w:p>
    <w:p w14:paraId="54C41F09" w14:textId="77777777" w:rsidR="00026EB8" w:rsidRDefault="00EB4DAB">
      <w:pPr>
        <w:pStyle w:val="1"/>
        <w:ind w:firstLine="740"/>
        <w:jc w:val="both"/>
      </w:pPr>
      <w:r>
        <w:t xml:space="preserve">Организация социальной защиты населения направляет не позднее 1 рабочего дня со дня, следующего за днем обращения заявителя, предоставленные документы в Комиссию. Комиссия в течение 3 рабочих дней со дня повторного </w:t>
      </w:r>
      <w:r>
        <w:lastRenderedPageBreak/>
        <w:t>обращения заявителя принимает решение о предоставлении либо об отказе в предоставлении мер социальной поддержки.</w:t>
      </w:r>
    </w:p>
    <w:p w14:paraId="02E78240" w14:textId="575299C1" w:rsidR="00026EB8" w:rsidRDefault="00EB4DAB" w:rsidP="0063712E">
      <w:pPr>
        <w:pStyle w:val="1"/>
        <w:numPr>
          <w:ilvl w:val="1"/>
          <w:numId w:val="18"/>
        </w:numPr>
        <w:tabs>
          <w:tab w:val="left" w:pos="1421"/>
        </w:tabs>
        <w:ind w:left="0" w:firstLine="851"/>
        <w:jc w:val="both"/>
      </w:pPr>
      <w:bookmarkStart w:id="58" w:name="bookmark57"/>
      <w:bookmarkEnd w:id="58"/>
      <w:r>
        <w:t>Организация социальной защиты населения на основании полученных от Комиссий принятых ими решений, предусмотренных Типовым положением, обеспечивает:</w:t>
      </w:r>
    </w:p>
    <w:p w14:paraId="067C8CE6" w14:textId="77777777" w:rsidR="00026EB8" w:rsidRDefault="00EB4DAB">
      <w:pPr>
        <w:pStyle w:val="1"/>
        <w:ind w:firstLine="740"/>
        <w:jc w:val="both"/>
      </w:pPr>
      <w:r>
        <w:t>в течение 7 рабочих дней со дня получения от Комиссии документов, предусмотренны</w:t>
      </w:r>
      <w:hyperlink w:anchor="bookmark56" w:tooltip="Current Document">
        <w:r>
          <w:t>х абзацем первым н</w:t>
        </w:r>
      </w:hyperlink>
      <w:r>
        <w:t>астоящего пункта, направление заявителю решения, принятого Комиссией в соответствии с Типовым положением, по адресу, указанному в Заявлении, либо вручает лично заявителю;</w:t>
      </w:r>
    </w:p>
    <w:p w14:paraId="7335F725" w14:textId="77777777" w:rsidR="00026EB8" w:rsidRDefault="00EB4DAB">
      <w:pPr>
        <w:pStyle w:val="1"/>
        <w:ind w:firstLine="740"/>
        <w:jc w:val="both"/>
      </w:pPr>
      <w:r>
        <w:t>ежемесячно до 10-го, 20-го, 30-го числа месяца, следующего за месяцем получения от Комиссии документов, предусмотренны</w:t>
      </w:r>
      <w:hyperlink w:anchor="bookmark56" w:tooltip="Current Document">
        <w:r>
          <w:t>х абзацем первым</w:t>
        </w:r>
      </w:hyperlink>
      <w:r>
        <w:t xml:space="preserve"> настоящего пункта, формирование списков получателей в которых указываются следующие сведения о заявителе:</w:t>
      </w:r>
    </w:p>
    <w:p w14:paraId="785741FC" w14:textId="77777777" w:rsidR="00026EB8" w:rsidRDefault="00EB4DAB">
      <w:pPr>
        <w:pStyle w:val="1"/>
        <w:ind w:firstLine="740"/>
        <w:jc w:val="both"/>
      </w:pPr>
      <w:r>
        <w:t>фамилия, имя и отчество (при наличии);</w:t>
      </w:r>
    </w:p>
    <w:p w14:paraId="468B65B2" w14:textId="77777777" w:rsidR="00026EB8" w:rsidRDefault="00EB4DAB">
      <w:pPr>
        <w:pStyle w:val="1"/>
        <w:ind w:firstLine="740"/>
        <w:jc w:val="both"/>
      </w:pPr>
      <w:r>
        <w:t>СНИЛС (при наличии);</w:t>
      </w:r>
    </w:p>
    <w:p w14:paraId="6CC92EF5" w14:textId="77777777" w:rsidR="00026EB8" w:rsidRDefault="00EB4DAB">
      <w:pPr>
        <w:pStyle w:val="1"/>
        <w:ind w:firstLine="740"/>
      </w:pPr>
      <w:r>
        <w:t>документ, удостоверяющий личность (вид документа, серия и номер);</w:t>
      </w:r>
    </w:p>
    <w:p w14:paraId="7D1B7046" w14:textId="77777777" w:rsidR="00026EB8" w:rsidRDefault="00EB4DAB">
      <w:pPr>
        <w:pStyle w:val="1"/>
        <w:ind w:firstLine="740"/>
        <w:jc w:val="both"/>
      </w:pPr>
      <w:r>
        <w:t>адрес регистрации;</w:t>
      </w:r>
    </w:p>
    <w:p w14:paraId="20AF36A0" w14:textId="77777777" w:rsidR="00026EB8" w:rsidRDefault="00EB4DAB">
      <w:pPr>
        <w:pStyle w:val="1"/>
        <w:ind w:firstLine="740"/>
        <w:jc w:val="both"/>
      </w:pPr>
      <w:r>
        <w:t>адрес утраченного/поврежденного жилого помещения;</w:t>
      </w:r>
    </w:p>
    <w:p w14:paraId="7CCF6213" w14:textId="77777777" w:rsidR="00026EB8" w:rsidRDefault="00EB4DAB">
      <w:pPr>
        <w:pStyle w:val="1"/>
        <w:ind w:firstLine="740"/>
        <w:jc w:val="both"/>
      </w:pPr>
      <w:r>
        <w:t>реквизиты счета, открытого в кредитном учреждении;</w:t>
      </w:r>
    </w:p>
    <w:p w14:paraId="3AF27DD2" w14:textId="77777777" w:rsidR="00026EB8" w:rsidRDefault="00EB4DAB">
      <w:pPr>
        <w:pStyle w:val="1"/>
        <w:ind w:firstLine="740"/>
        <w:jc w:val="both"/>
      </w:pPr>
      <w:r>
        <w:t>размер подлежащей выплаты.</w:t>
      </w:r>
    </w:p>
    <w:p w14:paraId="03D1B224" w14:textId="77777777" w:rsidR="00026EB8" w:rsidRDefault="00EB4DAB">
      <w:pPr>
        <w:pStyle w:val="1"/>
        <w:ind w:firstLine="740"/>
        <w:jc w:val="both"/>
      </w:pPr>
      <w:r>
        <w:t>В течение 3 рабочих дней со дня формирования списков получателей мер социальной поддержки за утраченное имущество первой необходимости, которые подписываются начальником организации социальной защиты населения или лицом его замещающим, организация социальной защиты населения направляет их в Исполнительный орган для формирования заявки на финансирование мер социальной поддержки.</w:t>
      </w:r>
    </w:p>
    <w:p w14:paraId="1EABC22E" w14:textId="65F79263" w:rsidR="00026EB8" w:rsidRDefault="00EB4DAB" w:rsidP="0063712E">
      <w:pPr>
        <w:pStyle w:val="1"/>
        <w:numPr>
          <w:ilvl w:val="1"/>
          <w:numId w:val="18"/>
        </w:numPr>
        <w:tabs>
          <w:tab w:val="left" w:pos="1421"/>
        </w:tabs>
        <w:ind w:left="0" w:firstLine="851"/>
        <w:jc w:val="both"/>
      </w:pPr>
      <w:bookmarkStart w:id="59" w:name="bookmark58"/>
      <w:bookmarkEnd w:id="59"/>
      <w:r>
        <w:t>Суммы мер социальной поддержки, излишки выплаченные по вине получателя мер социальной поддержки вследствие предоставления им недостоверных сведений, содержащихся в заявлениях (совместных заявлениях) и документах, или сокрытия информации, влияющей на право установления или размер мер социальной поддержки, возмещаются получателем мер социальной поддержки в добровольном порядке либо взыскиваются организацией социальной защиты населения в судебном порядке.</w:t>
      </w:r>
    </w:p>
    <w:p w14:paraId="3E4533E8" w14:textId="77777777" w:rsidR="00026EB8" w:rsidRDefault="00EB4DAB">
      <w:pPr>
        <w:pStyle w:val="30"/>
        <w:keepNext/>
        <w:keepLines/>
        <w:numPr>
          <w:ilvl w:val="0"/>
          <w:numId w:val="1"/>
        </w:numPr>
        <w:tabs>
          <w:tab w:val="left" w:pos="538"/>
        </w:tabs>
      </w:pPr>
      <w:bookmarkStart w:id="60" w:name="bookmark61"/>
      <w:bookmarkStart w:id="61" w:name="bookmark59"/>
      <w:bookmarkStart w:id="62" w:name="bookmark60"/>
      <w:bookmarkStart w:id="63" w:name="bookmark62"/>
      <w:bookmarkEnd w:id="60"/>
      <w:r>
        <w:t>Механизм финансирования мер социальной поддержки</w:t>
      </w:r>
      <w:bookmarkEnd w:id="61"/>
      <w:bookmarkEnd w:id="62"/>
      <w:bookmarkEnd w:id="63"/>
    </w:p>
    <w:p w14:paraId="7FE512E9" w14:textId="77777777" w:rsidR="00026EB8" w:rsidRDefault="00EB4DAB">
      <w:pPr>
        <w:pStyle w:val="1"/>
        <w:numPr>
          <w:ilvl w:val="0"/>
          <w:numId w:val="10"/>
        </w:numPr>
        <w:tabs>
          <w:tab w:val="left" w:pos="1421"/>
        </w:tabs>
        <w:ind w:firstLine="740"/>
        <w:jc w:val="both"/>
      </w:pPr>
      <w:bookmarkStart w:id="64" w:name="bookmark63"/>
      <w:bookmarkEnd w:id="64"/>
      <w:r>
        <w:t xml:space="preserve">Главным администратором доходов бюджета Донецкой Народной Республики, полученных в форме иного межбюджетного трансферта из </w:t>
      </w:r>
      <w:r>
        <w:lastRenderedPageBreak/>
        <w:t xml:space="preserve">федерального бюджета в целях </w:t>
      </w:r>
      <w:proofErr w:type="spellStart"/>
      <w:r>
        <w:t>софинансирования</w:t>
      </w:r>
      <w:proofErr w:type="spellEnd"/>
      <w:r>
        <w:t xml:space="preserve"> в полном объеме расходных обязательств, возникающих при реализации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является Исполнительный орган.</w:t>
      </w:r>
    </w:p>
    <w:p w14:paraId="1213675D" w14:textId="77777777" w:rsidR="00026EB8" w:rsidRDefault="00EB4DAB">
      <w:pPr>
        <w:pStyle w:val="1"/>
        <w:numPr>
          <w:ilvl w:val="0"/>
          <w:numId w:val="10"/>
        </w:numPr>
        <w:tabs>
          <w:tab w:val="left" w:pos="1415"/>
        </w:tabs>
        <w:ind w:firstLine="740"/>
        <w:jc w:val="both"/>
      </w:pPr>
      <w:bookmarkStart w:id="65" w:name="bookmark64"/>
      <w:bookmarkEnd w:id="65"/>
      <w:r>
        <w:t>Главным распорядителем бюджетных средств, предназначенных для предоставления мер социальной поддержки, является Исполнительный орган.</w:t>
      </w:r>
    </w:p>
    <w:p w14:paraId="0D7111DC" w14:textId="77777777" w:rsidR="00026EB8" w:rsidRDefault="00EB4DAB">
      <w:pPr>
        <w:pStyle w:val="1"/>
        <w:numPr>
          <w:ilvl w:val="0"/>
          <w:numId w:val="10"/>
        </w:numPr>
        <w:tabs>
          <w:tab w:val="left" w:pos="1415"/>
        </w:tabs>
        <w:ind w:firstLine="740"/>
        <w:jc w:val="both"/>
      </w:pPr>
      <w:bookmarkStart w:id="66" w:name="bookmark65"/>
      <w:bookmarkEnd w:id="66"/>
      <w:r>
        <w:t>Меры социальной поддержки предоставляются путем их зачисления на расчетный счет заявителя в кредитном учреждении.</w:t>
      </w:r>
    </w:p>
    <w:p w14:paraId="45C6EBCE" w14:textId="77777777" w:rsidR="00026EB8" w:rsidRDefault="00EB4DAB">
      <w:pPr>
        <w:pStyle w:val="1"/>
        <w:numPr>
          <w:ilvl w:val="0"/>
          <w:numId w:val="10"/>
        </w:numPr>
        <w:tabs>
          <w:tab w:val="left" w:pos="1415"/>
        </w:tabs>
        <w:ind w:firstLine="740"/>
        <w:jc w:val="both"/>
      </w:pPr>
      <w:bookmarkStart w:id="67" w:name="bookmark66"/>
      <w:bookmarkEnd w:id="67"/>
      <w:r>
        <w:t>Исполнительный орган предоставляет в финансовый орган заявку на финансирование мер социальной поддержки.</w:t>
      </w:r>
    </w:p>
    <w:p w14:paraId="7B51113A" w14:textId="77777777" w:rsidR="00026EB8" w:rsidRDefault="00EB4DAB">
      <w:pPr>
        <w:pStyle w:val="1"/>
        <w:numPr>
          <w:ilvl w:val="0"/>
          <w:numId w:val="10"/>
        </w:numPr>
        <w:tabs>
          <w:tab w:val="left" w:pos="1415"/>
        </w:tabs>
        <w:ind w:firstLine="740"/>
        <w:jc w:val="both"/>
      </w:pPr>
      <w:bookmarkStart w:id="68" w:name="bookmark67"/>
      <w:bookmarkEnd w:id="68"/>
      <w:r>
        <w:t>Финансовый орган в соответствии с заявками Исполнительного органа обеспечивает финансирование мер социальной поддержки в пределах утвержденных лимитов бюджетных обязательств, предусмотренных для этих целей.</w:t>
      </w:r>
    </w:p>
    <w:p w14:paraId="700EE4A4" w14:textId="77777777" w:rsidR="00026EB8" w:rsidRDefault="00EB4DAB">
      <w:pPr>
        <w:pStyle w:val="1"/>
        <w:numPr>
          <w:ilvl w:val="0"/>
          <w:numId w:val="10"/>
        </w:numPr>
        <w:tabs>
          <w:tab w:val="left" w:pos="1415"/>
        </w:tabs>
        <w:ind w:firstLine="740"/>
        <w:jc w:val="both"/>
      </w:pPr>
      <w:bookmarkStart w:id="69" w:name="bookmark68"/>
      <w:bookmarkEnd w:id="69"/>
      <w:r>
        <w:t>Кредитное учреждение не осуществляет зачисление сумм мер социальной поддержки на счета получателей в случае:</w:t>
      </w:r>
    </w:p>
    <w:p w14:paraId="06664A1D" w14:textId="77777777" w:rsidR="00026EB8" w:rsidRDefault="00EB4DAB">
      <w:pPr>
        <w:pStyle w:val="1"/>
        <w:ind w:firstLine="740"/>
        <w:jc w:val="both"/>
      </w:pPr>
      <w:r>
        <w:t>несоответствия реквизитов, указанных в списках получателей, данным счета получателя мер социальной поддержки;</w:t>
      </w:r>
    </w:p>
    <w:p w14:paraId="1D35E89E" w14:textId="77777777" w:rsidR="00026EB8" w:rsidRDefault="00EB4DAB">
      <w:pPr>
        <w:pStyle w:val="1"/>
        <w:ind w:firstLine="740"/>
        <w:jc w:val="both"/>
      </w:pPr>
      <w:r>
        <w:t>наличия сведений о смерти получателя мер социальной поддержки или о признании получателя мер социальной поддержки безвестно отсутствующим либо объявлении его умершим;</w:t>
      </w:r>
    </w:p>
    <w:p w14:paraId="3829C413" w14:textId="77777777" w:rsidR="00026EB8" w:rsidRDefault="00EB4DAB">
      <w:pPr>
        <w:pStyle w:val="1"/>
        <w:ind w:firstLine="740"/>
        <w:jc w:val="both"/>
      </w:pPr>
      <w:r>
        <w:t>закрытия счета получателя мер социальной поддержки.</w:t>
      </w:r>
    </w:p>
    <w:p w14:paraId="3553DC1A" w14:textId="77777777" w:rsidR="00026EB8" w:rsidRDefault="00EB4DAB">
      <w:pPr>
        <w:pStyle w:val="1"/>
        <w:numPr>
          <w:ilvl w:val="0"/>
          <w:numId w:val="10"/>
        </w:numPr>
        <w:tabs>
          <w:tab w:val="left" w:pos="1415"/>
        </w:tabs>
        <w:ind w:firstLine="740"/>
        <w:jc w:val="both"/>
      </w:pPr>
      <w:bookmarkStart w:id="70" w:name="bookmark69"/>
      <w:bookmarkEnd w:id="70"/>
      <w:r>
        <w:t>Услуги кредитных учреждений, осуществляющих свою деятельность на территории Донецкой Народной Республики на законных основаниях, по выплате сумм мер социальной поддержки предоставляются на безвозмездной основе.</w:t>
      </w:r>
    </w:p>
    <w:p w14:paraId="6D2FAB0F" w14:textId="77777777" w:rsidR="00026EB8" w:rsidRDefault="00EB4DAB">
      <w:pPr>
        <w:pStyle w:val="1"/>
        <w:numPr>
          <w:ilvl w:val="0"/>
          <w:numId w:val="10"/>
        </w:numPr>
        <w:tabs>
          <w:tab w:val="left" w:pos="1415"/>
        </w:tabs>
        <w:ind w:firstLine="740"/>
        <w:jc w:val="both"/>
      </w:pPr>
      <w:bookmarkStart w:id="71" w:name="bookmark70"/>
      <w:bookmarkEnd w:id="71"/>
      <w:r>
        <w:t>Днем предоставления мер социальной поддержки (части мер социальной поддержки) является день перечисления мер социальной поддержки (части мер социальной поддержки).</w:t>
      </w:r>
    </w:p>
    <w:p w14:paraId="58C24194" w14:textId="77777777" w:rsidR="00026EB8" w:rsidRDefault="00EB4DAB">
      <w:pPr>
        <w:pStyle w:val="30"/>
        <w:keepNext/>
        <w:keepLines/>
      </w:pPr>
      <w:bookmarkStart w:id="72" w:name="bookmark71"/>
      <w:bookmarkStart w:id="73" w:name="bookmark72"/>
      <w:bookmarkStart w:id="74" w:name="bookmark73"/>
      <w:r>
        <w:t>Глава IV. ЗАКЛЮЧИТЕЛЬНЫЕ И ПЕРЕХОДНЫЕ ПОЛОЖЕНИЯ</w:t>
      </w:r>
      <w:bookmarkEnd w:id="72"/>
      <w:bookmarkEnd w:id="73"/>
      <w:bookmarkEnd w:id="74"/>
    </w:p>
    <w:p w14:paraId="2F5AB098" w14:textId="77777777" w:rsidR="00026EB8" w:rsidRDefault="00EB4DAB">
      <w:pPr>
        <w:pStyle w:val="1"/>
        <w:numPr>
          <w:ilvl w:val="0"/>
          <w:numId w:val="11"/>
        </w:numPr>
        <w:tabs>
          <w:tab w:val="left" w:pos="1415"/>
        </w:tabs>
        <w:ind w:firstLine="740"/>
        <w:jc w:val="both"/>
        <w:sectPr w:rsidR="00026EB8">
          <w:headerReference w:type="default" r:id="rId9"/>
          <w:headerReference w:type="first" r:id="rId10"/>
          <w:pgSz w:w="11900" w:h="16840"/>
          <w:pgMar w:top="1215" w:right="492" w:bottom="1157" w:left="1621" w:header="0" w:footer="3" w:gutter="0"/>
          <w:pgNumType w:start="1"/>
          <w:cols w:space="720"/>
          <w:noEndnote/>
          <w:titlePg/>
          <w:docGrid w:linePitch="360"/>
        </w:sectPr>
      </w:pPr>
      <w:bookmarkStart w:id="75" w:name="bookmark74"/>
      <w:bookmarkEnd w:id="75"/>
      <w:r>
        <w:t>До завершения формирования организаций социальной защиты населения в соответствии с законодательством Российской Федерации их полномочия, предусмотренные настоящим Положением, исполняют управления труда и социальной защиты населения соответствующей местной администрации Донецкой Народной Республики.</w:t>
      </w:r>
    </w:p>
    <w:p w14:paraId="48691394" w14:textId="77777777" w:rsidR="00026EB8" w:rsidRDefault="00EB4DAB">
      <w:pPr>
        <w:pStyle w:val="1"/>
        <w:numPr>
          <w:ilvl w:val="0"/>
          <w:numId w:val="11"/>
        </w:numPr>
        <w:tabs>
          <w:tab w:val="left" w:pos="1430"/>
        </w:tabs>
        <w:spacing w:after="0"/>
        <w:ind w:firstLine="740"/>
        <w:jc w:val="both"/>
      </w:pPr>
      <w:bookmarkStart w:id="76" w:name="bookmark75"/>
      <w:bookmarkEnd w:id="76"/>
      <w:r>
        <w:lastRenderedPageBreak/>
        <w:t>Осмотр жилого помещения пострадавшего лица сотрудниками филиала публично-правовой компании «</w:t>
      </w:r>
      <w:proofErr w:type="spellStart"/>
      <w:r>
        <w:t>Роскадастр</w:t>
      </w:r>
      <w:proofErr w:type="spellEnd"/>
      <w:r>
        <w:t>» по Донецкой Народной Республике и представителями Комиссии осуществляется в случае расположения жилого помещения вне районов проведения боевых действий после реализации комплекса мероприятий по выявлению взрывоопасных предметов, проведению разминирования и мероприятий, связанных с обезвреживанием выявленных взрывоопасных предметов</w:t>
      </w:r>
      <w:r w:rsidR="007810DD">
        <w:t>.</w:t>
      </w:r>
    </w:p>
    <w:p w14:paraId="35DBFE48" w14:textId="77777777" w:rsidR="007810DD" w:rsidRDefault="007810DD" w:rsidP="007810DD">
      <w:pPr>
        <w:rPr>
          <w:rFonts w:ascii="Times New Roman" w:eastAsia="Times New Roman" w:hAnsi="Times New Roman" w:cs="Times New Roman"/>
          <w:sz w:val="28"/>
          <w:szCs w:val="28"/>
        </w:rPr>
      </w:pPr>
    </w:p>
    <w:p w14:paraId="2AA1EA47" w14:textId="77777777" w:rsidR="007810DD" w:rsidRDefault="007810DD" w:rsidP="007810DD"/>
    <w:p w14:paraId="7894DBB9" w14:textId="77777777" w:rsidR="007810DD" w:rsidRDefault="007810DD" w:rsidP="007810DD"/>
    <w:p w14:paraId="05E9D40D" w14:textId="77777777" w:rsidR="00982B89" w:rsidRPr="00982B89" w:rsidRDefault="00982B89" w:rsidP="00982B89"/>
    <w:p w14:paraId="4F16634E" w14:textId="07217EF0" w:rsidR="00982B89" w:rsidRDefault="00982B89" w:rsidP="00982B89">
      <w:pPr>
        <w:tabs>
          <w:tab w:val="left" w:pos="1035"/>
        </w:tabs>
      </w:pPr>
    </w:p>
    <w:p w14:paraId="73F41114" w14:textId="77777777" w:rsidR="00982B89" w:rsidRDefault="00982B89" w:rsidP="00982B89">
      <w:pPr>
        <w:tabs>
          <w:tab w:val="left" w:pos="1035"/>
        </w:tabs>
      </w:pPr>
    </w:p>
    <w:p w14:paraId="385BBBC3" w14:textId="77777777" w:rsidR="00982B89" w:rsidRPr="00982B89" w:rsidRDefault="00982B89" w:rsidP="00982B89"/>
    <w:p w14:paraId="3275ECD2" w14:textId="77777777" w:rsidR="00982B89" w:rsidRPr="00982B89" w:rsidRDefault="00982B89" w:rsidP="00982B89"/>
    <w:p w14:paraId="4E2A30AE" w14:textId="77777777" w:rsidR="00982B89" w:rsidRPr="00982B89" w:rsidRDefault="00982B89" w:rsidP="00982B89"/>
    <w:p w14:paraId="14918628" w14:textId="77777777" w:rsidR="00982B89" w:rsidRPr="00982B89" w:rsidRDefault="00982B89" w:rsidP="00982B89"/>
    <w:p w14:paraId="474BC035" w14:textId="77777777" w:rsidR="00982B89" w:rsidRPr="00982B89" w:rsidRDefault="00982B89" w:rsidP="00982B89"/>
    <w:p w14:paraId="31CE48CD" w14:textId="77777777" w:rsidR="00982B89" w:rsidRPr="00982B89" w:rsidRDefault="00982B89" w:rsidP="00982B89"/>
    <w:p w14:paraId="0F3EA62B" w14:textId="77777777" w:rsidR="00982B89" w:rsidRPr="00982B89" w:rsidRDefault="00982B89" w:rsidP="00982B89"/>
    <w:p w14:paraId="5E2136A5" w14:textId="77777777" w:rsidR="00982B89" w:rsidRPr="00982B89" w:rsidRDefault="00982B89" w:rsidP="00982B89"/>
    <w:p w14:paraId="4568F6BD" w14:textId="77777777" w:rsidR="00982B89" w:rsidRPr="00982B89" w:rsidRDefault="00982B89" w:rsidP="00982B89"/>
    <w:p w14:paraId="1C2B679B" w14:textId="77777777" w:rsidR="00982B89" w:rsidRDefault="00982B89" w:rsidP="00982B89"/>
    <w:p w14:paraId="45358B4A" w14:textId="22498BB4" w:rsidR="00982B89" w:rsidRPr="00982B89" w:rsidRDefault="00982B89" w:rsidP="00982B89">
      <w:pPr>
        <w:sectPr w:rsidR="00982B89" w:rsidRPr="00982B89">
          <w:headerReference w:type="default" r:id="rId11"/>
          <w:pgSz w:w="11900" w:h="16840"/>
          <w:pgMar w:top="1215" w:right="492" w:bottom="1157" w:left="1621" w:header="0" w:footer="729" w:gutter="0"/>
          <w:pgNumType w:start="1"/>
          <w:cols w:space="720"/>
          <w:noEndnote/>
          <w:docGrid w:linePitch="360"/>
        </w:sectPr>
      </w:pPr>
    </w:p>
    <w:p w14:paraId="7E05559E" w14:textId="0C906E1A" w:rsidR="007810DD" w:rsidRDefault="007810DD" w:rsidP="00982B89"/>
    <w:sectPr w:rsidR="007810DD" w:rsidSect="007810DD">
      <w:headerReference w:type="default" r:id="rId12"/>
      <w:headerReference w:type="first" r:id="rId13"/>
      <w:pgSz w:w="11900" w:h="16840"/>
      <w:pgMar w:top="1298" w:right="463" w:bottom="1358" w:left="1483" w:header="0" w:footer="3" w:gutter="0"/>
      <w:pgNumType w:start="1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DAB7" w14:textId="77777777" w:rsidR="004764B0" w:rsidRDefault="004764B0">
      <w:r>
        <w:separator/>
      </w:r>
    </w:p>
  </w:endnote>
  <w:endnote w:type="continuationSeparator" w:id="0">
    <w:p w14:paraId="2AEE5B68" w14:textId="77777777" w:rsidR="004764B0" w:rsidRDefault="0047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534F" w14:textId="77777777" w:rsidR="004764B0" w:rsidRDefault="004764B0"/>
  </w:footnote>
  <w:footnote w:type="continuationSeparator" w:id="0">
    <w:p w14:paraId="3B806D1E" w14:textId="77777777" w:rsidR="004764B0" w:rsidRDefault="00476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D222" w14:textId="77777777" w:rsidR="00026EB8" w:rsidRDefault="00EB4DAB">
    <w:pPr>
      <w:spacing w:line="1" w:lineRule="exact"/>
    </w:pPr>
    <w:r>
      <w:rPr>
        <w:noProof/>
      </w:rPr>
      <mc:AlternateContent>
        <mc:Choice Requires="wps">
          <w:drawing>
            <wp:anchor distT="0" distB="0" distL="0" distR="0" simplePos="0" relativeHeight="62914690" behindDoc="1" locked="0" layoutInCell="1" allowOverlap="1" wp14:anchorId="24FABD41" wp14:editId="423B349D">
              <wp:simplePos x="0" y="0"/>
              <wp:positionH relativeFrom="page">
                <wp:posOffset>4083050</wp:posOffset>
              </wp:positionH>
              <wp:positionV relativeFrom="page">
                <wp:posOffset>500380</wp:posOffset>
              </wp:positionV>
              <wp:extent cx="48895"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14:paraId="09FBE919" w14:textId="77777777" w:rsidR="00026EB8" w:rsidRDefault="00EB4DAB">
                          <w:pPr>
                            <w:pStyle w:val="20"/>
                            <w:rPr>
                              <w:sz w:val="18"/>
                              <w:szCs w:val="18"/>
                            </w:rPr>
                          </w:pPr>
                          <w:r>
                            <w:fldChar w:fldCharType="begin"/>
                          </w:r>
                          <w:r>
                            <w:instrText xml:space="preserve"> PAGE \* MERGEFORMAT </w:instrText>
                          </w:r>
                          <w:r>
                            <w:fldChar w:fldCharType="separate"/>
                          </w:r>
                          <w:r>
                            <w:rPr>
                              <w:b/>
                              <w:bCs/>
                              <w:sz w:val="18"/>
                              <w:szCs w:val="18"/>
                            </w:rPr>
                            <w:t>#</w:t>
                          </w:r>
                          <w:r>
                            <w:rPr>
                              <w:b/>
                              <w:bCs/>
                              <w:sz w:val="18"/>
                              <w:szCs w:val="18"/>
                            </w:rPr>
                            <w:fldChar w:fldCharType="end"/>
                          </w:r>
                        </w:p>
                      </w:txbxContent>
                    </wps:txbx>
                    <wps:bodyPr wrap="none" lIns="0" tIns="0" rIns="0" bIns="0">
                      <a:spAutoFit/>
                    </wps:bodyPr>
                  </wps:wsp>
                </a:graphicData>
              </a:graphic>
            </wp:anchor>
          </w:drawing>
        </mc:Choice>
        <mc:Fallback>
          <w:pict>
            <v:shapetype w14:anchorId="24FABD41" id="_x0000_t202" coordsize="21600,21600" o:spt="202" path="m,l,21600r21600,l21600,xe">
              <v:stroke joinstyle="miter"/>
              <v:path gradientshapeok="t" o:connecttype="rect"/>
            </v:shapetype>
            <v:shape id="Shape 1" o:spid="_x0000_s1026" type="#_x0000_t202" style="position:absolute;margin-left:321.5pt;margin-top:39.4pt;width:3.85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" filled="f" stroked="f">
              <v:textbox style="mso-fit-shape-to-text:t" inset="0,0,0,0">
                <w:txbxContent>
                  <w:p w14:paraId="09FBE919" w14:textId="77777777" w:rsidR="00026EB8" w:rsidRDefault="00EB4DAB">
                    <w:pPr>
                      <w:pStyle w:val="20"/>
                      <w:rPr>
                        <w:sz w:val="18"/>
                        <w:szCs w:val="18"/>
                      </w:rPr>
                    </w:pPr>
                    <w:r>
                      <w:fldChar w:fldCharType="begin"/>
                    </w:r>
                    <w:r>
                      <w:instrText xml:space="preserve"> PAGE \* MERGEFORMAT </w:instrText>
                    </w:r>
                    <w:r>
                      <w:fldChar w:fldCharType="separate"/>
                    </w:r>
                    <w:r>
                      <w:rPr>
                        <w:b/>
                        <w:bCs/>
                        <w:sz w:val="18"/>
                        <w:szCs w:val="18"/>
                      </w:rPr>
                      <w:t>#</w:t>
                    </w:r>
                    <w:r>
                      <w:rPr>
                        <w:b/>
                        <w:bCs/>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5D5E" w14:textId="77777777" w:rsidR="00026EB8" w:rsidRDefault="00026EB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CC8B" w14:textId="77777777" w:rsidR="00026EB8" w:rsidRDefault="00EB4DAB">
    <w:pPr>
      <w:spacing w:line="1" w:lineRule="exact"/>
    </w:pPr>
    <w:r>
      <w:rPr>
        <w:noProof/>
      </w:rPr>
      <mc:AlternateContent>
        <mc:Choice Requires="wps">
          <w:drawing>
            <wp:anchor distT="0" distB="0" distL="0" distR="0" simplePos="0" relativeHeight="62914692" behindDoc="1" locked="0" layoutInCell="1" allowOverlap="1" wp14:anchorId="745E483E" wp14:editId="10087EE1">
              <wp:simplePos x="0" y="0"/>
              <wp:positionH relativeFrom="page">
                <wp:posOffset>4090670</wp:posOffset>
              </wp:positionH>
              <wp:positionV relativeFrom="page">
                <wp:posOffset>500380</wp:posOffset>
              </wp:positionV>
              <wp:extent cx="3937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79375"/>
                      </a:xfrm>
                      <a:prstGeom prst="rect">
                        <a:avLst/>
                      </a:prstGeom>
                      <a:noFill/>
                    </wps:spPr>
                    <wps:txbx>
                      <w:txbxContent>
                        <w:p w14:paraId="0A3B3619" w14:textId="276E0B08" w:rsidR="00026EB8" w:rsidRDefault="00EB4DAB">
                          <w:pPr>
                            <w:pStyle w:val="20"/>
                            <w:rPr>
                              <w:sz w:val="18"/>
                              <w:szCs w:val="18"/>
                            </w:rPr>
                          </w:pPr>
                          <w:r>
                            <w:fldChar w:fldCharType="begin"/>
                          </w:r>
                          <w:r>
                            <w:instrText xml:space="preserve"> PAGE \* MERGEFORMAT </w:instrText>
                          </w:r>
                          <w:r>
                            <w:fldChar w:fldCharType="separate"/>
                          </w:r>
                          <w:r>
                            <w:rPr>
                              <w:b/>
                              <w:bCs/>
                              <w:sz w:val="18"/>
                              <w:szCs w:val="18"/>
                            </w:rPr>
                            <w:t>#</w:t>
                          </w:r>
                          <w:r>
                            <w:rPr>
                              <w:b/>
                              <w:bCs/>
                              <w:sz w:val="18"/>
                              <w:szCs w:val="18"/>
                            </w:rPr>
                            <w:fldChar w:fldCharType="end"/>
                          </w:r>
                          <w:r w:rsidR="001E3589">
                            <w:rPr>
                              <w:b/>
                              <w:bCs/>
                              <w:sz w:val="18"/>
                              <w:szCs w:val="18"/>
                            </w:rPr>
                            <w:t>0</w:t>
                          </w:r>
                        </w:p>
                      </w:txbxContent>
                    </wps:txbx>
                    <wps:bodyPr wrap="none" lIns="0" tIns="0" rIns="0" bIns="0">
                      <a:spAutoFit/>
                    </wps:bodyPr>
                  </wps:wsp>
                </a:graphicData>
              </a:graphic>
            </wp:anchor>
          </w:drawing>
        </mc:Choice>
        <mc:Fallback>
          <w:pict>
            <v:shapetype w14:anchorId="745E483E" id="_x0000_t202" coordsize="21600,21600" o:spt="202" path="m,l,21600r21600,l21600,xe">
              <v:stroke joinstyle="miter"/>
              <v:path gradientshapeok="t" o:connecttype="rect"/>
            </v:shapetype>
            <v:shape id="Shape 3" o:spid="_x0000_s1027" type="#_x0000_t202" style="position:absolute;margin-left:322.1pt;margin-top:39.4pt;width:3.1pt;height:6.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" filled="f" stroked="f">
              <v:textbox style="mso-fit-shape-to-text:t" inset="0,0,0,0">
                <w:txbxContent>
                  <w:p w14:paraId="0A3B3619" w14:textId="276E0B08" w:rsidR="00026EB8" w:rsidRDefault="00EB4DAB">
                    <w:pPr>
                      <w:pStyle w:val="20"/>
                      <w:rPr>
                        <w:sz w:val="18"/>
                        <w:szCs w:val="18"/>
                      </w:rPr>
                    </w:pPr>
                    <w:r>
                      <w:fldChar w:fldCharType="begin"/>
                    </w:r>
                    <w:r>
                      <w:instrText xml:space="preserve"> PAGE \* MERGEFORMAT </w:instrText>
                    </w:r>
                    <w:r>
                      <w:fldChar w:fldCharType="separate"/>
                    </w:r>
                    <w:r>
                      <w:rPr>
                        <w:b/>
                        <w:bCs/>
                        <w:sz w:val="18"/>
                        <w:szCs w:val="18"/>
                      </w:rPr>
                      <w:t>#</w:t>
                    </w:r>
                    <w:r>
                      <w:rPr>
                        <w:b/>
                        <w:bCs/>
                        <w:sz w:val="18"/>
                        <w:szCs w:val="18"/>
                      </w:rPr>
                      <w:fldChar w:fldCharType="end"/>
                    </w:r>
                    <w:r w:rsidR="001E3589">
                      <w:rPr>
                        <w:b/>
                        <w:bCs/>
                        <w:sz w:val="18"/>
                        <w:szCs w:val="18"/>
                      </w:rPr>
                      <w:t>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0F00" w14:textId="77777777" w:rsidR="00026EB8" w:rsidRDefault="00EB4DAB">
    <w:pPr>
      <w:spacing w:line="1" w:lineRule="exact"/>
    </w:pPr>
    <w:r>
      <w:rPr>
        <w:noProof/>
      </w:rPr>
      <mc:AlternateContent>
        <mc:Choice Requires="wps">
          <w:drawing>
            <wp:anchor distT="0" distB="0" distL="0" distR="0" simplePos="0" relativeHeight="62914696" behindDoc="1" locked="0" layoutInCell="1" allowOverlap="1" wp14:anchorId="338CEF38" wp14:editId="40C20B1D">
              <wp:simplePos x="0" y="0"/>
              <wp:positionH relativeFrom="page">
                <wp:posOffset>5377815</wp:posOffset>
              </wp:positionH>
              <wp:positionV relativeFrom="page">
                <wp:posOffset>452120</wp:posOffset>
              </wp:positionV>
              <wp:extent cx="1828800" cy="133985"/>
              <wp:effectExtent l="0" t="0" r="0" b="0"/>
              <wp:wrapNone/>
              <wp:docPr id="7" name="Shape 7"/>
              <wp:cNvGraphicFramePr/>
              <a:graphic xmlns:a="http://schemas.openxmlformats.org/drawingml/2006/main">
                <a:graphicData uri="http://schemas.microsoft.com/office/word/2010/wordprocessingShape">
                  <wps:wsp>
                    <wps:cNvSpPr txBox="1"/>
                    <wps:spPr>
                      <a:xfrm>
                        <a:off x="0" y="0"/>
                        <a:ext cx="1828800" cy="133985"/>
                      </a:xfrm>
                      <a:prstGeom prst="rect">
                        <a:avLst/>
                      </a:prstGeom>
                      <a:noFill/>
                    </wps:spPr>
                    <wps:txbx>
                      <w:txbxContent>
                        <w:p w14:paraId="45CDEE44" w14:textId="77777777" w:rsidR="00026EB8" w:rsidRDefault="00EB4DAB">
                          <w:pPr>
                            <w:pStyle w:val="20"/>
                            <w:rPr>
                              <w:sz w:val="24"/>
                              <w:szCs w:val="24"/>
                            </w:rPr>
                          </w:pPr>
                          <w:r>
                            <w:rPr>
                              <w:sz w:val="24"/>
                              <w:szCs w:val="24"/>
                            </w:rPr>
                            <w:t>Продолжение приложения 1</w:t>
                          </w:r>
                        </w:p>
                      </w:txbxContent>
                    </wps:txbx>
                    <wps:bodyPr wrap="none" lIns="0" tIns="0" rIns="0" bIns="0">
                      <a:spAutoFit/>
                    </wps:bodyPr>
                  </wps:wsp>
                </a:graphicData>
              </a:graphic>
            </wp:anchor>
          </w:drawing>
        </mc:Choice>
        <mc:Fallback>
          <w:pict>
            <v:shapetype w14:anchorId="338CEF38" id="_x0000_t202" coordsize="21600,21600" o:spt="202" path="m,l,21600r21600,l21600,xe">
              <v:stroke joinstyle="miter"/>
              <v:path gradientshapeok="t" o:connecttype="rect"/>
            </v:shapetype>
            <v:shape id="Shape 7" o:spid="_x0000_s1028" type="#_x0000_t202" style="position:absolute;margin-left:423.45pt;margin-top:35.6pt;width:2in;height:10.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" filled="f" stroked="f">
              <v:textbox style="mso-fit-shape-to-text:t" inset="0,0,0,0">
                <w:txbxContent>
                  <w:p w14:paraId="45CDEE44" w14:textId="77777777" w:rsidR="00026EB8" w:rsidRDefault="00EB4DAB">
                    <w:pPr>
                      <w:pStyle w:val="20"/>
                      <w:rPr>
                        <w:sz w:val="24"/>
                        <w:szCs w:val="24"/>
                      </w:rPr>
                    </w:pPr>
                    <w:r>
                      <w:rPr>
                        <w:sz w:val="24"/>
                        <w:szCs w:val="24"/>
                      </w:rPr>
                      <w:t>Продолжение приложения 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9853" w14:textId="486DDC19" w:rsidR="00026EB8" w:rsidRDefault="00026EB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999"/>
    <w:multiLevelType w:val="multilevel"/>
    <w:tmpl w:val="180016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7198A"/>
    <w:multiLevelType w:val="multilevel"/>
    <w:tmpl w:val="ED3EEA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E1F59"/>
    <w:multiLevelType w:val="multilevel"/>
    <w:tmpl w:val="C1347E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B590F"/>
    <w:multiLevelType w:val="multilevel"/>
    <w:tmpl w:val="9530D37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757A28"/>
    <w:multiLevelType w:val="multilevel"/>
    <w:tmpl w:val="4C221D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21663C"/>
    <w:multiLevelType w:val="multilevel"/>
    <w:tmpl w:val="BA74A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5A21CD"/>
    <w:multiLevelType w:val="multilevel"/>
    <w:tmpl w:val="D980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42C0B"/>
    <w:multiLevelType w:val="multilevel"/>
    <w:tmpl w:val="95C4E99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5B2E05"/>
    <w:multiLevelType w:val="multilevel"/>
    <w:tmpl w:val="43E06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47B82"/>
    <w:multiLevelType w:val="multilevel"/>
    <w:tmpl w:val="DC845B3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E454F8"/>
    <w:multiLevelType w:val="multilevel"/>
    <w:tmpl w:val="FE0A5B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1568A"/>
    <w:multiLevelType w:val="multilevel"/>
    <w:tmpl w:val="5150F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FC4BC0"/>
    <w:multiLevelType w:val="multilevel"/>
    <w:tmpl w:val="8B829B6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196F3F"/>
    <w:multiLevelType w:val="multilevel"/>
    <w:tmpl w:val="0650AD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445CD1"/>
    <w:multiLevelType w:val="multilevel"/>
    <w:tmpl w:val="294E10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F24198"/>
    <w:multiLevelType w:val="multilevel"/>
    <w:tmpl w:val="675CB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D86033"/>
    <w:multiLevelType w:val="multilevel"/>
    <w:tmpl w:val="8602A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7B22FF"/>
    <w:multiLevelType w:val="multilevel"/>
    <w:tmpl w:val="728AB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9"/>
  </w:num>
  <w:num w:numId="4">
    <w:abstractNumId w:val="17"/>
  </w:num>
  <w:num w:numId="5">
    <w:abstractNumId w:val="2"/>
  </w:num>
  <w:num w:numId="6">
    <w:abstractNumId w:val="4"/>
  </w:num>
  <w:num w:numId="7">
    <w:abstractNumId w:val="10"/>
  </w:num>
  <w:num w:numId="8">
    <w:abstractNumId w:val="12"/>
  </w:num>
  <w:num w:numId="9">
    <w:abstractNumId w:val="15"/>
  </w:num>
  <w:num w:numId="10">
    <w:abstractNumId w:val="11"/>
  </w:num>
  <w:num w:numId="11">
    <w:abstractNumId w:val="5"/>
  </w:num>
  <w:num w:numId="12">
    <w:abstractNumId w:val="13"/>
  </w:num>
  <w:num w:numId="13">
    <w:abstractNumId w:val="6"/>
  </w:num>
  <w:num w:numId="14">
    <w:abstractNumId w:val="8"/>
  </w:num>
  <w:num w:numId="15">
    <w:abstractNumId w:val="0"/>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B8"/>
    <w:rsid w:val="00026EB8"/>
    <w:rsid w:val="0016426D"/>
    <w:rsid w:val="001E3589"/>
    <w:rsid w:val="0022469B"/>
    <w:rsid w:val="00287107"/>
    <w:rsid w:val="004764B0"/>
    <w:rsid w:val="005E2946"/>
    <w:rsid w:val="0063712E"/>
    <w:rsid w:val="007601FC"/>
    <w:rsid w:val="007810DD"/>
    <w:rsid w:val="009267D8"/>
    <w:rsid w:val="00982B89"/>
    <w:rsid w:val="009D0685"/>
    <w:rsid w:val="00B63AC7"/>
    <w:rsid w:val="00BA35EA"/>
    <w:rsid w:val="00EB4DAB"/>
    <w:rsid w:val="00F3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466F"/>
  <w15:docId w15:val="{38D14DA1-987E-4CAD-9290-8A4B022B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Заголовок №2_"/>
    <w:basedOn w:val="a0"/>
    <w:link w:val="22"/>
    <w:rPr>
      <w:rFonts w:ascii="Times New Roman" w:eastAsia="Times New Roman" w:hAnsi="Times New Roman" w:cs="Times New Roman"/>
      <w:b w:val="0"/>
      <w:bCs w:val="0"/>
      <w:i/>
      <w:iCs/>
      <w:smallCaps w:val="0"/>
      <w:strike w:val="0"/>
      <w:color w:val="80808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shd w:val="clear" w:color="auto" w:fill="auto"/>
    </w:rPr>
  </w:style>
  <w:style w:type="paragraph" w:customStyle="1" w:styleId="1">
    <w:name w:val="Основной текст1"/>
    <w:basedOn w:val="a"/>
    <w:link w:val="a3"/>
    <w:pPr>
      <w:spacing w:after="200"/>
      <w:ind w:firstLine="400"/>
    </w:pPr>
    <w:rPr>
      <w:rFonts w:ascii="Times New Roman" w:eastAsia="Times New Roman" w:hAnsi="Times New Roman" w:cs="Times New Roman"/>
      <w:sz w:val="28"/>
      <w:szCs w:val="28"/>
    </w:rPr>
  </w:style>
  <w:style w:type="paragraph" w:customStyle="1" w:styleId="30">
    <w:name w:val="Заголовок №3"/>
    <w:basedOn w:val="a"/>
    <w:link w:val="3"/>
    <w:pPr>
      <w:spacing w:after="200"/>
      <w:jc w:val="center"/>
      <w:outlineLvl w:val="2"/>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200"/>
      <w:ind w:firstLine="740"/>
      <w:outlineLvl w:val="1"/>
    </w:pPr>
    <w:rPr>
      <w:rFonts w:ascii="Times New Roman" w:eastAsia="Times New Roman" w:hAnsi="Times New Roman" w:cs="Times New Roman"/>
      <w:i/>
      <w:iCs/>
      <w:color w:val="808080"/>
      <w:sz w:val="28"/>
      <w:szCs w:val="28"/>
    </w:rPr>
  </w:style>
  <w:style w:type="paragraph" w:customStyle="1" w:styleId="24">
    <w:name w:val="Основной текст (2)"/>
    <w:basedOn w:val="a"/>
    <w:link w:val="23"/>
    <w:pPr>
      <w:spacing w:after="200"/>
    </w:pPr>
    <w:rPr>
      <w:rFonts w:ascii="Times New Roman" w:eastAsia="Times New Roman" w:hAnsi="Times New Roman" w:cs="Times New Roman"/>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spacing w:after="200"/>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60"/>
      <w:jc w:val="center"/>
      <w:outlineLvl w:val="0"/>
    </w:pPr>
    <w:rPr>
      <w:rFonts w:ascii="Times New Roman" w:eastAsia="Times New Roman" w:hAnsi="Times New Roman" w:cs="Times New Roman"/>
      <w:b/>
      <w:bCs/>
      <w:sz w:val="30"/>
      <w:szCs w:val="30"/>
    </w:rPr>
  </w:style>
  <w:style w:type="paragraph" w:customStyle="1" w:styleId="32">
    <w:name w:val="Основной текст (3)"/>
    <w:basedOn w:val="a"/>
    <w:link w:val="31"/>
    <w:pPr>
      <w:spacing w:after="520"/>
      <w:ind w:firstLine="460"/>
    </w:pPr>
    <w:rPr>
      <w:rFonts w:ascii="Times New Roman" w:eastAsia="Times New Roman" w:hAnsi="Times New Roman" w:cs="Times New Roman"/>
      <w:sz w:val="20"/>
      <w:szCs w:val="20"/>
    </w:rPr>
  </w:style>
  <w:style w:type="paragraph" w:customStyle="1" w:styleId="40">
    <w:name w:val="Основной текст (4)"/>
    <w:basedOn w:val="a"/>
    <w:link w:val="4"/>
    <w:pPr>
      <w:spacing w:after="180"/>
    </w:pPr>
    <w:rPr>
      <w:rFonts w:ascii="Times New Roman" w:eastAsia="Times New Roman" w:hAnsi="Times New Roman" w:cs="Times New Roman"/>
      <w:b/>
      <w:bCs/>
      <w:sz w:val="18"/>
      <w:szCs w:val="18"/>
    </w:rPr>
  </w:style>
  <w:style w:type="paragraph" w:styleId="a8">
    <w:name w:val="header"/>
    <w:basedOn w:val="a"/>
    <w:link w:val="a9"/>
    <w:uiPriority w:val="99"/>
    <w:unhideWhenUsed/>
    <w:rsid w:val="007810DD"/>
    <w:pPr>
      <w:tabs>
        <w:tab w:val="center" w:pos="4677"/>
        <w:tab w:val="right" w:pos="9355"/>
      </w:tabs>
    </w:pPr>
  </w:style>
  <w:style w:type="character" w:customStyle="1" w:styleId="a9">
    <w:name w:val="Верхний колонтитул Знак"/>
    <w:basedOn w:val="a0"/>
    <w:link w:val="a8"/>
    <w:uiPriority w:val="99"/>
    <w:rsid w:val="007810DD"/>
    <w:rPr>
      <w:color w:val="000000"/>
    </w:rPr>
  </w:style>
  <w:style w:type="paragraph" w:styleId="aa">
    <w:name w:val="footer"/>
    <w:basedOn w:val="a"/>
    <w:link w:val="ab"/>
    <w:uiPriority w:val="99"/>
    <w:unhideWhenUsed/>
    <w:rsid w:val="007810DD"/>
    <w:pPr>
      <w:tabs>
        <w:tab w:val="center" w:pos="4677"/>
        <w:tab w:val="right" w:pos="9355"/>
      </w:tabs>
    </w:pPr>
  </w:style>
  <w:style w:type="character" w:customStyle="1" w:styleId="ab">
    <w:name w:val="Нижний колонтитул Знак"/>
    <w:basedOn w:val="a0"/>
    <w:link w:val="aa"/>
    <w:uiPriority w:val="99"/>
    <w:rsid w:val="007810DD"/>
    <w:rPr>
      <w:color w:val="000000"/>
    </w:rPr>
  </w:style>
  <w:style w:type="character" w:styleId="ac">
    <w:name w:val="Hyperlink"/>
    <w:basedOn w:val="a0"/>
    <w:uiPriority w:val="99"/>
    <w:unhideWhenUsed/>
    <w:rsid w:val="00F32354"/>
    <w:rPr>
      <w:color w:val="0563C1" w:themeColor="hyperlink"/>
      <w:u w:val="single"/>
    </w:rPr>
  </w:style>
  <w:style w:type="character" w:styleId="ad">
    <w:name w:val="Unresolved Mention"/>
    <w:basedOn w:val="a0"/>
    <w:uiPriority w:val="99"/>
    <w:semiHidden/>
    <w:unhideWhenUsed/>
    <w:rsid w:val="00F3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gislationrf.ru/?req=doc&amp;base=RLAW909&amp;n=5381&amp;date=09.09.2023&amp;dst=100172&amp;field=134"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gisnpa-dnr.ru/npa/0030-108-4-20231214/"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Бутовецкий Алексей Игоревич</dc:creator>
  <cp:keywords/>
  <cp:lastModifiedBy>Грищенко Инна Викторовна</cp:lastModifiedBy>
  <cp:revision>8</cp:revision>
  <dcterms:created xsi:type="dcterms:W3CDTF">2023-12-19T13:43:00Z</dcterms:created>
  <dcterms:modified xsi:type="dcterms:W3CDTF">2023-12-20T13:03:00Z</dcterms:modified>
</cp:coreProperties>
</file>