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9C2" w:rsidRDefault="007C69C2" w:rsidP="007C69C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7C69C2" w:rsidRDefault="007C69C2" w:rsidP="007C69C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Макеевского городского совета</w:t>
      </w:r>
    </w:p>
    <w:p w:rsidR="007C69C2" w:rsidRDefault="007C69C2" w:rsidP="007C69C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Донецкой Народной Республики</w:t>
      </w:r>
    </w:p>
    <w:p w:rsidR="007C69C2" w:rsidRDefault="007C69C2" w:rsidP="007C69C2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04.12.2023</w:t>
      </w:r>
      <w:proofErr w:type="gramEnd"/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10/3</w:t>
      </w:r>
    </w:p>
    <w:p w:rsidR="007C69C2" w:rsidRDefault="007C69C2" w:rsidP="007C69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C69C2" w:rsidRDefault="007C69C2" w:rsidP="007C69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Границы Кировского внутригородского района города Макеевки</w:t>
      </w:r>
    </w:p>
    <w:p w:rsidR="007C69C2" w:rsidRDefault="007C69C2" w:rsidP="007C69C2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7C69C2" w:rsidRDefault="007C69C2" w:rsidP="007C69C2">
      <w:pPr>
        <w:ind w:firstLine="708"/>
        <w:jc w:val="both"/>
        <w:rPr>
          <w:sz w:val="28"/>
          <w:szCs w:val="28"/>
        </w:rPr>
      </w:pPr>
      <w:r w:rsidRPr="00594E4D">
        <w:rPr>
          <w:sz w:val="28"/>
          <w:szCs w:val="28"/>
        </w:rPr>
        <w:t xml:space="preserve">Граница Кировского </w:t>
      </w:r>
      <w:r>
        <w:rPr>
          <w:sz w:val="28"/>
          <w:szCs w:val="28"/>
        </w:rPr>
        <w:t xml:space="preserve">внутригородского </w:t>
      </w:r>
      <w:r w:rsidRPr="00594E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города Макеевки </w:t>
      </w:r>
      <w:r w:rsidRPr="00594E4D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 xml:space="preserve">от точки пересечения улицы Антропова с улицей Шаумяна в северо-западном направлении до пересечения </w:t>
      </w:r>
      <w:r w:rsidRPr="00594E4D">
        <w:rPr>
          <w:sz w:val="28"/>
          <w:szCs w:val="28"/>
        </w:rPr>
        <w:t xml:space="preserve">улицы Антропова </w:t>
      </w:r>
      <w:r>
        <w:rPr>
          <w:sz w:val="28"/>
          <w:szCs w:val="28"/>
        </w:rPr>
        <w:t xml:space="preserve">с </w:t>
      </w:r>
      <w:r w:rsidRPr="00594E4D">
        <w:rPr>
          <w:sz w:val="28"/>
          <w:szCs w:val="28"/>
        </w:rPr>
        <w:t>железнодорожн</w:t>
      </w:r>
      <w:r>
        <w:rPr>
          <w:sz w:val="28"/>
          <w:szCs w:val="28"/>
        </w:rPr>
        <w:t>ым</w:t>
      </w:r>
      <w:r w:rsidRPr="00594E4D">
        <w:rPr>
          <w:sz w:val="28"/>
          <w:szCs w:val="28"/>
        </w:rPr>
        <w:t xml:space="preserve"> полотн</w:t>
      </w:r>
      <w:r>
        <w:rPr>
          <w:sz w:val="28"/>
          <w:szCs w:val="28"/>
        </w:rPr>
        <w:t>ом</w:t>
      </w:r>
      <w:r w:rsidRPr="00594E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Далее </w:t>
      </w:r>
      <w:r w:rsidRPr="00594E4D">
        <w:rPr>
          <w:sz w:val="28"/>
          <w:szCs w:val="28"/>
        </w:rPr>
        <w:t xml:space="preserve">в северном </w:t>
      </w:r>
      <w:r w:rsidRPr="00037BEC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>п</w:t>
      </w:r>
      <w:r w:rsidRPr="00594E4D">
        <w:rPr>
          <w:sz w:val="28"/>
          <w:szCs w:val="28"/>
        </w:rPr>
        <w:t>о оси железнодорожного полотна</w:t>
      </w:r>
      <w:r>
        <w:rPr>
          <w:sz w:val="28"/>
          <w:szCs w:val="28"/>
        </w:rPr>
        <w:t xml:space="preserve"> протяженностью 1000 метров. Следуя </w:t>
      </w:r>
      <w:r w:rsidRPr="00594E4D">
        <w:rPr>
          <w:sz w:val="28"/>
          <w:szCs w:val="28"/>
        </w:rPr>
        <w:t>в северном направлении</w:t>
      </w:r>
      <w:r>
        <w:rPr>
          <w:sz w:val="28"/>
          <w:szCs w:val="28"/>
        </w:rPr>
        <w:t>,</w:t>
      </w:r>
      <w:r w:rsidRPr="00594E4D">
        <w:rPr>
          <w:sz w:val="28"/>
          <w:szCs w:val="28"/>
        </w:rPr>
        <w:t xml:space="preserve"> п</w:t>
      </w:r>
      <w:r>
        <w:rPr>
          <w:sz w:val="28"/>
          <w:szCs w:val="28"/>
        </w:rPr>
        <w:t>ересекая улицу Чукотскую, улицу Таращанскую</w:t>
      </w:r>
      <w:r w:rsidRPr="00594E4D">
        <w:rPr>
          <w:sz w:val="28"/>
          <w:szCs w:val="28"/>
        </w:rPr>
        <w:t>, паралл</w:t>
      </w:r>
      <w:r>
        <w:rPr>
          <w:sz w:val="28"/>
          <w:szCs w:val="28"/>
        </w:rPr>
        <w:t>ельно западной границе</w:t>
      </w:r>
      <w:r w:rsidRPr="00594E4D">
        <w:rPr>
          <w:sz w:val="28"/>
          <w:szCs w:val="28"/>
        </w:rPr>
        <w:t xml:space="preserve"> существующего гаражного кооператива, </w:t>
      </w:r>
      <w:r>
        <w:rPr>
          <w:sz w:val="28"/>
          <w:szCs w:val="28"/>
        </w:rPr>
        <w:t xml:space="preserve">пересекая улицу Таманскую, </w:t>
      </w:r>
      <w:r w:rsidRPr="00594E4D">
        <w:rPr>
          <w:sz w:val="28"/>
          <w:szCs w:val="28"/>
        </w:rPr>
        <w:t>по оси существующей ЛЭП до пересечения с ул</w:t>
      </w:r>
      <w:r>
        <w:rPr>
          <w:sz w:val="28"/>
          <w:szCs w:val="28"/>
        </w:rPr>
        <w:t xml:space="preserve">ицей Кремлевской. Далее </w:t>
      </w:r>
      <w:r w:rsidRPr="00594E4D">
        <w:rPr>
          <w:sz w:val="28"/>
          <w:szCs w:val="28"/>
        </w:rPr>
        <w:t xml:space="preserve">в северо-западном направлении </w:t>
      </w:r>
      <w:r>
        <w:rPr>
          <w:sz w:val="28"/>
          <w:szCs w:val="28"/>
        </w:rPr>
        <w:t>протяженностью 2300 метров</w:t>
      </w:r>
      <w:r w:rsidRPr="00594E4D">
        <w:rPr>
          <w:sz w:val="28"/>
          <w:szCs w:val="28"/>
        </w:rPr>
        <w:t xml:space="preserve"> по оси проезжей части улицы Кремлевской, переходящей в улицу </w:t>
      </w:r>
      <w:proofErr w:type="gramStart"/>
      <w:r w:rsidRPr="00594E4D">
        <w:rPr>
          <w:sz w:val="28"/>
          <w:szCs w:val="28"/>
        </w:rPr>
        <w:t>Немировича-Данченко</w:t>
      </w:r>
      <w:proofErr w:type="gramEnd"/>
      <w:r w:rsidRPr="00594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граница проходит </w:t>
      </w:r>
      <w:r w:rsidRPr="00594E4D">
        <w:rPr>
          <w:sz w:val="28"/>
          <w:szCs w:val="28"/>
        </w:rPr>
        <w:t xml:space="preserve">до пересечения с осью проезжей части улицы Лазо. По оси проезжей части улицы Лазо в западном направлении до пересечения с осью проезжей части улицы Героев Сталинграда. </w:t>
      </w:r>
      <w:r>
        <w:rPr>
          <w:sz w:val="28"/>
          <w:szCs w:val="28"/>
        </w:rPr>
        <w:t>Затем в</w:t>
      </w:r>
      <w:r w:rsidRPr="00594E4D">
        <w:rPr>
          <w:sz w:val="28"/>
          <w:szCs w:val="28"/>
        </w:rPr>
        <w:t xml:space="preserve"> северном</w:t>
      </w:r>
      <w:r>
        <w:rPr>
          <w:sz w:val="28"/>
          <w:szCs w:val="28"/>
        </w:rPr>
        <w:t xml:space="preserve"> направлении п</w:t>
      </w:r>
      <w:r w:rsidRPr="00594E4D">
        <w:rPr>
          <w:sz w:val="28"/>
          <w:szCs w:val="28"/>
        </w:rPr>
        <w:t xml:space="preserve">о оси проезжей части улицы Героев Сталинграда до пересечения с </w:t>
      </w:r>
      <w:r>
        <w:rPr>
          <w:sz w:val="28"/>
          <w:szCs w:val="28"/>
        </w:rPr>
        <w:t>проезжей частью</w:t>
      </w:r>
      <w:r w:rsidRPr="00594E4D">
        <w:rPr>
          <w:sz w:val="28"/>
          <w:szCs w:val="28"/>
        </w:rPr>
        <w:t xml:space="preserve"> улицы Чичерина. По оси проезжей части улицы Чичерина в западном направлении до оси железнодорожного полотна</w:t>
      </w:r>
      <w:r>
        <w:rPr>
          <w:sz w:val="28"/>
          <w:szCs w:val="28"/>
        </w:rPr>
        <w:t xml:space="preserve"> и </w:t>
      </w:r>
      <w:r w:rsidRPr="00594E4D">
        <w:rPr>
          <w:sz w:val="28"/>
          <w:szCs w:val="28"/>
        </w:rPr>
        <w:t xml:space="preserve">вдоль оси железнодорожного полотна в северном направлении до </w:t>
      </w:r>
      <w:r>
        <w:rPr>
          <w:sz w:val="28"/>
          <w:szCs w:val="28"/>
        </w:rPr>
        <w:t>пересечения</w:t>
      </w:r>
      <w:r w:rsidRPr="00594E4D">
        <w:rPr>
          <w:sz w:val="28"/>
          <w:szCs w:val="28"/>
        </w:rPr>
        <w:t xml:space="preserve"> улицы Путевая</w:t>
      </w:r>
      <w:r>
        <w:rPr>
          <w:sz w:val="28"/>
          <w:szCs w:val="28"/>
        </w:rPr>
        <w:t xml:space="preserve"> и улицы Усольская</w:t>
      </w:r>
      <w:r w:rsidRPr="00594E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Далее меняет направление </w:t>
      </w:r>
      <w:r w:rsidRPr="00594E4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запад и проходит </w:t>
      </w:r>
      <w:r w:rsidRPr="00594E4D">
        <w:rPr>
          <w:sz w:val="28"/>
          <w:szCs w:val="28"/>
        </w:rPr>
        <w:t xml:space="preserve">по оси </w:t>
      </w:r>
      <w:r>
        <w:rPr>
          <w:sz w:val="28"/>
          <w:szCs w:val="28"/>
        </w:rPr>
        <w:t xml:space="preserve">проезжей части </w:t>
      </w:r>
      <w:r w:rsidRPr="00594E4D">
        <w:rPr>
          <w:sz w:val="28"/>
          <w:szCs w:val="28"/>
        </w:rPr>
        <w:t>до железнодорожного полотна</w:t>
      </w:r>
      <w:r>
        <w:rPr>
          <w:sz w:val="28"/>
          <w:szCs w:val="28"/>
        </w:rPr>
        <w:t>. В</w:t>
      </w:r>
      <w:r w:rsidRPr="00594E4D">
        <w:rPr>
          <w:sz w:val="28"/>
          <w:szCs w:val="28"/>
        </w:rPr>
        <w:t>доль оси железнодорожного полотна</w:t>
      </w:r>
      <w:r>
        <w:rPr>
          <w:sz w:val="28"/>
          <w:szCs w:val="28"/>
        </w:rPr>
        <w:t xml:space="preserve"> на север, проходя по западной стороне террикона шахты Бутовская, по восточной стороне породного отвала шахты Бутовская и по западной стороне садового общества «Дружба», что составляет расстояние 3300 метров.</w:t>
      </w:r>
    </w:p>
    <w:p w:rsidR="007C69C2" w:rsidRDefault="007C69C2" w:rsidP="007C6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в</w:t>
      </w:r>
      <w:r w:rsidRPr="00594E4D">
        <w:rPr>
          <w:sz w:val="28"/>
          <w:szCs w:val="28"/>
        </w:rPr>
        <w:t xml:space="preserve"> север</w:t>
      </w:r>
      <w:r>
        <w:rPr>
          <w:sz w:val="28"/>
          <w:szCs w:val="28"/>
        </w:rPr>
        <w:t>о-восточном направлении на расстояние 500 метров до пересечения с технологической дорогой, обслуживающей канал Северский Донец – Донбасс. Далее п</w:t>
      </w:r>
      <w:r w:rsidRPr="00594E4D">
        <w:rPr>
          <w:sz w:val="28"/>
          <w:szCs w:val="28"/>
        </w:rPr>
        <w:t xml:space="preserve">о оси технологической дороги в восточном направлении до </w:t>
      </w:r>
      <w:r>
        <w:rPr>
          <w:sz w:val="28"/>
          <w:szCs w:val="28"/>
        </w:rPr>
        <w:t xml:space="preserve">Макеевской фильтровальной станции. Затем на юго-восток, пересекая </w:t>
      </w:r>
      <w:r w:rsidRPr="00594E4D">
        <w:rPr>
          <w:sz w:val="28"/>
          <w:szCs w:val="28"/>
        </w:rPr>
        <w:t>канал Северский Донец</w:t>
      </w:r>
      <w:r>
        <w:rPr>
          <w:sz w:val="28"/>
          <w:szCs w:val="28"/>
        </w:rPr>
        <w:t xml:space="preserve"> - </w:t>
      </w:r>
      <w:r w:rsidRPr="00594E4D">
        <w:rPr>
          <w:sz w:val="28"/>
          <w:szCs w:val="28"/>
        </w:rPr>
        <w:t xml:space="preserve">Донбасс, до пересечения с </w:t>
      </w:r>
      <w:r>
        <w:rPr>
          <w:sz w:val="28"/>
          <w:szCs w:val="28"/>
        </w:rPr>
        <w:t>железнодорожным полотном и п</w:t>
      </w:r>
      <w:r w:rsidRPr="00594E4D">
        <w:rPr>
          <w:sz w:val="28"/>
          <w:szCs w:val="28"/>
        </w:rPr>
        <w:t>о оси южной ветки железнодорожного полотна</w:t>
      </w:r>
      <w:r>
        <w:rPr>
          <w:sz w:val="28"/>
          <w:szCs w:val="28"/>
        </w:rPr>
        <w:t>,</w:t>
      </w:r>
      <w:r w:rsidRPr="00594E4D">
        <w:rPr>
          <w:sz w:val="28"/>
          <w:szCs w:val="28"/>
        </w:rPr>
        <w:t xml:space="preserve"> в западном направлении</w:t>
      </w:r>
      <w:r>
        <w:rPr>
          <w:sz w:val="28"/>
          <w:szCs w:val="28"/>
        </w:rPr>
        <w:t xml:space="preserve">, огибая с северной стороны квартал Железнодорожный до условной точки схода на </w:t>
      </w:r>
      <w:r w:rsidRPr="00594E4D">
        <w:rPr>
          <w:sz w:val="28"/>
          <w:szCs w:val="28"/>
        </w:rPr>
        <w:t>ос</w:t>
      </w:r>
      <w:r>
        <w:rPr>
          <w:sz w:val="28"/>
          <w:szCs w:val="28"/>
        </w:rPr>
        <w:t>ь</w:t>
      </w:r>
      <w:r w:rsidRPr="00594E4D">
        <w:rPr>
          <w:sz w:val="28"/>
          <w:szCs w:val="28"/>
        </w:rPr>
        <w:t xml:space="preserve"> проезжей части улицы Ленина</w:t>
      </w:r>
      <w:r>
        <w:rPr>
          <w:sz w:val="28"/>
          <w:szCs w:val="28"/>
        </w:rPr>
        <w:t>, меняет направление на юг. П</w:t>
      </w:r>
      <w:r w:rsidRPr="00594E4D">
        <w:rPr>
          <w:sz w:val="28"/>
          <w:szCs w:val="28"/>
        </w:rPr>
        <w:t>ересе</w:t>
      </w:r>
      <w:r>
        <w:rPr>
          <w:sz w:val="28"/>
          <w:szCs w:val="28"/>
        </w:rPr>
        <w:t>кая улицу</w:t>
      </w:r>
      <w:r w:rsidRPr="00594E4D">
        <w:rPr>
          <w:sz w:val="28"/>
          <w:szCs w:val="28"/>
        </w:rPr>
        <w:t xml:space="preserve"> 50 лет образования СССР</w:t>
      </w:r>
      <w:r>
        <w:rPr>
          <w:sz w:val="28"/>
          <w:szCs w:val="28"/>
        </w:rPr>
        <w:t>, проходит п</w:t>
      </w:r>
      <w:r w:rsidRPr="00594E4D">
        <w:rPr>
          <w:sz w:val="28"/>
          <w:szCs w:val="28"/>
        </w:rPr>
        <w:t xml:space="preserve">о оси </w:t>
      </w:r>
      <w:r>
        <w:rPr>
          <w:sz w:val="28"/>
          <w:szCs w:val="28"/>
        </w:rPr>
        <w:t>проезжей части улицы Ленина до пересечения с осью</w:t>
      </w:r>
      <w:r w:rsidRPr="00594E4D">
        <w:rPr>
          <w:sz w:val="28"/>
          <w:szCs w:val="28"/>
        </w:rPr>
        <w:t xml:space="preserve"> проезжей части улицы Либкнехта Карла</w:t>
      </w:r>
      <w:r>
        <w:rPr>
          <w:sz w:val="28"/>
          <w:szCs w:val="28"/>
        </w:rPr>
        <w:t xml:space="preserve">. Изменив направление на западное, </w:t>
      </w:r>
      <w:r w:rsidRPr="00594E4D">
        <w:rPr>
          <w:sz w:val="28"/>
          <w:szCs w:val="28"/>
        </w:rPr>
        <w:t xml:space="preserve">по оси проезжей части улицы Либкнехта Карла до </w:t>
      </w:r>
      <w:r>
        <w:rPr>
          <w:sz w:val="28"/>
          <w:szCs w:val="28"/>
        </w:rPr>
        <w:t xml:space="preserve">оси улицы Кольцова. Далее, изменив направление на северное, граница проходит по оси улицы Кольцова на расстояние 25 метров и, изменив направление на западное, доходит до оси улицы Депутатской. </w:t>
      </w:r>
      <w:r w:rsidRPr="00080DF2">
        <w:rPr>
          <w:sz w:val="28"/>
          <w:szCs w:val="28"/>
        </w:rPr>
        <w:t xml:space="preserve">Изменив направление на юг, граница Кировского </w:t>
      </w:r>
      <w:r w:rsidRPr="00080DF2">
        <w:rPr>
          <w:sz w:val="28"/>
          <w:szCs w:val="28"/>
        </w:rPr>
        <w:lastRenderedPageBreak/>
        <w:t xml:space="preserve">внутригородского района города Макеевки проходит по оси улицы Депутатской, пересекая улицу Горького, до оси проезжей части улицы Кольцова. </w:t>
      </w:r>
      <w:r w:rsidRPr="005656A7">
        <w:rPr>
          <w:sz w:val="28"/>
          <w:szCs w:val="28"/>
        </w:rPr>
        <w:t>От оси проезжей части улицы Кольцова граница Кировского внутригородского района города Макеевки проходит на юг на расстояние 225</w:t>
      </w:r>
      <w:r>
        <w:rPr>
          <w:sz w:val="28"/>
          <w:szCs w:val="28"/>
        </w:rPr>
        <w:t> </w:t>
      </w:r>
      <w:r w:rsidRPr="005656A7">
        <w:rPr>
          <w:sz w:val="28"/>
          <w:szCs w:val="28"/>
        </w:rPr>
        <w:t>метров, на запад на расстояние 88 метров, на юго-запад на расстояние 140</w:t>
      </w:r>
      <w:r>
        <w:rPr>
          <w:sz w:val="28"/>
          <w:szCs w:val="28"/>
        </w:rPr>
        <w:t> </w:t>
      </w:r>
      <w:r w:rsidRPr="005656A7">
        <w:rPr>
          <w:sz w:val="28"/>
          <w:szCs w:val="28"/>
        </w:rPr>
        <w:t>метров, на юг на расстояние 60 метров, на восток на расстояние 140 метров, на юг на расстояние 450 метров. Далее проходит в южном направлении до пересечения улиц Дзержинского и Депутатской.</w:t>
      </w:r>
    </w:p>
    <w:p w:rsidR="007C69C2" w:rsidRPr="00594E4D" w:rsidRDefault="007C69C2" w:rsidP="007C6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в юго-восточном направлении, огибая территорию Макеевского металлургического завода вдоль железнодорожного полотна, граница </w:t>
      </w:r>
      <w:r w:rsidRPr="005656A7">
        <w:rPr>
          <w:sz w:val="28"/>
          <w:szCs w:val="28"/>
        </w:rPr>
        <w:t>доходит до северной стороны железнодорожного моста, расположенного по улице Плеханова. Изменив направление на западное, а затем юго-западное</w:t>
      </w:r>
      <w:r>
        <w:rPr>
          <w:sz w:val="28"/>
          <w:szCs w:val="28"/>
        </w:rPr>
        <w:t xml:space="preserve"> </w:t>
      </w:r>
      <w:r w:rsidRPr="005656A7">
        <w:rPr>
          <w:sz w:val="28"/>
          <w:szCs w:val="28"/>
        </w:rPr>
        <w:t>доходит до точки пересечения улицы Плеханова и улицы Металлургической.</w:t>
      </w:r>
      <w:r>
        <w:rPr>
          <w:sz w:val="28"/>
          <w:szCs w:val="28"/>
        </w:rPr>
        <w:t xml:space="preserve"> </w:t>
      </w:r>
      <w:r w:rsidRPr="005656A7">
        <w:rPr>
          <w:sz w:val="28"/>
          <w:szCs w:val="28"/>
        </w:rPr>
        <w:t>Далее меняет направление на южное, а затем юго-восточное доходит до пересечения с осью железнодорожного полотна. По оси железнодорожного полотна,</w:t>
      </w:r>
      <w:r w:rsidRPr="00594E4D">
        <w:rPr>
          <w:sz w:val="28"/>
          <w:szCs w:val="28"/>
        </w:rPr>
        <w:t xml:space="preserve"> граница проходит до территории ремонтно-механического завода.</w:t>
      </w:r>
      <w:r>
        <w:rPr>
          <w:sz w:val="28"/>
          <w:szCs w:val="28"/>
        </w:rPr>
        <w:t xml:space="preserve"> </w:t>
      </w:r>
      <w:r w:rsidRPr="00594E4D">
        <w:rPr>
          <w:sz w:val="28"/>
          <w:szCs w:val="28"/>
        </w:rPr>
        <w:t>Огибая территорию ремонтно-механического завода и территорию бывшей шахты им. Батова</w:t>
      </w:r>
      <w:r>
        <w:rPr>
          <w:sz w:val="28"/>
          <w:szCs w:val="28"/>
        </w:rPr>
        <w:t xml:space="preserve">, проходит </w:t>
      </w:r>
      <w:r w:rsidRPr="00594E4D">
        <w:rPr>
          <w:sz w:val="28"/>
          <w:szCs w:val="28"/>
        </w:rPr>
        <w:t>до оси проезжей части улицы Байковой.</w:t>
      </w:r>
      <w:r>
        <w:rPr>
          <w:sz w:val="28"/>
          <w:szCs w:val="28"/>
        </w:rPr>
        <w:t xml:space="preserve"> </w:t>
      </w:r>
      <w:r w:rsidRPr="00594E4D">
        <w:rPr>
          <w:sz w:val="28"/>
          <w:szCs w:val="28"/>
        </w:rPr>
        <w:t xml:space="preserve">От оси проезжей части улицы Байковой доходит </w:t>
      </w:r>
      <w:r>
        <w:rPr>
          <w:sz w:val="28"/>
          <w:szCs w:val="28"/>
        </w:rPr>
        <w:t>д</w:t>
      </w:r>
      <w:r w:rsidRPr="00594E4D">
        <w:rPr>
          <w:sz w:val="28"/>
          <w:szCs w:val="28"/>
        </w:rPr>
        <w:t>о оси проезжей части улицы Успенского</w:t>
      </w:r>
      <w:r>
        <w:rPr>
          <w:sz w:val="28"/>
          <w:szCs w:val="28"/>
        </w:rPr>
        <w:t xml:space="preserve"> и, изменив направление на северное, по оси проезжей части улицы Успенского на расстояние 65 метров, меняет направление на запад, проходит по</w:t>
      </w:r>
      <w:r w:rsidRPr="00594E4D">
        <w:rPr>
          <w:sz w:val="28"/>
          <w:szCs w:val="28"/>
        </w:rPr>
        <w:t xml:space="preserve"> северной сторон</w:t>
      </w:r>
      <w:r>
        <w:rPr>
          <w:sz w:val="28"/>
          <w:szCs w:val="28"/>
        </w:rPr>
        <w:t>е</w:t>
      </w:r>
      <w:r w:rsidRPr="00594E4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 шламонакопителя. Затем граница проходит в юго-западном направлении и, не доходя до территории жилой застройки, доходит до пересечения с улицей Чайковского. Изменив направление на южное, доходит до пересечения с улицей Вяземского. Далее граница по западной стороне улицы Вяземского, огибая с юга территорию шламонакопителя, проходит </w:t>
      </w:r>
      <w:r w:rsidRPr="00594E4D">
        <w:rPr>
          <w:sz w:val="28"/>
          <w:szCs w:val="28"/>
        </w:rPr>
        <w:t>до оси проезжей части улицы Антропова</w:t>
      </w:r>
      <w:r>
        <w:rPr>
          <w:sz w:val="28"/>
          <w:szCs w:val="28"/>
        </w:rPr>
        <w:t>. Затем в северо-западном направлении по оси проезжей части улицы Антропова доходит до пересечения с улицей Шаумяна.</w:t>
      </w:r>
    </w:p>
    <w:p w:rsidR="007C69C2" w:rsidRPr="00594E4D" w:rsidRDefault="007C69C2" w:rsidP="007C69C2">
      <w:pPr>
        <w:jc w:val="center"/>
        <w:rPr>
          <w:b/>
          <w:sz w:val="28"/>
          <w:szCs w:val="28"/>
        </w:rPr>
      </w:pPr>
    </w:p>
    <w:p w:rsidR="007C69C2" w:rsidRPr="00594E4D" w:rsidRDefault="007C69C2" w:rsidP="007C69C2">
      <w:pPr>
        <w:jc w:val="both"/>
        <w:rPr>
          <w:sz w:val="28"/>
          <w:szCs w:val="28"/>
        </w:rPr>
      </w:pPr>
    </w:p>
    <w:p w:rsidR="00137831" w:rsidRDefault="00137831">
      <w:bookmarkStart w:id="0" w:name="_GoBack"/>
      <w:bookmarkEnd w:id="0"/>
    </w:p>
    <w:sectPr w:rsidR="0013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C2"/>
    <w:rsid w:val="00137831"/>
    <w:rsid w:val="007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E180E-A27F-48AF-8589-2557185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 Оксана Валерьевна</dc:creator>
  <cp:keywords/>
  <dc:description/>
  <cp:lastModifiedBy>Солодовник Оксана Валерьевна</cp:lastModifiedBy>
  <cp:revision>1</cp:revision>
  <dcterms:created xsi:type="dcterms:W3CDTF">2024-02-26T12:05:00Z</dcterms:created>
  <dcterms:modified xsi:type="dcterms:W3CDTF">2024-02-26T12:06:00Z</dcterms:modified>
</cp:coreProperties>
</file>