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B066E" w:rsidRDefault="002B066E" w:rsidP="002B066E">
      <w:pPr>
        <w:widowControl w:val="0"/>
        <w:autoSpaceDE w:val="0"/>
        <w:autoSpaceDN w:val="0"/>
        <w:adjustRightInd w:val="0"/>
        <w:jc w:val="right"/>
        <w:outlineLvl w:val="0"/>
        <w:rPr>
          <w:bCs/>
          <w:sz w:val="28"/>
          <w:szCs w:val="28"/>
        </w:rPr>
      </w:pPr>
      <w:r>
        <w:rPr>
          <w:bCs/>
          <w:sz w:val="28"/>
          <w:szCs w:val="28"/>
        </w:rPr>
        <w:t>Приложение 3</w:t>
      </w:r>
    </w:p>
    <w:p w:rsidR="002B066E" w:rsidRDefault="002B066E" w:rsidP="002B066E">
      <w:pPr>
        <w:widowControl w:val="0"/>
        <w:autoSpaceDE w:val="0"/>
        <w:autoSpaceDN w:val="0"/>
        <w:adjustRightInd w:val="0"/>
        <w:jc w:val="right"/>
        <w:outlineLvl w:val="0"/>
        <w:rPr>
          <w:bCs/>
          <w:sz w:val="28"/>
          <w:szCs w:val="28"/>
        </w:rPr>
      </w:pPr>
      <w:r>
        <w:rPr>
          <w:bCs/>
          <w:sz w:val="28"/>
          <w:szCs w:val="28"/>
        </w:rPr>
        <w:t xml:space="preserve">к решению </w:t>
      </w:r>
      <w:proofErr w:type="spellStart"/>
      <w:r>
        <w:rPr>
          <w:bCs/>
          <w:sz w:val="28"/>
          <w:szCs w:val="28"/>
        </w:rPr>
        <w:t>Макеевского</w:t>
      </w:r>
      <w:proofErr w:type="spellEnd"/>
      <w:r>
        <w:rPr>
          <w:bCs/>
          <w:sz w:val="28"/>
          <w:szCs w:val="28"/>
        </w:rPr>
        <w:t xml:space="preserve"> городского совета</w:t>
      </w:r>
    </w:p>
    <w:p w:rsidR="002B066E" w:rsidRDefault="002B066E" w:rsidP="002B066E">
      <w:pPr>
        <w:widowControl w:val="0"/>
        <w:autoSpaceDE w:val="0"/>
        <w:autoSpaceDN w:val="0"/>
        <w:adjustRightInd w:val="0"/>
        <w:jc w:val="right"/>
        <w:outlineLvl w:val="0"/>
        <w:rPr>
          <w:bCs/>
          <w:sz w:val="28"/>
          <w:szCs w:val="28"/>
        </w:rPr>
      </w:pPr>
      <w:r>
        <w:rPr>
          <w:bCs/>
          <w:sz w:val="28"/>
          <w:szCs w:val="28"/>
        </w:rPr>
        <w:t>Донецкой Народной Республики</w:t>
      </w:r>
    </w:p>
    <w:p w:rsidR="002B066E" w:rsidRDefault="002B066E" w:rsidP="002B066E">
      <w:pPr>
        <w:widowControl w:val="0"/>
        <w:autoSpaceDE w:val="0"/>
        <w:autoSpaceDN w:val="0"/>
        <w:adjustRightInd w:val="0"/>
        <w:jc w:val="right"/>
        <w:outlineLvl w:val="0"/>
        <w:rPr>
          <w:b/>
          <w:bCs/>
          <w:sz w:val="28"/>
          <w:szCs w:val="28"/>
        </w:rPr>
      </w:pPr>
      <w:proofErr w:type="gramStart"/>
      <w:r>
        <w:rPr>
          <w:bCs/>
          <w:sz w:val="28"/>
          <w:szCs w:val="28"/>
        </w:rPr>
        <w:t xml:space="preserve">от  </w:t>
      </w:r>
      <w:r>
        <w:rPr>
          <w:bCs/>
          <w:sz w:val="28"/>
          <w:szCs w:val="28"/>
          <w:u w:val="single"/>
        </w:rPr>
        <w:t>04.12.2023</w:t>
      </w:r>
      <w:proofErr w:type="gramEnd"/>
      <w:r>
        <w:rPr>
          <w:bCs/>
          <w:sz w:val="28"/>
          <w:szCs w:val="28"/>
          <w:u w:val="single"/>
        </w:rPr>
        <w:t xml:space="preserve"> </w:t>
      </w:r>
      <w:r>
        <w:rPr>
          <w:bCs/>
          <w:sz w:val="28"/>
          <w:szCs w:val="28"/>
        </w:rPr>
        <w:t xml:space="preserve">№ </w:t>
      </w:r>
      <w:r>
        <w:rPr>
          <w:bCs/>
          <w:sz w:val="28"/>
          <w:szCs w:val="28"/>
          <w:u w:val="single"/>
        </w:rPr>
        <w:t>10/3</w:t>
      </w:r>
    </w:p>
    <w:p w:rsidR="002B066E" w:rsidRDefault="002B066E" w:rsidP="002B066E">
      <w:pPr>
        <w:widowControl w:val="0"/>
        <w:autoSpaceDE w:val="0"/>
        <w:autoSpaceDN w:val="0"/>
        <w:adjustRightInd w:val="0"/>
        <w:jc w:val="center"/>
        <w:outlineLvl w:val="0"/>
        <w:rPr>
          <w:b/>
          <w:bCs/>
          <w:sz w:val="28"/>
          <w:szCs w:val="28"/>
        </w:rPr>
      </w:pPr>
    </w:p>
    <w:p w:rsidR="002B066E" w:rsidRDefault="002B066E" w:rsidP="002B066E">
      <w:pPr>
        <w:widowControl w:val="0"/>
        <w:autoSpaceDE w:val="0"/>
        <w:autoSpaceDN w:val="0"/>
        <w:adjustRightInd w:val="0"/>
        <w:jc w:val="center"/>
        <w:outlineLvl w:val="0"/>
        <w:rPr>
          <w:b/>
          <w:bCs/>
          <w:sz w:val="28"/>
          <w:szCs w:val="28"/>
        </w:rPr>
      </w:pPr>
      <w:r>
        <w:rPr>
          <w:b/>
          <w:bCs/>
          <w:sz w:val="28"/>
          <w:szCs w:val="28"/>
        </w:rPr>
        <w:t>Границы Советского внутригородского района города Макеевки</w:t>
      </w:r>
    </w:p>
    <w:p w:rsidR="002B066E" w:rsidRDefault="002B066E" w:rsidP="002B066E">
      <w:pPr>
        <w:widowControl w:val="0"/>
        <w:autoSpaceDE w:val="0"/>
        <w:autoSpaceDN w:val="0"/>
        <w:adjustRightInd w:val="0"/>
        <w:ind w:firstLine="540"/>
        <w:jc w:val="both"/>
        <w:rPr>
          <w:iCs/>
          <w:sz w:val="28"/>
          <w:szCs w:val="28"/>
        </w:rPr>
      </w:pPr>
    </w:p>
    <w:p w:rsidR="002B066E" w:rsidRDefault="002B066E" w:rsidP="002B066E">
      <w:pPr>
        <w:ind w:firstLine="708"/>
        <w:jc w:val="both"/>
        <w:rPr>
          <w:sz w:val="28"/>
          <w:szCs w:val="28"/>
        </w:rPr>
      </w:pPr>
      <w:r>
        <w:rPr>
          <w:sz w:val="28"/>
          <w:szCs w:val="28"/>
        </w:rPr>
        <w:t xml:space="preserve">Граница Советского внутригородского района города Макеевки проходит от точки соприкосновения с границей городского округа </w:t>
      </w:r>
      <w:proofErr w:type="spellStart"/>
      <w:r>
        <w:rPr>
          <w:sz w:val="28"/>
          <w:szCs w:val="28"/>
        </w:rPr>
        <w:t>Харцызск</w:t>
      </w:r>
      <w:proofErr w:type="spellEnd"/>
      <w:r>
        <w:rPr>
          <w:sz w:val="28"/>
          <w:szCs w:val="28"/>
        </w:rPr>
        <w:t xml:space="preserve"> по улице Филатова городского округа </w:t>
      </w:r>
      <w:proofErr w:type="spellStart"/>
      <w:r>
        <w:rPr>
          <w:sz w:val="28"/>
          <w:szCs w:val="28"/>
        </w:rPr>
        <w:t>Харцызск</w:t>
      </w:r>
      <w:proofErr w:type="spellEnd"/>
      <w:r>
        <w:rPr>
          <w:sz w:val="28"/>
          <w:szCs w:val="28"/>
        </w:rPr>
        <w:t xml:space="preserve"> в западном направлении по оси разделительной полосы </w:t>
      </w:r>
      <w:r w:rsidRPr="003A22AA">
        <w:rPr>
          <w:sz w:val="28"/>
          <w:szCs w:val="28"/>
        </w:rPr>
        <w:t>автодор</w:t>
      </w:r>
      <w:r>
        <w:rPr>
          <w:sz w:val="28"/>
          <w:szCs w:val="28"/>
        </w:rPr>
        <w:t xml:space="preserve">оги </w:t>
      </w:r>
      <w:r w:rsidRPr="003A22AA">
        <w:rPr>
          <w:sz w:val="28"/>
          <w:szCs w:val="28"/>
        </w:rPr>
        <w:t>Н-21</w:t>
      </w:r>
      <w:r>
        <w:rPr>
          <w:sz w:val="28"/>
          <w:szCs w:val="28"/>
        </w:rPr>
        <w:t xml:space="preserve"> Старобельск-Луганск-Красный </w:t>
      </w:r>
      <w:r w:rsidRPr="003A22AA">
        <w:rPr>
          <w:sz w:val="28"/>
          <w:szCs w:val="28"/>
        </w:rPr>
        <w:t xml:space="preserve">Луч-Макеевка-Донецк </w:t>
      </w:r>
      <w:r>
        <w:rPr>
          <w:sz w:val="28"/>
          <w:szCs w:val="28"/>
        </w:rPr>
        <w:t xml:space="preserve">до оси железнодорожного полотна, далее в северо-западном направлении по оси железнодорожного полотна вдоль лесополосы до окончания жилой застройки поселка городского типа </w:t>
      </w:r>
      <w:proofErr w:type="spellStart"/>
      <w:r>
        <w:rPr>
          <w:sz w:val="28"/>
          <w:szCs w:val="28"/>
        </w:rPr>
        <w:t>Колосниково</w:t>
      </w:r>
      <w:proofErr w:type="spellEnd"/>
      <w:r>
        <w:rPr>
          <w:sz w:val="28"/>
          <w:szCs w:val="28"/>
        </w:rPr>
        <w:t xml:space="preserve">. Затем в юго-западном направлении по оси железнодорожного полотна до оси разделительной полосы проспекта Генерала Данилова. И, изменив направление на северо-запад, по оси разделительной полосы </w:t>
      </w:r>
      <w:r w:rsidRPr="003A22AA">
        <w:rPr>
          <w:sz w:val="28"/>
          <w:szCs w:val="28"/>
        </w:rPr>
        <w:t>автодор</w:t>
      </w:r>
      <w:r>
        <w:rPr>
          <w:sz w:val="28"/>
          <w:szCs w:val="28"/>
        </w:rPr>
        <w:t xml:space="preserve">оги </w:t>
      </w:r>
      <w:r w:rsidRPr="003A22AA">
        <w:rPr>
          <w:sz w:val="28"/>
          <w:szCs w:val="28"/>
        </w:rPr>
        <w:t>Н-21</w:t>
      </w:r>
      <w:r>
        <w:rPr>
          <w:sz w:val="28"/>
          <w:szCs w:val="28"/>
        </w:rPr>
        <w:t xml:space="preserve"> Старобельск-Луганск-Красный </w:t>
      </w:r>
      <w:r w:rsidRPr="003A22AA">
        <w:rPr>
          <w:sz w:val="28"/>
          <w:szCs w:val="28"/>
        </w:rPr>
        <w:t xml:space="preserve">Луч-Макеевка-Донецк </w:t>
      </w:r>
      <w:r>
        <w:rPr>
          <w:sz w:val="28"/>
          <w:szCs w:val="28"/>
        </w:rPr>
        <w:t xml:space="preserve">до центра разворотного кольца </w:t>
      </w:r>
      <w:r w:rsidRPr="003A22AA">
        <w:rPr>
          <w:sz w:val="28"/>
          <w:szCs w:val="28"/>
        </w:rPr>
        <w:t>автодор</w:t>
      </w:r>
      <w:r>
        <w:rPr>
          <w:sz w:val="28"/>
          <w:szCs w:val="28"/>
        </w:rPr>
        <w:t xml:space="preserve">оги </w:t>
      </w:r>
      <w:r w:rsidRPr="003A22AA">
        <w:rPr>
          <w:sz w:val="28"/>
          <w:szCs w:val="28"/>
        </w:rPr>
        <w:t>Н-21</w:t>
      </w:r>
      <w:r>
        <w:rPr>
          <w:sz w:val="28"/>
          <w:szCs w:val="28"/>
        </w:rPr>
        <w:t xml:space="preserve"> Старобельск-Луганск-Красный </w:t>
      </w:r>
      <w:r w:rsidRPr="003A22AA">
        <w:rPr>
          <w:sz w:val="28"/>
          <w:szCs w:val="28"/>
        </w:rPr>
        <w:t>Луч-Макеевка-Донецк</w:t>
      </w:r>
      <w:r>
        <w:rPr>
          <w:sz w:val="28"/>
          <w:szCs w:val="28"/>
        </w:rPr>
        <w:t xml:space="preserve"> (кольцо 4/13). От центра разворотного кольца граница Советского внутригородского района города Макеевки проходит в западном направлении по оси разделительной полосы проспекта Генерала Данилова (в составе </w:t>
      </w:r>
      <w:r w:rsidRPr="003A22AA">
        <w:rPr>
          <w:sz w:val="28"/>
          <w:szCs w:val="28"/>
        </w:rPr>
        <w:t>автодор</w:t>
      </w:r>
      <w:r>
        <w:rPr>
          <w:sz w:val="28"/>
          <w:szCs w:val="28"/>
        </w:rPr>
        <w:t xml:space="preserve">оги </w:t>
      </w:r>
      <w:r w:rsidRPr="003A22AA">
        <w:rPr>
          <w:sz w:val="28"/>
          <w:szCs w:val="28"/>
        </w:rPr>
        <w:t>Н</w:t>
      </w:r>
      <w:r>
        <w:rPr>
          <w:sz w:val="28"/>
          <w:szCs w:val="28"/>
        </w:rPr>
        <w:noBreakHyphen/>
      </w:r>
      <w:r w:rsidRPr="003A22AA">
        <w:rPr>
          <w:sz w:val="28"/>
          <w:szCs w:val="28"/>
        </w:rPr>
        <w:t>21</w:t>
      </w:r>
      <w:r>
        <w:rPr>
          <w:sz w:val="28"/>
          <w:szCs w:val="28"/>
        </w:rPr>
        <w:t xml:space="preserve"> Старобельск-Луганск-Красный </w:t>
      </w:r>
      <w:r w:rsidRPr="003A22AA">
        <w:rPr>
          <w:sz w:val="28"/>
          <w:szCs w:val="28"/>
        </w:rPr>
        <w:t>Луч-Макеевка-Донецк</w:t>
      </w:r>
      <w:r>
        <w:rPr>
          <w:sz w:val="28"/>
          <w:szCs w:val="28"/>
        </w:rPr>
        <w:t>) до пересечения с осью проезжей части улицы Уваровой. Далее п</w:t>
      </w:r>
      <w:r w:rsidRPr="00804C99">
        <w:rPr>
          <w:sz w:val="28"/>
          <w:szCs w:val="28"/>
        </w:rPr>
        <w:t xml:space="preserve">о </w:t>
      </w:r>
      <w:r>
        <w:rPr>
          <w:sz w:val="28"/>
          <w:szCs w:val="28"/>
        </w:rPr>
        <w:t>оси проезжей части улицы Уваровой до соприкосновения с осью проезжей части улицы Лебедева и затем в северо-западном направлении до оси железнодорожного полотна, ведущего к шахте Калиновская-Восточная, на расстояние 250 метров. Далее в северо-западном направлении по оси высоковольтной ЛЭП доходит до оси проезжей части улицы Амурская. По оси проезжей части улицы Амурская в западном направлении граница доходит до соприкосновения с осью проезжей части улицы Калинина, затем в юго-западном направлении по оси грунтовой дороги вдоль зеленых насаждений доходит до пересечения с осью проезжей части улицы Академическая. Затем меняет направление на северо-запад и, проходя по оси проезжей части улицы Академическая на расстояние 900 метров, изменяет направление на восточное до балки Сухая Калиновая. Затем по направлению на север по балке Сухая Калиновая, пересекая улицу Молокова, доходит до породного отвала шахты им. В.М. Бажанова. Далее в северо-западном направлении по балке Сухая Калиновая между полигоном твердых бытовых отходов и породным отвалом шахты им. В.М. Бажанова до оси подъездной дороги к полигону твердых бытовых отходов и, изменив направление на юго-западное, проходит до пересечения оси проезжей части улицы Академическая с осью проезжей части улицы Руднева.</w:t>
      </w:r>
    </w:p>
    <w:p w:rsidR="002B066E" w:rsidRDefault="002B066E" w:rsidP="002B066E">
      <w:pPr>
        <w:ind w:firstLine="708"/>
        <w:jc w:val="both"/>
        <w:rPr>
          <w:sz w:val="28"/>
          <w:szCs w:val="28"/>
        </w:rPr>
      </w:pPr>
      <w:r>
        <w:rPr>
          <w:sz w:val="28"/>
          <w:szCs w:val="28"/>
        </w:rPr>
        <w:t xml:space="preserve">Затем, граница проходит на северо-запад по оси проезжей части улицы Академической до соприкосновения с осью проезжей части улицы Полевой. </w:t>
      </w:r>
      <w:r>
        <w:rPr>
          <w:sz w:val="28"/>
          <w:szCs w:val="28"/>
        </w:rPr>
        <w:lastRenderedPageBreak/>
        <w:t xml:space="preserve">По оси проезжей части улицы Полевой в северном направлении, огибая с юга, востока и севера </w:t>
      </w:r>
      <w:r w:rsidRPr="00A65C8B">
        <w:rPr>
          <w:sz w:val="28"/>
          <w:szCs w:val="28"/>
        </w:rPr>
        <w:t xml:space="preserve">жилые дома отделения № 4 совхоза </w:t>
      </w:r>
      <w:r>
        <w:rPr>
          <w:sz w:val="28"/>
          <w:szCs w:val="28"/>
        </w:rPr>
        <w:t>«</w:t>
      </w:r>
      <w:proofErr w:type="spellStart"/>
      <w:r w:rsidRPr="00A65C8B">
        <w:rPr>
          <w:sz w:val="28"/>
          <w:szCs w:val="28"/>
        </w:rPr>
        <w:t>Криничанский</w:t>
      </w:r>
      <w:proofErr w:type="spellEnd"/>
      <w:r>
        <w:rPr>
          <w:sz w:val="28"/>
          <w:szCs w:val="28"/>
        </w:rPr>
        <w:t xml:space="preserve">» проходит в северо-западном направлении вдоль северной прибрежной границы восточного отстойника шахты им. В.М. Бажанова до оси проезжей части улицы Академической. Далее в северо-западном направлении по оси проезжей части улицы Академической до оси железнодорожного полотна. Затем граница Советского внутригородского района проходит в северо-восточном направлении по оси южной ветки железнодорожного полотна, проходящего </w:t>
      </w:r>
      <w:r w:rsidRPr="000A7581">
        <w:rPr>
          <w:sz w:val="28"/>
          <w:szCs w:val="28"/>
        </w:rPr>
        <w:t>с южной стороны канала Северский До</w:t>
      </w:r>
      <w:r>
        <w:rPr>
          <w:sz w:val="28"/>
          <w:szCs w:val="28"/>
        </w:rPr>
        <w:t xml:space="preserve">нец – Донбасс, на расстояние 3500 метров, далее в юго-восточном направлении на расстояние 200 метров, далее в восточном направлении на расстояние 760 метров, в южном направлении на расстояние 800 метров, в восточном направлении на расстояние 2100 метров до оси восточной ветки железнодорожного полотна. Изменив направление на </w:t>
      </w:r>
      <w:r w:rsidRPr="00085023">
        <w:rPr>
          <w:sz w:val="28"/>
          <w:szCs w:val="28"/>
        </w:rPr>
        <w:t>юго-восто</w:t>
      </w:r>
      <w:r>
        <w:rPr>
          <w:sz w:val="28"/>
          <w:szCs w:val="28"/>
        </w:rPr>
        <w:t>к,</w:t>
      </w:r>
      <w:r w:rsidRPr="00085023">
        <w:rPr>
          <w:sz w:val="28"/>
          <w:szCs w:val="28"/>
        </w:rPr>
        <w:t xml:space="preserve"> по оси </w:t>
      </w:r>
      <w:r>
        <w:rPr>
          <w:sz w:val="28"/>
          <w:szCs w:val="28"/>
        </w:rPr>
        <w:t xml:space="preserve">восточной ветки </w:t>
      </w:r>
      <w:r w:rsidRPr="00085023">
        <w:rPr>
          <w:sz w:val="28"/>
          <w:szCs w:val="28"/>
        </w:rPr>
        <w:t xml:space="preserve">железнодорожного полотна </w:t>
      </w:r>
      <w:r>
        <w:rPr>
          <w:sz w:val="28"/>
          <w:szCs w:val="28"/>
        </w:rPr>
        <w:t xml:space="preserve">граница проходит </w:t>
      </w:r>
      <w:r w:rsidRPr="00085023">
        <w:rPr>
          <w:sz w:val="28"/>
          <w:szCs w:val="28"/>
        </w:rPr>
        <w:t xml:space="preserve">до точки пересечения железнодорожных путей. </w:t>
      </w:r>
      <w:r w:rsidRPr="005E1C49">
        <w:rPr>
          <w:sz w:val="28"/>
          <w:szCs w:val="28"/>
        </w:rPr>
        <w:t>Затем в северо-восточном направлении по оси железнодорожного полотна на расстояние 1</w:t>
      </w:r>
      <w:r>
        <w:rPr>
          <w:sz w:val="28"/>
          <w:szCs w:val="28"/>
        </w:rPr>
        <w:t>9</w:t>
      </w:r>
      <w:r w:rsidRPr="005E1C49">
        <w:rPr>
          <w:sz w:val="28"/>
          <w:szCs w:val="28"/>
        </w:rPr>
        <w:t>00 метров, в северо-западном направлении на расстояние 1000</w:t>
      </w:r>
      <w:r>
        <w:rPr>
          <w:sz w:val="28"/>
          <w:szCs w:val="28"/>
        </w:rPr>
        <w:t> </w:t>
      </w:r>
      <w:r w:rsidRPr="005E1C49">
        <w:rPr>
          <w:sz w:val="28"/>
          <w:szCs w:val="28"/>
        </w:rPr>
        <w:t xml:space="preserve">метров, в северо-восточном направлении на расстояние 1800 метров. Далее в северо-западном направлении на расстояние 1200 метров доходит до границы прибрежной полосы водного объекта, </w:t>
      </w:r>
      <w:r w:rsidRPr="004A3353">
        <w:rPr>
          <w:sz w:val="28"/>
          <w:szCs w:val="28"/>
        </w:rPr>
        <w:t xml:space="preserve">расположенного на северо-западе по отношению к жилой застройке </w:t>
      </w:r>
      <w:proofErr w:type="spellStart"/>
      <w:r w:rsidRPr="004A3353">
        <w:rPr>
          <w:sz w:val="28"/>
          <w:szCs w:val="28"/>
        </w:rPr>
        <w:t>Ханженково</w:t>
      </w:r>
      <w:proofErr w:type="spellEnd"/>
      <w:r w:rsidRPr="004A3353">
        <w:rPr>
          <w:sz w:val="28"/>
          <w:szCs w:val="28"/>
        </w:rPr>
        <w:t xml:space="preserve">-Северного. Затем в северо-западном направлении, огибая водный объект с запада, по границе прибрежной полосы водного объекта в северо-восточном направлении, доходит до оси автодороги, проходящей в юго-восточном направлении к жилой застройке </w:t>
      </w:r>
      <w:proofErr w:type="spellStart"/>
      <w:r w:rsidRPr="004A3353">
        <w:rPr>
          <w:sz w:val="28"/>
          <w:szCs w:val="28"/>
        </w:rPr>
        <w:t>Ханженково</w:t>
      </w:r>
      <w:proofErr w:type="spellEnd"/>
      <w:r w:rsidRPr="004A3353">
        <w:rPr>
          <w:sz w:val="28"/>
          <w:szCs w:val="28"/>
        </w:rPr>
        <w:t>-Северного и не меняя направления, параллельно улице Восточной, на расстояние 2500 метров. Далее граница Советского внутригородского района города Макеевки проходит в юго-западном направлении на расстояние 500 метров, в юго-восточном направлении на расстояние 800 метров, в юго-западном направлении на расстояние 1000 метров доходит до осевой линии железнодорожного поло</w:t>
      </w:r>
      <w:r>
        <w:rPr>
          <w:sz w:val="28"/>
          <w:szCs w:val="28"/>
        </w:rPr>
        <w:t xml:space="preserve">тна. Следуя </w:t>
      </w:r>
      <w:r w:rsidRPr="00D36F82">
        <w:rPr>
          <w:sz w:val="28"/>
          <w:szCs w:val="28"/>
        </w:rPr>
        <w:t xml:space="preserve">в юго-западном направлении по оси железнодорожного полотна на расстояние 1000 метров, </w:t>
      </w:r>
      <w:r>
        <w:rPr>
          <w:sz w:val="28"/>
          <w:szCs w:val="28"/>
        </w:rPr>
        <w:t>меняет направление на</w:t>
      </w:r>
      <w:r w:rsidRPr="00045A82">
        <w:rPr>
          <w:sz w:val="28"/>
          <w:szCs w:val="28"/>
        </w:rPr>
        <w:t xml:space="preserve"> юго-восточно</w:t>
      </w:r>
      <w:r>
        <w:rPr>
          <w:sz w:val="28"/>
          <w:szCs w:val="28"/>
        </w:rPr>
        <w:t>е и параллельно улице Энергетической проходит на расстояние</w:t>
      </w:r>
      <w:r w:rsidRPr="00045A82">
        <w:rPr>
          <w:sz w:val="28"/>
          <w:szCs w:val="28"/>
        </w:rPr>
        <w:t xml:space="preserve"> 47</w:t>
      </w:r>
      <w:r>
        <w:rPr>
          <w:sz w:val="28"/>
          <w:szCs w:val="28"/>
        </w:rPr>
        <w:t>00 метров</w:t>
      </w:r>
      <w:r w:rsidRPr="00045A82">
        <w:rPr>
          <w:sz w:val="28"/>
          <w:szCs w:val="28"/>
        </w:rPr>
        <w:t xml:space="preserve"> до осевой линии автомобильной дороги </w:t>
      </w:r>
      <w:proofErr w:type="spellStart"/>
      <w:r w:rsidRPr="00045A82">
        <w:rPr>
          <w:sz w:val="28"/>
          <w:szCs w:val="28"/>
        </w:rPr>
        <w:t>Харцызск</w:t>
      </w:r>
      <w:proofErr w:type="spellEnd"/>
      <w:r w:rsidRPr="00045A82">
        <w:rPr>
          <w:sz w:val="28"/>
          <w:szCs w:val="28"/>
        </w:rPr>
        <w:t xml:space="preserve"> – Енакиево</w:t>
      </w:r>
      <w:r>
        <w:rPr>
          <w:sz w:val="28"/>
          <w:szCs w:val="28"/>
        </w:rPr>
        <w:t>.</w:t>
      </w:r>
    </w:p>
    <w:p w:rsidR="002B066E" w:rsidRPr="00804C99" w:rsidRDefault="002B066E" w:rsidP="002B066E">
      <w:pPr>
        <w:ind w:firstLine="708"/>
        <w:jc w:val="both"/>
        <w:rPr>
          <w:sz w:val="28"/>
          <w:szCs w:val="28"/>
        </w:rPr>
      </w:pPr>
      <w:r w:rsidRPr="00045A82">
        <w:rPr>
          <w:sz w:val="28"/>
          <w:szCs w:val="28"/>
        </w:rPr>
        <w:t xml:space="preserve">Далее в юго-западном направлении по автомобильной дороге </w:t>
      </w:r>
      <w:proofErr w:type="spellStart"/>
      <w:r w:rsidRPr="00045A82">
        <w:rPr>
          <w:sz w:val="28"/>
          <w:szCs w:val="28"/>
        </w:rPr>
        <w:t>Харцызск</w:t>
      </w:r>
      <w:proofErr w:type="spellEnd"/>
      <w:r w:rsidRPr="00045A82">
        <w:rPr>
          <w:sz w:val="28"/>
          <w:szCs w:val="28"/>
        </w:rPr>
        <w:t xml:space="preserve"> – Енакиево до крайней северной точки садового общества «Мичуринец» городского округа </w:t>
      </w:r>
      <w:proofErr w:type="spellStart"/>
      <w:r w:rsidRPr="00045A82">
        <w:rPr>
          <w:sz w:val="28"/>
          <w:szCs w:val="28"/>
        </w:rPr>
        <w:t>Харцызск</w:t>
      </w:r>
      <w:proofErr w:type="spellEnd"/>
      <w:r w:rsidRPr="00045A82">
        <w:rPr>
          <w:sz w:val="28"/>
          <w:szCs w:val="28"/>
        </w:rPr>
        <w:t xml:space="preserve">, затем в обход садового общества «Тимирязево» городского округа </w:t>
      </w:r>
      <w:proofErr w:type="spellStart"/>
      <w:r w:rsidRPr="00045A82">
        <w:rPr>
          <w:sz w:val="28"/>
          <w:szCs w:val="28"/>
        </w:rPr>
        <w:t>Харцызск</w:t>
      </w:r>
      <w:proofErr w:type="spellEnd"/>
      <w:r w:rsidRPr="00045A82">
        <w:rPr>
          <w:sz w:val="28"/>
          <w:szCs w:val="28"/>
        </w:rPr>
        <w:t xml:space="preserve"> спускается ниже и проходит вдоль пруда </w:t>
      </w:r>
      <w:proofErr w:type="spellStart"/>
      <w:r w:rsidRPr="00045A82">
        <w:rPr>
          <w:sz w:val="28"/>
          <w:szCs w:val="28"/>
        </w:rPr>
        <w:t>Колосниково</w:t>
      </w:r>
      <w:proofErr w:type="spellEnd"/>
      <w:r>
        <w:rPr>
          <w:sz w:val="28"/>
          <w:szCs w:val="28"/>
        </w:rPr>
        <w:t xml:space="preserve"> и балки Колесникова, и вдоль лесной защитной полосы спускается</w:t>
      </w:r>
      <w:r w:rsidRPr="00045A82">
        <w:rPr>
          <w:sz w:val="28"/>
          <w:szCs w:val="28"/>
        </w:rPr>
        <w:t xml:space="preserve"> до пересечения</w:t>
      </w:r>
      <w:r>
        <w:rPr>
          <w:sz w:val="28"/>
          <w:szCs w:val="28"/>
        </w:rPr>
        <w:t xml:space="preserve"> с </w:t>
      </w:r>
      <w:r w:rsidRPr="00045A82">
        <w:rPr>
          <w:sz w:val="28"/>
          <w:szCs w:val="28"/>
        </w:rPr>
        <w:t>ул</w:t>
      </w:r>
      <w:r>
        <w:rPr>
          <w:sz w:val="28"/>
          <w:szCs w:val="28"/>
        </w:rPr>
        <w:t>ицей</w:t>
      </w:r>
      <w:r w:rsidRPr="00045A82">
        <w:rPr>
          <w:sz w:val="28"/>
          <w:szCs w:val="28"/>
        </w:rPr>
        <w:t xml:space="preserve"> Филатова </w:t>
      </w:r>
      <w:r>
        <w:rPr>
          <w:sz w:val="28"/>
          <w:szCs w:val="28"/>
        </w:rPr>
        <w:t xml:space="preserve">городского округа </w:t>
      </w:r>
      <w:proofErr w:type="spellStart"/>
      <w:r>
        <w:rPr>
          <w:sz w:val="28"/>
          <w:szCs w:val="28"/>
        </w:rPr>
        <w:t>Харцызск</w:t>
      </w:r>
      <w:proofErr w:type="spellEnd"/>
      <w:r>
        <w:rPr>
          <w:sz w:val="28"/>
          <w:szCs w:val="28"/>
        </w:rPr>
        <w:t>.</w:t>
      </w:r>
    </w:p>
    <w:p w:rsidR="002B066E" w:rsidRDefault="002B066E" w:rsidP="002B066E">
      <w:pPr>
        <w:widowControl w:val="0"/>
        <w:autoSpaceDE w:val="0"/>
        <w:autoSpaceDN w:val="0"/>
        <w:adjustRightInd w:val="0"/>
        <w:ind w:firstLine="540"/>
        <w:jc w:val="both"/>
        <w:rPr>
          <w:iCs/>
          <w:sz w:val="28"/>
          <w:szCs w:val="28"/>
        </w:rPr>
      </w:pPr>
    </w:p>
    <w:p w:rsidR="00137831" w:rsidRPr="002B066E" w:rsidRDefault="00137831" w:rsidP="002B066E">
      <w:bookmarkStart w:id="0" w:name="_GoBack"/>
      <w:bookmarkEnd w:id="0"/>
    </w:p>
    <w:sectPr w:rsidR="00137831" w:rsidRPr="002B06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9C2"/>
    <w:rsid w:val="00137831"/>
    <w:rsid w:val="002B066E"/>
    <w:rsid w:val="007C6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9E180E-A27F-48AF-8589-25571854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9C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Солодовник Оксана Валерьевна</dc:creator>
  <cp:keywords/>
  <dc:description/>
  <cp:lastModifiedBy>Солодовник Оксана Валерьевна</cp:lastModifiedBy>
  <cp:revision>2</cp:revision>
  <dcterms:created xsi:type="dcterms:W3CDTF">2024-02-26T12:06:00Z</dcterms:created>
  <dcterms:modified xsi:type="dcterms:W3CDTF">2024-02-26T12:06:00Z</dcterms:modified>
</cp:coreProperties>
</file>