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1BB" w:rsidRDefault="00B831BB" w:rsidP="00B831BB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4</w:t>
      </w:r>
    </w:p>
    <w:p w:rsidR="00B831BB" w:rsidRDefault="00B831BB" w:rsidP="00B831BB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  <w:proofErr w:type="spellStart"/>
      <w:r>
        <w:rPr>
          <w:bCs/>
          <w:sz w:val="28"/>
          <w:szCs w:val="28"/>
        </w:rPr>
        <w:t>Макеевского</w:t>
      </w:r>
      <w:proofErr w:type="spellEnd"/>
      <w:r>
        <w:rPr>
          <w:bCs/>
          <w:sz w:val="28"/>
          <w:szCs w:val="28"/>
        </w:rPr>
        <w:t xml:space="preserve"> городского совета</w:t>
      </w:r>
    </w:p>
    <w:p w:rsidR="00B831BB" w:rsidRDefault="00B831BB" w:rsidP="00B831BB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Донецкой Народной Республики</w:t>
      </w:r>
    </w:p>
    <w:p w:rsidR="00B831BB" w:rsidRDefault="00B831BB" w:rsidP="00B831BB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04.12.2023</w:t>
      </w:r>
      <w:proofErr w:type="gramEnd"/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10/3</w:t>
      </w:r>
    </w:p>
    <w:p w:rsidR="00B831BB" w:rsidRDefault="00B831BB" w:rsidP="00B831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831BB" w:rsidRDefault="00B831BB" w:rsidP="00B831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Границы Центрально-Городского внутригородского района</w:t>
      </w:r>
      <w:r>
        <w:rPr>
          <w:b/>
          <w:bCs/>
          <w:sz w:val="28"/>
          <w:szCs w:val="28"/>
        </w:rPr>
        <w:br/>
        <w:t>города Макеевки</w:t>
      </w:r>
    </w:p>
    <w:p w:rsidR="00B831BB" w:rsidRDefault="00B831BB" w:rsidP="00B831BB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B831BB" w:rsidRDefault="00B831BB" w:rsidP="00B8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Граница Центрально-Городского внутригородского района города Макеевки проходит от развилки южной ветки железнодорожного полотна</w:t>
      </w:r>
      <w:r w:rsidRPr="00A65C8B">
        <w:rPr>
          <w:sz w:val="28"/>
          <w:szCs w:val="28"/>
        </w:rPr>
        <w:t xml:space="preserve"> (точка </w:t>
      </w:r>
      <w:r>
        <w:rPr>
          <w:sz w:val="28"/>
          <w:szCs w:val="28"/>
        </w:rPr>
        <w:t xml:space="preserve">схода границ </w:t>
      </w:r>
      <w:r w:rsidRPr="00A65C8B">
        <w:rPr>
          <w:sz w:val="28"/>
          <w:szCs w:val="28"/>
        </w:rPr>
        <w:t>Центрально-Городского</w:t>
      </w:r>
      <w:r>
        <w:rPr>
          <w:sz w:val="28"/>
          <w:szCs w:val="28"/>
        </w:rPr>
        <w:t xml:space="preserve"> внутригородского района города Макеевки</w:t>
      </w:r>
      <w:r w:rsidRPr="00A65C8B">
        <w:rPr>
          <w:sz w:val="28"/>
          <w:szCs w:val="28"/>
        </w:rPr>
        <w:t>, Кировского</w:t>
      </w:r>
      <w:r>
        <w:rPr>
          <w:sz w:val="28"/>
          <w:szCs w:val="28"/>
        </w:rPr>
        <w:t xml:space="preserve"> внутригородского района города Макеевки и</w:t>
      </w:r>
      <w:r w:rsidRPr="00A65C8B">
        <w:rPr>
          <w:sz w:val="28"/>
          <w:szCs w:val="28"/>
        </w:rPr>
        <w:t xml:space="preserve"> Советского </w:t>
      </w:r>
      <w:r>
        <w:rPr>
          <w:sz w:val="28"/>
          <w:szCs w:val="28"/>
        </w:rPr>
        <w:t xml:space="preserve">внутригородского </w:t>
      </w:r>
      <w:r w:rsidRPr="00A65C8B">
        <w:rPr>
          <w:sz w:val="28"/>
          <w:szCs w:val="28"/>
        </w:rPr>
        <w:t>район</w:t>
      </w:r>
      <w:r>
        <w:rPr>
          <w:sz w:val="28"/>
          <w:szCs w:val="28"/>
        </w:rPr>
        <w:t>а города Макеевки, а именно: на расстоянии 372 метра на северо-восток от улицы Академической</w:t>
      </w:r>
      <w:r w:rsidRPr="00A65C8B">
        <w:rPr>
          <w:sz w:val="28"/>
          <w:szCs w:val="28"/>
        </w:rPr>
        <w:t xml:space="preserve">) </w:t>
      </w:r>
      <w:r>
        <w:rPr>
          <w:sz w:val="28"/>
          <w:szCs w:val="28"/>
        </w:rPr>
        <w:t>по оси ветки железнодорожного полотна в юго-западном направлении и доходит</w:t>
      </w:r>
      <w:r w:rsidRPr="00A65C8B">
        <w:rPr>
          <w:sz w:val="28"/>
          <w:szCs w:val="28"/>
        </w:rPr>
        <w:t xml:space="preserve"> до оси </w:t>
      </w:r>
      <w:r>
        <w:rPr>
          <w:sz w:val="28"/>
          <w:szCs w:val="28"/>
        </w:rPr>
        <w:t xml:space="preserve">проезжей части </w:t>
      </w:r>
      <w:r w:rsidRPr="00A65C8B">
        <w:rPr>
          <w:sz w:val="28"/>
          <w:szCs w:val="28"/>
        </w:rPr>
        <w:t>улицы</w:t>
      </w:r>
      <w:r>
        <w:rPr>
          <w:sz w:val="28"/>
          <w:szCs w:val="28"/>
        </w:rPr>
        <w:t xml:space="preserve"> Академической</w:t>
      </w:r>
      <w:r w:rsidRPr="00A65C8B">
        <w:rPr>
          <w:sz w:val="28"/>
          <w:szCs w:val="28"/>
        </w:rPr>
        <w:t>.</w:t>
      </w:r>
      <w:r>
        <w:rPr>
          <w:sz w:val="28"/>
          <w:szCs w:val="28"/>
        </w:rPr>
        <w:t xml:space="preserve"> Далее</w:t>
      </w:r>
      <w:r w:rsidRPr="00A65C8B">
        <w:rPr>
          <w:sz w:val="28"/>
          <w:szCs w:val="28"/>
        </w:rPr>
        <w:t xml:space="preserve"> по оси </w:t>
      </w:r>
      <w:r>
        <w:rPr>
          <w:sz w:val="28"/>
          <w:szCs w:val="28"/>
        </w:rPr>
        <w:t xml:space="preserve">проезжей части улицы Академической, вдоль земель сельскохозяйственного назначения </w:t>
      </w:r>
      <w:r w:rsidRPr="00A65C8B">
        <w:rPr>
          <w:sz w:val="28"/>
          <w:szCs w:val="28"/>
        </w:rPr>
        <w:t xml:space="preserve">граница </w:t>
      </w:r>
      <w:r>
        <w:rPr>
          <w:sz w:val="28"/>
          <w:szCs w:val="28"/>
        </w:rPr>
        <w:t>доходит до</w:t>
      </w:r>
      <w:r w:rsidRPr="00A65C8B">
        <w:rPr>
          <w:sz w:val="28"/>
          <w:szCs w:val="28"/>
        </w:rPr>
        <w:t xml:space="preserve"> отстойников шахты </w:t>
      </w:r>
      <w:r>
        <w:rPr>
          <w:sz w:val="28"/>
          <w:szCs w:val="28"/>
        </w:rPr>
        <w:t xml:space="preserve">им. В.М. </w:t>
      </w:r>
      <w:r w:rsidRPr="00A65C8B">
        <w:rPr>
          <w:sz w:val="28"/>
          <w:szCs w:val="28"/>
        </w:rPr>
        <w:t xml:space="preserve">Бажанова. </w:t>
      </w:r>
      <w:r>
        <w:rPr>
          <w:sz w:val="28"/>
          <w:szCs w:val="28"/>
        </w:rPr>
        <w:t xml:space="preserve">Вдоль северной прибрежной границы восточного отстойника, за границами земельных участков жилых домов, расположенных по улице Садовой, граница в восточном </w:t>
      </w:r>
      <w:r w:rsidRPr="00A65C8B">
        <w:rPr>
          <w:sz w:val="28"/>
          <w:szCs w:val="28"/>
        </w:rPr>
        <w:t xml:space="preserve">направлении проходит до оси </w:t>
      </w:r>
      <w:r>
        <w:rPr>
          <w:sz w:val="28"/>
          <w:szCs w:val="28"/>
        </w:rPr>
        <w:t xml:space="preserve">проезжей части </w:t>
      </w:r>
      <w:r w:rsidRPr="00A65C8B">
        <w:rPr>
          <w:sz w:val="28"/>
          <w:szCs w:val="28"/>
        </w:rPr>
        <w:t xml:space="preserve">улицы Полевой, включая </w:t>
      </w:r>
      <w:r>
        <w:rPr>
          <w:sz w:val="28"/>
          <w:szCs w:val="28"/>
        </w:rPr>
        <w:t xml:space="preserve">земельные участки </w:t>
      </w:r>
      <w:r w:rsidRPr="00A65C8B">
        <w:rPr>
          <w:sz w:val="28"/>
          <w:szCs w:val="28"/>
        </w:rPr>
        <w:t>жилы</w:t>
      </w:r>
      <w:r>
        <w:rPr>
          <w:sz w:val="28"/>
          <w:szCs w:val="28"/>
        </w:rPr>
        <w:t>х</w:t>
      </w:r>
      <w:r w:rsidRPr="00A65C8B">
        <w:rPr>
          <w:sz w:val="28"/>
          <w:szCs w:val="28"/>
        </w:rPr>
        <w:t xml:space="preserve"> дом</w:t>
      </w:r>
      <w:r>
        <w:rPr>
          <w:sz w:val="28"/>
          <w:szCs w:val="28"/>
        </w:rPr>
        <w:t>ов по улицам Садовая, Фруктовая, Полевая (отделение</w:t>
      </w:r>
      <w:r w:rsidRPr="00A65C8B">
        <w:rPr>
          <w:sz w:val="28"/>
          <w:szCs w:val="28"/>
        </w:rPr>
        <w:t xml:space="preserve"> № 4 совхоза «</w:t>
      </w:r>
      <w:proofErr w:type="spellStart"/>
      <w:r w:rsidRPr="00A65C8B">
        <w:rPr>
          <w:sz w:val="28"/>
          <w:szCs w:val="28"/>
        </w:rPr>
        <w:t>Криничанский</w:t>
      </w:r>
      <w:proofErr w:type="spellEnd"/>
      <w:r w:rsidRPr="00A65C8B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65C8B">
        <w:rPr>
          <w:sz w:val="28"/>
          <w:szCs w:val="28"/>
        </w:rPr>
        <w:t xml:space="preserve">. </w:t>
      </w:r>
      <w:r>
        <w:rPr>
          <w:sz w:val="28"/>
          <w:szCs w:val="28"/>
        </w:rPr>
        <w:t>Далее по</w:t>
      </w:r>
      <w:r w:rsidRPr="00A65C8B">
        <w:rPr>
          <w:sz w:val="28"/>
          <w:szCs w:val="28"/>
        </w:rPr>
        <w:t xml:space="preserve"> оси </w:t>
      </w:r>
      <w:r>
        <w:rPr>
          <w:sz w:val="28"/>
          <w:szCs w:val="28"/>
        </w:rPr>
        <w:t xml:space="preserve">проезжей части </w:t>
      </w:r>
      <w:r w:rsidRPr="00A65C8B">
        <w:rPr>
          <w:sz w:val="28"/>
          <w:szCs w:val="28"/>
        </w:rPr>
        <w:t>улицы Полевой в южном направлении</w:t>
      </w:r>
      <w:r>
        <w:rPr>
          <w:sz w:val="28"/>
          <w:szCs w:val="28"/>
        </w:rPr>
        <w:t xml:space="preserve"> граница до</w:t>
      </w:r>
      <w:r w:rsidRPr="00A65C8B">
        <w:rPr>
          <w:sz w:val="28"/>
          <w:szCs w:val="28"/>
        </w:rPr>
        <w:t xml:space="preserve">ходит до </w:t>
      </w:r>
      <w:r>
        <w:rPr>
          <w:sz w:val="28"/>
          <w:szCs w:val="28"/>
        </w:rPr>
        <w:t xml:space="preserve">оси проезжей части </w:t>
      </w:r>
      <w:r w:rsidRPr="00A65C8B">
        <w:rPr>
          <w:sz w:val="28"/>
          <w:szCs w:val="28"/>
        </w:rPr>
        <w:t>улицы Академической</w:t>
      </w:r>
      <w:r>
        <w:rPr>
          <w:sz w:val="28"/>
          <w:szCs w:val="28"/>
        </w:rPr>
        <w:t xml:space="preserve">. По оси проезжей части улицы Академической доходит до </w:t>
      </w:r>
      <w:r w:rsidRPr="00A65C8B">
        <w:rPr>
          <w:sz w:val="28"/>
          <w:szCs w:val="28"/>
        </w:rPr>
        <w:t xml:space="preserve">пересечения с </w:t>
      </w:r>
      <w:r>
        <w:rPr>
          <w:sz w:val="28"/>
          <w:szCs w:val="28"/>
        </w:rPr>
        <w:t xml:space="preserve">осью проезжей части </w:t>
      </w:r>
      <w:r w:rsidRPr="00A65C8B">
        <w:rPr>
          <w:sz w:val="28"/>
          <w:szCs w:val="28"/>
        </w:rPr>
        <w:t>улиц</w:t>
      </w:r>
      <w:r>
        <w:rPr>
          <w:sz w:val="28"/>
          <w:szCs w:val="28"/>
        </w:rPr>
        <w:t>ы</w:t>
      </w:r>
      <w:r w:rsidRPr="00A65C8B">
        <w:rPr>
          <w:sz w:val="28"/>
          <w:szCs w:val="28"/>
        </w:rPr>
        <w:t xml:space="preserve"> Руднева. </w:t>
      </w:r>
      <w:r>
        <w:rPr>
          <w:sz w:val="28"/>
          <w:szCs w:val="28"/>
        </w:rPr>
        <w:t xml:space="preserve">Далее граница проходит в северо-восточном направлении по подъездной дороге к </w:t>
      </w:r>
      <w:r w:rsidRPr="00A65C8B">
        <w:rPr>
          <w:sz w:val="28"/>
          <w:szCs w:val="28"/>
        </w:rPr>
        <w:t>полигон</w:t>
      </w:r>
      <w:r>
        <w:rPr>
          <w:sz w:val="28"/>
          <w:szCs w:val="28"/>
        </w:rPr>
        <w:t>у</w:t>
      </w:r>
      <w:r w:rsidRPr="00A65C8B">
        <w:rPr>
          <w:sz w:val="28"/>
          <w:szCs w:val="28"/>
        </w:rPr>
        <w:t xml:space="preserve"> твердых бытовых отходов</w:t>
      </w:r>
      <w:r>
        <w:rPr>
          <w:sz w:val="28"/>
          <w:szCs w:val="28"/>
        </w:rPr>
        <w:t xml:space="preserve">, проходя между полигоном твердых бытовых отходов и породным отвалом шахты им. В.М. Бажанова по балке Сухая Калиновая в южном направлении до оси проезжей части </w:t>
      </w:r>
      <w:r w:rsidRPr="00A65C8B">
        <w:rPr>
          <w:sz w:val="28"/>
          <w:szCs w:val="28"/>
        </w:rPr>
        <w:t>улиц</w:t>
      </w:r>
      <w:r>
        <w:rPr>
          <w:sz w:val="28"/>
          <w:szCs w:val="28"/>
        </w:rPr>
        <w:t>ы</w:t>
      </w:r>
      <w:r w:rsidRPr="00A65C8B">
        <w:rPr>
          <w:sz w:val="28"/>
          <w:szCs w:val="28"/>
        </w:rPr>
        <w:t xml:space="preserve"> Молокова</w:t>
      </w:r>
      <w:r>
        <w:rPr>
          <w:sz w:val="28"/>
          <w:szCs w:val="28"/>
        </w:rPr>
        <w:t>.</w:t>
      </w:r>
    </w:p>
    <w:p w:rsidR="00B831BB" w:rsidRDefault="00B831BB" w:rsidP="00B8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Пересекая улицу Молокова, граница проходит на юг по балке Сухая Калиновая и на расстоянии 1200 метров меняет направление на западное до оси проезжей части улицы Академической. По оси проезжей части улицы Академической граница проходит в южном направлении, затем в юго-восточном направлении до точки съезда на грунтовую дорогу, ведущую к жилой застройке по улице Калинина и улице Амурской. Затем меняет направление на юго-западное и проходит по балке Сухая Калиновая. Далее проходит на юг по оси </w:t>
      </w:r>
      <w:proofErr w:type="spellStart"/>
      <w:r>
        <w:rPr>
          <w:sz w:val="28"/>
          <w:szCs w:val="28"/>
        </w:rPr>
        <w:t>Макеевского</w:t>
      </w:r>
      <w:proofErr w:type="spellEnd"/>
      <w:r>
        <w:rPr>
          <w:sz w:val="28"/>
          <w:szCs w:val="28"/>
        </w:rPr>
        <w:t xml:space="preserve"> противопаводкового водохранилища, вдоль переливной трубы </w:t>
      </w:r>
      <w:proofErr w:type="spellStart"/>
      <w:r>
        <w:rPr>
          <w:sz w:val="28"/>
          <w:szCs w:val="28"/>
        </w:rPr>
        <w:t>Макеевского</w:t>
      </w:r>
      <w:proofErr w:type="spellEnd"/>
      <w:r>
        <w:rPr>
          <w:sz w:val="28"/>
          <w:szCs w:val="28"/>
        </w:rPr>
        <w:t xml:space="preserve"> противопаводкового водохранилища и доходит до оси проезжей части проспекта Генерала Данилова. Меняя направление на юго-западное, граница проходит по оси проезжей части проспекта Генерала Данилова, по оси проезжей части улицы Московской, по оси проезжей части улицы 250-летия Донбасса и доходит до центра автомобильного разворотного кольца улицы 250-летия Донбасса (</w:t>
      </w:r>
      <w:proofErr w:type="spellStart"/>
      <w:r>
        <w:rPr>
          <w:sz w:val="28"/>
          <w:szCs w:val="28"/>
        </w:rPr>
        <w:t>Чайкинское</w:t>
      </w:r>
      <w:proofErr w:type="spellEnd"/>
      <w:r>
        <w:rPr>
          <w:sz w:val="28"/>
          <w:szCs w:val="28"/>
        </w:rPr>
        <w:t xml:space="preserve"> кольцо). От центра разворотного кольца в северо-западном направлении по </w:t>
      </w:r>
      <w:r>
        <w:rPr>
          <w:sz w:val="28"/>
          <w:szCs w:val="28"/>
        </w:rPr>
        <w:lastRenderedPageBreak/>
        <w:t xml:space="preserve">оси проезжей части улицы Антропова на расстоянии 260 метров граница меняет направление на северо-восточное и, огибая территорию </w:t>
      </w:r>
      <w:proofErr w:type="spellStart"/>
      <w:r>
        <w:rPr>
          <w:sz w:val="28"/>
          <w:szCs w:val="28"/>
        </w:rPr>
        <w:t>шламонакопителя</w:t>
      </w:r>
      <w:proofErr w:type="spellEnd"/>
      <w:r>
        <w:rPr>
          <w:sz w:val="28"/>
          <w:szCs w:val="28"/>
        </w:rPr>
        <w:t xml:space="preserve"> с южной и восточной сторон, а улицу Вяземского с западной стороны доходит до оси проезжей части улицы Чайковского.</w:t>
      </w:r>
    </w:p>
    <w:p w:rsidR="00B831BB" w:rsidRDefault="00B831BB" w:rsidP="00B8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от оси улицы Чайковского в северо-восточном, а затем в восточном направлении граница проходит с северной стороны территории </w:t>
      </w:r>
      <w:proofErr w:type="spellStart"/>
      <w:r>
        <w:rPr>
          <w:sz w:val="28"/>
          <w:szCs w:val="28"/>
        </w:rPr>
        <w:t>шламонакопителя</w:t>
      </w:r>
      <w:proofErr w:type="spellEnd"/>
      <w:r>
        <w:rPr>
          <w:sz w:val="28"/>
          <w:szCs w:val="28"/>
        </w:rPr>
        <w:t xml:space="preserve"> до оси проезжей части улицы Безлесная. </w:t>
      </w:r>
      <w:r w:rsidRPr="00A65C8B">
        <w:rPr>
          <w:sz w:val="28"/>
          <w:szCs w:val="28"/>
        </w:rPr>
        <w:t xml:space="preserve">От оси </w:t>
      </w:r>
      <w:r>
        <w:rPr>
          <w:sz w:val="28"/>
          <w:szCs w:val="28"/>
        </w:rPr>
        <w:t xml:space="preserve">проезжей части </w:t>
      </w:r>
      <w:r w:rsidRPr="00A65C8B">
        <w:rPr>
          <w:sz w:val="28"/>
          <w:szCs w:val="28"/>
        </w:rPr>
        <w:t xml:space="preserve">улицы Безлесная </w:t>
      </w:r>
      <w:r>
        <w:rPr>
          <w:sz w:val="28"/>
          <w:szCs w:val="28"/>
        </w:rPr>
        <w:t xml:space="preserve">в восточном направлении </w:t>
      </w:r>
      <w:r w:rsidRPr="00A65C8B">
        <w:rPr>
          <w:sz w:val="28"/>
          <w:szCs w:val="28"/>
        </w:rPr>
        <w:t xml:space="preserve">граница доходит до оси </w:t>
      </w:r>
      <w:r>
        <w:rPr>
          <w:sz w:val="28"/>
          <w:szCs w:val="28"/>
        </w:rPr>
        <w:t xml:space="preserve">проезжей части </w:t>
      </w:r>
      <w:r w:rsidRPr="00A65C8B">
        <w:rPr>
          <w:sz w:val="28"/>
          <w:szCs w:val="28"/>
        </w:rPr>
        <w:t xml:space="preserve">улицы Успенского, затем в южном направлении </w:t>
      </w:r>
      <w:r>
        <w:rPr>
          <w:sz w:val="28"/>
          <w:szCs w:val="28"/>
        </w:rPr>
        <w:t>-</w:t>
      </w:r>
      <w:r w:rsidRPr="00A65C8B">
        <w:rPr>
          <w:sz w:val="28"/>
          <w:szCs w:val="28"/>
        </w:rPr>
        <w:t xml:space="preserve"> до оси </w:t>
      </w:r>
      <w:r>
        <w:rPr>
          <w:sz w:val="28"/>
          <w:szCs w:val="28"/>
        </w:rPr>
        <w:t xml:space="preserve">проезжей части </w:t>
      </w:r>
      <w:r w:rsidRPr="00A65C8B">
        <w:rPr>
          <w:sz w:val="28"/>
          <w:szCs w:val="28"/>
        </w:rPr>
        <w:t>улицы Байковой.</w:t>
      </w:r>
      <w:r>
        <w:rPr>
          <w:sz w:val="28"/>
          <w:szCs w:val="28"/>
        </w:rPr>
        <w:t xml:space="preserve"> О</w:t>
      </w:r>
      <w:r w:rsidRPr="00A65C8B">
        <w:rPr>
          <w:sz w:val="28"/>
          <w:szCs w:val="28"/>
        </w:rPr>
        <w:t xml:space="preserve">гибая </w:t>
      </w:r>
      <w:r>
        <w:rPr>
          <w:sz w:val="28"/>
          <w:szCs w:val="28"/>
        </w:rPr>
        <w:t xml:space="preserve">с юга </w:t>
      </w:r>
      <w:r w:rsidRPr="00A65C8B">
        <w:rPr>
          <w:sz w:val="28"/>
          <w:szCs w:val="28"/>
        </w:rPr>
        <w:t xml:space="preserve">территорию </w:t>
      </w:r>
      <w:r w:rsidRPr="00464A43">
        <w:rPr>
          <w:sz w:val="28"/>
          <w:szCs w:val="28"/>
        </w:rPr>
        <w:t xml:space="preserve">бывшей шахты </w:t>
      </w:r>
      <w:proofErr w:type="spellStart"/>
      <w:r w:rsidRPr="00464A43">
        <w:rPr>
          <w:sz w:val="28"/>
          <w:szCs w:val="28"/>
        </w:rPr>
        <w:t>Батова</w:t>
      </w:r>
      <w:proofErr w:type="spellEnd"/>
      <w:r w:rsidRPr="00464A4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 севера </w:t>
      </w:r>
      <w:r w:rsidRPr="00464A43">
        <w:rPr>
          <w:sz w:val="28"/>
          <w:szCs w:val="28"/>
        </w:rPr>
        <w:t xml:space="preserve">территорию ремонтно-механического завода, граница проходит до восточного железнодорожного полотна </w:t>
      </w:r>
      <w:proofErr w:type="spellStart"/>
      <w:r>
        <w:rPr>
          <w:sz w:val="28"/>
          <w:szCs w:val="28"/>
        </w:rPr>
        <w:t>Макеевского</w:t>
      </w:r>
      <w:proofErr w:type="spellEnd"/>
      <w:r>
        <w:rPr>
          <w:sz w:val="28"/>
          <w:szCs w:val="28"/>
        </w:rPr>
        <w:t xml:space="preserve"> </w:t>
      </w:r>
      <w:r w:rsidRPr="00464A43">
        <w:rPr>
          <w:sz w:val="28"/>
          <w:szCs w:val="28"/>
        </w:rPr>
        <w:t>металлургического завода</w:t>
      </w:r>
      <w:r>
        <w:rPr>
          <w:sz w:val="28"/>
          <w:szCs w:val="28"/>
        </w:rPr>
        <w:t>, затем в</w:t>
      </w:r>
      <w:r w:rsidRPr="00464A43">
        <w:rPr>
          <w:sz w:val="28"/>
          <w:szCs w:val="28"/>
        </w:rPr>
        <w:t xml:space="preserve"> северном</w:t>
      </w:r>
      <w:r w:rsidRPr="00A65C8B">
        <w:rPr>
          <w:sz w:val="28"/>
          <w:szCs w:val="28"/>
        </w:rPr>
        <w:t xml:space="preserve"> направлении</w:t>
      </w:r>
      <w:r>
        <w:rPr>
          <w:sz w:val="28"/>
          <w:szCs w:val="28"/>
        </w:rPr>
        <w:t>, в</w:t>
      </w:r>
      <w:r w:rsidRPr="00464A43">
        <w:rPr>
          <w:sz w:val="28"/>
          <w:szCs w:val="28"/>
        </w:rPr>
        <w:t>доль железнодорожного полотна</w:t>
      </w:r>
      <w:r w:rsidRPr="005656A7">
        <w:rPr>
          <w:sz w:val="28"/>
          <w:szCs w:val="28"/>
        </w:rPr>
        <w:t>, доходит до южной стороны железнодорожного моста, расположенного по улице Плеханова.</w:t>
      </w:r>
      <w:r>
        <w:rPr>
          <w:sz w:val="28"/>
          <w:szCs w:val="28"/>
        </w:rPr>
        <w:t xml:space="preserve"> </w:t>
      </w:r>
      <w:r w:rsidRPr="005656A7">
        <w:rPr>
          <w:sz w:val="28"/>
          <w:szCs w:val="28"/>
        </w:rPr>
        <w:t>Изменив направление на западное, а затем северо-западное доходит до точки пересечения улицы Плеханова и улицы Металлургической.</w:t>
      </w:r>
      <w:r>
        <w:rPr>
          <w:sz w:val="28"/>
          <w:szCs w:val="28"/>
        </w:rPr>
        <w:t xml:space="preserve"> </w:t>
      </w:r>
      <w:r w:rsidRPr="005656A7">
        <w:rPr>
          <w:sz w:val="28"/>
          <w:szCs w:val="28"/>
        </w:rPr>
        <w:t>Далее меняет направление на восточное, а затем северо-восточное и доходит до пересечения с осью железнодорожного полотна. По оси железнодорожного полотна,</w:t>
      </w:r>
      <w:r>
        <w:rPr>
          <w:sz w:val="28"/>
          <w:szCs w:val="28"/>
        </w:rPr>
        <w:t xml:space="preserve"> о</w:t>
      </w:r>
      <w:r w:rsidRPr="00A65C8B">
        <w:rPr>
          <w:sz w:val="28"/>
          <w:szCs w:val="28"/>
        </w:rPr>
        <w:t xml:space="preserve">гибая территорию </w:t>
      </w:r>
      <w:proofErr w:type="spellStart"/>
      <w:r w:rsidRPr="00A65C8B">
        <w:rPr>
          <w:sz w:val="28"/>
          <w:szCs w:val="28"/>
        </w:rPr>
        <w:t>Макеевского</w:t>
      </w:r>
      <w:proofErr w:type="spellEnd"/>
      <w:r w:rsidRPr="00A65C8B">
        <w:rPr>
          <w:sz w:val="28"/>
          <w:szCs w:val="28"/>
        </w:rPr>
        <w:t xml:space="preserve"> металлургического завода</w:t>
      </w:r>
      <w:r>
        <w:rPr>
          <w:sz w:val="28"/>
          <w:szCs w:val="28"/>
        </w:rPr>
        <w:t xml:space="preserve"> с юго-востока,</w:t>
      </w:r>
      <w:r w:rsidRPr="00A65C8B">
        <w:rPr>
          <w:sz w:val="28"/>
          <w:szCs w:val="28"/>
        </w:rPr>
        <w:t xml:space="preserve"> доходит до </w:t>
      </w:r>
      <w:r>
        <w:rPr>
          <w:sz w:val="28"/>
          <w:szCs w:val="28"/>
        </w:rPr>
        <w:t xml:space="preserve">пересечения </w:t>
      </w:r>
      <w:r w:rsidRPr="00A65C8B">
        <w:rPr>
          <w:sz w:val="28"/>
          <w:szCs w:val="28"/>
        </w:rPr>
        <w:t xml:space="preserve">оси </w:t>
      </w:r>
      <w:r>
        <w:rPr>
          <w:sz w:val="28"/>
          <w:szCs w:val="28"/>
        </w:rPr>
        <w:t xml:space="preserve">проезжей части </w:t>
      </w:r>
      <w:r w:rsidRPr="00A65C8B">
        <w:rPr>
          <w:sz w:val="28"/>
          <w:szCs w:val="28"/>
        </w:rPr>
        <w:t>улицы Дзержинского</w:t>
      </w:r>
      <w:r>
        <w:rPr>
          <w:sz w:val="28"/>
          <w:szCs w:val="28"/>
        </w:rPr>
        <w:t xml:space="preserve"> и оси проезжей части улицы </w:t>
      </w:r>
      <w:r w:rsidRPr="00F408B4">
        <w:rPr>
          <w:sz w:val="28"/>
          <w:szCs w:val="28"/>
        </w:rPr>
        <w:t>Де</w:t>
      </w:r>
      <w:r>
        <w:rPr>
          <w:sz w:val="28"/>
          <w:szCs w:val="28"/>
        </w:rPr>
        <w:t>п</w:t>
      </w:r>
      <w:r w:rsidRPr="00F408B4">
        <w:rPr>
          <w:sz w:val="28"/>
          <w:szCs w:val="28"/>
        </w:rPr>
        <w:t xml:space="preserve">утатской. </w:t>
      </w:r>
      <w:r w:rsidRPr="005656A7">
        <w:rPr>
          <w:sz w:val="28"/>
          <w:szCs w:val="28"/>
        </w:rPr>
        <w:t>Затем в северном направлении граница Центрально-Городского внутригородского района города Макеевки проходит на расстояние 450 метров и, изменяя направление на запад, проходит на расстояние 140 метров, на север на расстояние 60 метров, на северо-восток на расстояние 140 метров, на восток на расстояние 88 метров.</w:t>
      </w:r>
      <w:r>
        <w:rPr>
          <w:sz w:val="28"/>
          <w:szCs w:val="28"/>
        </w:rPr>
        <w:t xml:space="preserve"> </w:t>
      </w:r>
      <w:r w:rsidRPr="00635057">
        <w:rPr>
          <w:sz w:val="28"/>
          <w:szCs w:val="28"/>
        </w:rPr>
        <w:t>Далее меняет направление на северное и проходит до точки пересечения с осью проезжей части улицы Кольцова.</w:t>
      </w:r>
      <w:r>
        <w:rPr>
          <w:sz w:val="28"/>
          <w:szCs w:val="28"/>
        </w:rPr>
        <w:t xml:space="preserve"> Затем в северном направлении, пересекая улицу Горького, </w:t>
      </w:r>
      <w:r w:rsidRPr="00A65C8B"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 xml:space="preserve">до оси проезжей части улицы Котовского. Далее, проходя в северном направлении на расстояние 110 метров, граница меняет направление на восток и проходит до оси проезжей части улицы Кольцова. По </w:t>
      </w:r>
      <w:r w:rsidRPr="00A65C8B">
        <w:rPr>
          <w:sz w:val="28"/>
          <w:szCs w:val="28"/>
        </w:rPr>
        <w:t xml:space="preserve">оси </w:t>
      </w:r>
      <w:r>
        <w:rPr>
          <w:sz w:val="28"/>
          <w:szCs w:val="28"/>
        </w:rPr>
        <w:t xml:space="preserve">проезжей части </w:t>
      </w:r>
      <w:r w:rsidRPr="00A65C8B">
        <w:rPr>
          <w:sz w:val="28"/>
          <w:szCs w:val="28"/>
        </w:rPr>
        <w:t xml:space="preserve">улицы Кольцова </w:t>
      </w:r>
      <w:r>
        <w:rPr>
          <w:sz w:val="28"/>
          <w:szCs w:val="28"/>
        </w:rPr>
        <w:t xml:space="preserve">в южном направлении доходит до оси проезжей части </w:t>
      </w:r>
      <w:r w:rsidRPr="00A65C8B">
        <w:rPr>
          <w:sz w:val="28"/>
          <w:szCs w:val="28"/>
        </w:rPr>
        <w:t xml:space="preserve">улицы Либкнехта Карла. </w:t>
      </w:r>
      <w:r>
        <w:rPr>
          <w:sz w:val="28"/>
          <w:szCs w:val="28"/>
        </w:rPr>
        <w:t>Далее в</w:t>
      </w:r>
      <w:r w:rsidRPr="00A65C8B">
        <w:rPr>
          <w:sz w:val="28"/>
          <w:szCs w:val="28"/>
        </w:rPr>
        <w:t xml:space="preserve"> восточном направлении </w:t>
      </w:r>
      <w:r>
        <w:rPr>
          <w:sz w:val="28"/>
          <w:szCs w:val="28"/>
        </w:rPr>
        <w:t>по</w:t>
      </w:r>
      <w:r w:rsidRPr="00A65C8B">
        <w:rPr>
          <w:sz w:val="28"/>
          <w:szCs w:val="28"/>
        </w:rPr>
        <w:t xml:space="preserve"> оси </w:t>
      </w:r>
      <w:r>
        <w:rPr>
          <w:sz w:val="28"/>
          <w:szCs w:val="28"/>
        </w:rPr>
        <w:t xml:space="preserve">проезжей части </w:t>
      </w:r>
      <w:r w:rsidRPr="00A65C8B">
        <w:rPr>
          <w:sz w:val="28"/>
          <w:szCs w:val="28"/>
        </w:rPr>
        <w:t xml:space="preserve">улицы Либкнехта Карла </w:t>
      </w:r>
      <w:r>
        <w:rPr>
          <w:sz w:val="28"/>
          <w:szCs w:val="28"/>
        </w:rPr>
        <w:t>доходит до</w:t>
      </w:r>
      <w:r w:rsidRPr="00A65C8B">
        <w:rPr>
          <w:sz w:val="28"/>
          <w:szCs w:val="28"/>
        </w:rPr>
        <w:t xml:space="preserve"> оси </w:t>
      </w:r>
      <w:r>
        <w:rPr>
          <w:sz w:val="28"/>
          <w:szCs w:val="28"/>
        </w:rPr>
        <w:t xml:space="preserve">проезжей части </w:t>
      </w:r>
      <w:r w:rsidRPr="00A65C8B">
        <w:rPr>
          <w:sz w:val="28"/>
          <w:szCs w:val="28"/>
        </w:rPr>
        <w:t xml:space="preserve">улицы Ленина. </w:t>
      </w:r>
      <w:r>
        <w:rPr>
          <w:sz w:val="28"/>
          <w:szCs w:val="28"/>
        </w:rPr>
        <w:t>П</w:t>
      </w:r>
      <w:r w:rsidRPr="00A65C8B">
        <w:rPr>
          <w:sz w:val="28"/>
          <w:szCs w:val="28"/>
        </w:rPr>
        <w:t xml:space="preserve">о оси </w:t>
      </w:r>
      <w:r>
        <w:rPr>
          <w:sz w:val="28"/>
          <w:szCs w:val="28"/>
        </w:rPr>
        <w:t xml:space="preserve">проезжей части </w:t>
      </w:r>
      <w:r w:rsidRPr="00A65C8B">
        <w:rPr>
          <w:sz w:val="28"/>
          <w:szCs w:val="28"/>
        </w:rPr>
        <w:t xml:space="preserve">улицы Ленина </w:t>
      </w:r>
      <w:r>
        <w:rPr>
          <w:sz w:val="28"/>
          <w:szCs w:val="28"/>
        </w:rPr>
        <w:t>в</w:t>
      </w:r>
      <w:r w:rsidRPr="00A65C8B">
        <w:rPr>
          <w:sz w:val="28"/>
          <w:szCs w:val="28"/>
        </w:rPr>
        <w:t xml:space="preserve"> северном направлении граница доходит до северной части города, до </w:t>
      </w:r>
      <w:r>
        <w:rPr>
          <w:sz w:val="28"/>
          <w:szCs w:val="28"/>
        </w:rPr>
        <w:t xml:space="preserve">южной ветки </w:t>
      </w:r>
      <w:r w:rsidRPr="00A65C8B">
        <w:rPr>
          <w:sz w:val="28"/>
          <w:szCs w:val="28"/>
        </w:rPr>
        <w:t xml:space="preserve">железнодорожного полотна. </w:t>
      </w:r>
      <w:r>
        <w:rPr>
          <w:sz w:val="28"/>
          <w:szCs w:val="28"/>
        </w:rPr>
        <w:t xml:space="preserve">Затем, граница проходит в восточном направлении </w:t>
      </w:r>
      <w:r w:rsidRPr="00A65C8B">
        <w:rPr>
          <w:sz w:val="28"/>
          <w:szCs w:val="28"/>
        </w:rPr>
        <w:t xml:space="preserve">вдоль </w:t>
      </w:r>
      <w:r>
        <w:rPr>
          <w:sz w:val="28"/>
          <w:szCs w:val="28"/>
        </w:rPr>
        <w:t xml:space="preserve">южной ветки </w:t>
      </w:r>
      <w:r w:rsidRPr="00A65C8B">
        <w:rPr>
          <w:sz w:val="28"/>
          <w:szCs w:val="28"/>
        </w:rPr>
        <w:t>железнодорожного полотна</w:t>
      </w:r>
      <w:r>
        <w:rPr>
          <w:sz w:val="28"/>
          <w:szCs w:val="28"/>
        </w:rPr>
        <w:t>, огибая с северной стороны квартал Железнодорожный и, изменив направление на северо-восточное, доходит до развилки южной ветки железнодорожного полотна</w:t>
      </w:r>
      <w:r w:rsidRPr="00A65C8B">
        <w:rPr>
          <w:sz w:val="28"/>
          <w:szCs w:val="28"/>
        </w:rPr>
        <w:t xml:space="preserve"> (точка </w:t>
      </w:r>
      <w:r>
        <w:rPr>
          <w:sz w:val="28"/>
          <w:szCs w:val="28"/>
        </w:rPr>
        <w:t xml:space="preserve">схода границ </w:t>
      </w:r>
      <w:r w:rsidRPr="00A65C8B">
        <w:rPr>
          <w:sz w:val="28"/>
          <w:szCs w:val="28"/>
        </w:rPr>
        <w:t>Центрально-Городского</w:t>
      </w:r>
      <w:r>
        <w:rPr>
          <w:sz w:val="28"/>
          <w:szCs w:val="28"/>
        </w:rPr>
        <w:t xml:space="preserve"> внутригородского района города Макеевки</w:t>
      </w:r>
      <w:r w:rsidRPr="00A65C8B">
        <w:rPr>
          <w:sz w:val="28"/>
          <w:szCs w:val="28"/>
        </w:rPr>
        <w:t>, Кировского</w:t>
      </w:r>
      <w:r>
        <w:rPr>
          <w:sz w:val="28"/>
          <w:szCs w:val="28"/>
        </w:rPr>
        <w:t xml:space="preserve"> внутригородского района города Макеевки и</w:t>
      </w:r>
      <w:r w:rsidRPr="00A65C8B">
        <w:rPr>
          <w:sz w:val="28"/>
          <w:szCs w:val="28"/>
        </w:rPr>
        <w:t xml:space="preserve"> Советского </w:t>
      </w:r>
      <w:r>
        <w:rPr>
          <w:sz w:val="28"/>
          <w:szCs w:val="28"/>
        </w:rPr>
        <w:t xml:space="preserve">внутригородского </w:t>
      </w:r>
      <w:r w:rsidRPr="00A65C8B">
        <w:rPr>
          <w:sz w:val="28"/>
          <w:szCs w:val="28"/>
        </w:rPr>
        <w:t>район</w:t>
      </w:r>
      <w:r>
        <w:rPr>
          <w:sz w:val="28"/>
          <w:szCs w:val="28"/>
        </w:rPr>
        <w:t>а города Макеевки, а именно: на расстоянии 372 метра на северо-восток от улицы Академической</w:t>
      </w:r>
      <w:r w:rsidRPr="00A65C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7831" w:rsidRPr="00B831BB" w:rsidRDefault="00137831" w:rsidP="00B831BB">
      <w:bookmarkStart w:id="0" w:name="_GoBack"/>
      <w:bookmarkEnd w:id="0"/>
    </w:p>
    <w:sectPr w:rsidR="00137831" w:rsidRPr="00B8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C2"/>
    <w:rsid w:val="00137831"/>
    <w:rsid w:val="002B066E"/>
    <w:rsid w:val="007C69C2"/>
    <w:rsid w:val="00B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E180E-A27F-48AF-8589-2557185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Солодовник Оксана Валерьевна</dc:creator>
  <cp:keywords/>
  <dc:description/>
  <cp:lastModifiedBy>Солодовник Оксана Валерьевна</cp:lastModifiedBy>
  <cp:revision>2</cp:revision>
  <dcterms:created xsi:type="dcterms:W3CDTF">2024-02-26T12:06:00Z</dcterms:created>
  <dcterms:modified xsi:type="dcterms:W3CDTF">2024-02-26T12:06:00Z</dcterms:modified>
</cp:coreProperties>
</file>