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F3" w:rsidRPr="00380FF3" w:rsidRDefault="00380FF3" w:rsidP="00380FF3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>Приложение № 2</w:t>
      </w:r>
    </w:p>
    <w:p w:rsidR="00380FF3" w:rsidRPr="00380FF3" w:rsidRDefault="00380FF3" w:rsidP="00380FF3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 xml:space="preserve">к Решению </w:t>
      </w:r>
    </w:p>
    <w:p w:rsidR="00380FF3" w:rsidRPr="00380FF3" w:rsidRDefault="00380FF3" w:rsidP="00380FF3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 xml:space="preserve">Иловайского городского совета </w:t>
      </w:r>
    </w:p>
    <w:p w:rsidR="00380FF3" w:rsidRPr="00380FF3" w:rsidRDefault="00380FF3" w:rsidP="00380FF3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:rsidR="00380FF3" w:rsidRPr="00380FF3" w:rsidRDefault="00380FF3" w:rsidP="00380FF3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>от 01.01.2024 № 1</w:t>
      </w:r>
    </w:p>
    <w:p w:rsidR="00380FF3" w:rsidRPr="00380FF3" w:rsidRDefault="00380FF3" w:rsidP="00380F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80FF3" w:rsidRPr="00380FF3" w:rsidRDefault="00380FF3" w:rsidP="00380F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>Объем и распределение бюджетных ассигнований бюджета муниципального образования городской округ Иловайск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380FF3" w:rsidRPr="00380FF3" w:rsidRDefault="00380FF3" w:rsidP="00380F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>на 2024 год</w:t>
      </w:r>
    </w:p>
    <w:p w:rsidR="00380FF3" w:rsidRPr="00380FF3" w:rsidRDefault="00380FF3" w:rsidP="00380FF3">
      <w:pPr>
        <w:keepNext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0FF3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W w:w="14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4"/>
        <w:gridCol w:w="709"/>
        <w:gridCol w:w="1222"/>
        <w:gridCol w:w="1702"/>
        <w:gridCol w:w="1145"/>
        <w:gridCol w:w="1459"/>
      </w:tblGrid>
      <w:tr w:rsidR="00380FF3" w:rsidRPr="00380FF3" w:rsidTr="006D4C54">
        <w:trPr>
          <w:trHeight w:val="960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80FF3" w:rsidRPr="00380FF3" w:rsidTr="006D4C54">
        <w:trPr>
          <w:trHeight w:val="315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80FF3" w:rsidRPr="00380FF3" w:rsidTr="006D4C54">
        <w:trPr>
          <w:trHeight w:val="1597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 Обеспечение и содержание функционирования администраций городов, районов, других населённых пунктов и их структурных подразделений.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4 969,30000</w:t>
            </w:r>
          </w:p>
        </w:tc>
      </w:tr>
      <w:tr w:rsidR="00380FF3" w:rsidRPr="00380FF3" w:rsidTr="006D4C54">
        <w:trPr>
          <w:trHeight w:val="1777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Обеспечение и содержание функционирования администраций городов, районов, других населённых пунктов и их структурных подразделений.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1 500,80000</w:t>
            </w:r>
          </w:p>
        </w:tc>
      </w:tr>
      <w:tr w:rsidR="00380FF3" w:rsidRPr="00380FF3" w:rsidTr="006D4C54">
        <w:trPr>
          <w:trHeight w:val="1337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 Обеспечение и содержание функционирования администраций городов, районов, других населённых пунктов и их структурных подразделений. 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728,08800</w:t>
            </w:r>
          </w:p>
        </w:tc>
      </w:tr>
      <w:tr w:rsidR="00380FF3" w:rsidRPr="00380FF3" w:rsidTr="006D4C54">
        <w:trPr>
          <w:trHeight w:val="1511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23 795,90000</w:t>
            </w:r>
          </w:p>
        </w:tc>
      </w:tr>
      <w:tr w:rsidR="00380FF3" w:rsidRPr="00380FF3" w:rsidTr="006D4C54">
        <w:trPr>
          <w:trHeight w:val="1961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889,30000</w:t>
            </w:r>
          </w:p>
        </w:tc>
      </w:tr>
      <w:tr w:rsidR="00380FF3" w:rsidRPr="00380FF3" w:rsidTr="006D4C54">
        <w:trPr>
          <w:trHeight w:val="1846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7 186,40000</w:t>
            </w:r>
          </w:p>
        </w:tc>
      </w:tr>
      <w:tr w:rsidR="00380FF3" w:rsidRPr="00380FF3" w:rsidTr="006D4C54">
        <w:trPr>
          <w:trHeight w:val="1609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1 068,60000</w:t>
            </w:r>
          </w:p>
        </w:tc>
      </w:tr>
      <w:tr w:rsidR="00380FF3" w:rsidRPr="00380FF3" w:rsidTr="006D4C54">
        <w:trPr>
          <w:trHeight w:val="1337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251,00000</w:t>
            </w:r>
          </w:p>
        </w:tc>
      </w:tr>
      <w:tr w:rsidR="00380FF3" w:rsidRPr="00380FF3" w:rsidTr="006D4C54">
        <w:trPr>
          <w:trHeight w:val="1370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Обеспечение и содержание функционирования администраций городов, районов, других населённых пунктов и их структурных подразделений. Уплата прочих налогов, сборов.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30 0 00 04000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0,60000</w:t>
            </w:r>
          </w:p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80FF3" w:rsidRPr="00380FF3" w:rsidTr="006D4C54">
        <w:trPr>
          <w:trHeight w:val="1696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Фонд оплаты труда государственных (муниципальных) органов.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61 0 00 51180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233,21000</w:t>
            </w:r>
          </w:p>
        </w:tc>
      </w:tr>
      <w:tr w:rsidR="00380FF3" w:rsidRPr="00380FF3" w:rsidTr="006D4C54">
        <w:trPr>
          <w:trHeight w:val="1528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61 0 00 51180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0,31400</w:t>
            </w:r>
          </w:p>
        </w:tc>
      </w:tr>
      <w:tr w:rsidR="00380FF3" w:rsidRPr="00380FF3" w:rsidTr="006D4C54">
        <w:trPr>
          <w:trHeight w:val="1622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61 0 00 51180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70,43000</w:t>
            </w:r>
          </w:p>
        </w:tc>
      </w:tr>
      <w:tr w:rsidR="00380FF3" w:rsidRPr="00380FF3" w:rsidTr="006D4C54">
        <w:trPr>
          <w:trHeight w:val="1337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61 0 00 51180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38,10500</w:t>
            </w:r>
          </w:p>
        </w:tc>
      </w:tr>
      <w:tr w:rsidR="00380FF3" w:rsidRPr="00380FF3" w:rsidTr="006D4C54">
        <w:trPr>
          <w:trHeight w:val="1293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 Осуществление первичного воинского учёта органами местного самоуправления поселений, муниципальных и городских округов. 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61 0 00 51180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14,42000</w:t>
            </w:r>
          </w:p>
        </w:tc>
      </w:tr>
      <w:tr w:rsidR="00380FF3" w:rsidRPr="00380FF3" w:rsidTr="006D4C54">
        <w:trPr>
          <w:trHeight w:val="211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02 0 00 09000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100,00000</w:t>
            </w:r>
          </w:p>
        </w:tc>
      </w:tr>
      <w:tr w:rsidR="00380FF3" w:rsidRPr="00380FF3" w:rsidTr="006D4C54">
        <w:trPr>
          <w:trHeight w:val="710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фонды). Расходы на содержание и ремонт автомобильных дорог муниципального значения.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43 0 00 12000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1 390,40400</w:t>
            </w:r>
          </w:p>
        </w:tc>
      </w:tr>
      <w:tr w:rsidR="00380FF3" w:rsidRPr="00380FF3" w:rsidTr="006D4C54">
        <w:trPr>
          <w:trHeight w:val="213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34 0 00 07100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1 109,59600</w:t>
            </w:r>
          </w:p>
        </w:tc>
      </w:tr>
      <w:tr w:rsidR="00380FF3" w:rsidRPr="00380FF3" w:rsidTr="006D4C54">
        <w:trPr>
          <w:trHeight w:val="417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Благоустройство. Расходы на благоустройство городов, сел, поселков.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43 0 00 09000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5 000,00000</w:t>
            </w:r>
          </w:p>
        </w:tc>
      </w:tr>
      <w:tr w:rsidR="00380FF3" w:rsidRPr="00380FF3" w:rsidTr="006D4C54">
        <w:trPr>
          <w:trHeight w:val="426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Благоустройство. Расходы на благоустройство городов, сел, поселков.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43 0 00 09000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200,00000</w:t>
            </w:r>
          </w:p>
        </w:tc>
      </w:tr>
      <w:tr w:rsidR="00380FF3" w:rsidRPr="00380FF3" w:rsidTr="006D4C54">
        <w:trPr>
          <w:trHeight w:val="974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Благоустройство. Расходы на ремонт и содержание объектов зелёного хозяйства, инвентаризацию зелёных насаждений, посадку и уход за зелёными, декоративными насаждениями, благоустройство и прочее.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43 0 00 10000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764,00000</w:t>
            </w:r>
          </w:p>
        </w:tc>
      </w:tr>
      <w:tr w:rsidR="00380FF3" w:rsidRPr="00380FF3" w:rsidTr="006D4C54">
        <w:trPr>
          <w:trHeight w:val="463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Благоустройство. Расходы на ремонт и содержание линий наружного освещения.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43 0 00 11000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2 650,00000</w:t>
            </w:r>
          </w:p>
        </w:tc>
      </w:tr>
      <w:tr w:rsidR="00380FF3" w:rsidRPr="00380FF3" w:rsidTr="006D4C54">
        <w:trPr>
          <w:trHeight w:val="458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Благоустройство. Расходы на ремонт и содержание линий наружного освещения.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43 0 00 11000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 xml:space="preserve"> 600,00000</w:t>
            </w:r>
          </w:p>
        </w:tc>
      </w:tr>
      <w:tr w:rsidR="00380FF3" w:rsidRPr="00380FF3" w:rsidTr="006D4C54">
        <w:trPr>
          <w:trHeight w:val="607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lastRenderedPageBreak/>
              <w:t>Дошкольное образование. Расходы на содержание и обеспечение деятельности системы дошкольного образования.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14 746,55100</w:t>
            </w:r>
          </w:p>
        </w:tc>
      </w:tr>
      <w:tr w:rsidR="00380FF3" w:rsidRPr="00380FF3" w:rsidTr="006D4C54">
        <w:trPr>
          <w:trHeight w:val="1053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4 440,58300</w:t>
            </w:r>
          </w:p>
        </w:tc>
      </w:tr>
      <w:tr w:rsidR="00380FF3" w:rsidRPr="00380FF3" w:rsidTr="006D4C54">
        <w:trPr>
          <w:trHeight w:val="799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3 577,04200</w:t>
            </w:r>
          </w:p>
        </w:tc>
      </w:tr>
      <w:tr w:rsidR="00380FF3" w:rsidRPr="00380FF3" w:rsidTr="006D4C54">
        <w:trPr>
          <w:trHeight w:val="797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Дошкольное образование. Расходы на содержание и обеспечение деятельности системы дошкольного образования. 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14 0 00 01010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2 205,61200</w:t>
            </w:r>
          </w:p>
        </w:tc>
      </w:tr>
      <w:tr w:rsidR="00380FF3" w:rsidRPr="00380FF3" w:rsidTr="006D4C54">
        <w:trPr>
          <w:trHeight w:val="654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Дошкольное образование. Иной межбюджетный трансферт на обеспечение охраной, в том числе вооружённой,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5Т070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920,10800</w:t>
            </w:r>
          </w:p>
        </w:tc>
      </w:tr>
      <w:tr w:rsidR="00380FF3" w:rsidRPr="00380FF3" w:rsidTr="006D4C54">
        <w:trPr>
          <w:trHeight w:val="696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26 478,85800</w:t>
            </w:r>
          </w:p>
        </w:tc>
      </w:tr>
      <w:tr w:rsidR="00380FF3" w:rsidRPr="00380FF3" w:rsidTr="006D4C54">
        <w:trPr>
          <w:trHeight w:val="1023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7 954,70900</w:t>
            </w:r>
          </w:p>
        </w:tc>
      </w:tr>
      <w:tr w:rsidR="00380FF3" w:rsidRPr="00380FF3" w:rsidTr="006D4C54">
        <w:trPr>
          <w:trHeight w:val="601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5 966,24200</w:t>
            </w:r>
          </w:p>
        </w:tc>
      </w:tr>
      <w:tr w:rsidR="00380FF3" w:rsidRPr="00380FF3" w:rsidTr="006D4C54">
        <w:trPr>
          <w:trHeight w:val="613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Общее образование. Расходы на содержание и обеспечение деятельности системы общего образования, в том числе в вечерних (сменных) школах.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14 0 00 02010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3 578,27500</w:t>
            </w:r>
          </w:p>
        </w:tc>
      </w:tr>
      <w:tr w:rsidR="00380FF3" w:rsidRPr="00380FF3" w:rsidTr="006D4C54">
        <w:trPr>
          <w:trHeight w:val="731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Общее образование. Иной межбюджетный трансферт на обеспечение охраной, в том числе вооружённой, образовательных организаций, расположенных на территории Донецкой Народной Республики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14 0 00 5Т070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1 709,92100</w:t>
            </w:r>
          </w:p>
        </w:tc>
      </w:tr>
      <w:tr w:rsidR="00380FF3" w:rsidRPr="00380FF3" w:rsidTr="006D4C54">
        <w:trPr>
          <w:trHeight w:val="556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Дополнительное образование детей. Расходы на содержание культурно-просветительных учреждений</w:t>
            </w: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дополнительного образования (школы эстетического воспитания). 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6 824,72400</w:t>
            </w:r>
          </w:p>
        </w:tc>
      </w:tr>
      <w:tr w:rsidR="00380FF3" w:rsidRPr="00380FF3" w:rsidTr="006D4C54">
        <w:trPr>
          <w:trHeight w:val="1224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Дополнительное образование детей. Расходы на содержание культурно-просветительных учреждений</w:t>
            </w: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дополнительного образования (школы эстетического воспитания).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2 060,61000</w:t>
            </w:r>
          </w:p>
        </w:tc>
      </w:tr>
      <w:tr w:rsidR="00380FF3" w:rsidRPr="00380FF3" w:rsidTr="006D4C54">
        <w:trPr>
          <w:trHeight w:val="960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Дополнительное образование детей. Расходы на содержание культурно-просветительных учреждений</w:t>
            </w: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дополнительного образования (школы эстетического воспитания). 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1 066,22000</w:t>
            </w:r>
          </w:p>
        </w:tc>
      </w:tr>
      <w:tr w:rsidR="00380FF3" w:rsidRPr="00380FF3" w:rsidTr="006D4C54">
        <w:trPr>
          <w:trHeight w:val="423"/>
        </w:trPr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5 070,09200</w:t>
            </w:r>
          </w:p>
        </w:tc>
      </w:tr>
      <w:tr w:rsidR="00380FF3" w:rsidRPr="00380FF3" w:rsidTr="006D4C54">
        <w:trPr>
          <w:trHeight w:val="431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Иные выплаты персоналу учреждений, за исключением фонда оплаты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51,00000</w:t>
            </w:r>
          </w:p>
        </w:tc>
      </w:tr>
      <w:tr w:rsidR="00380FF3" w:rsidRPr="00380FF3" w:rsidTr="006D4C54">
        <w:trPr>
          <w:trHeight w:val="567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1 478,80100</w:t>
            </w:r>
          </w:p>
        </w:tc>
      </w:tr>
      <w:tr w:rsidR="00380FF3" w:rsidRPr="00380FF3" w:rsidTr="006D4C54">
        <w:trPr>
          <w:trHeight w:val="295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117,15000</w:t>
            </w:r>
          </w:p>
        </w:tc>
      </w:tr>
      <w:tr w:rsidR="00380FF3" w:rsidRPr="00380FF3" w:rsidTr="006D4C54">
        <w:trPr>
          <w:trHeight w:val="445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1 905,00000</w:t>
            </w:r>
          </w:p>
        </w:tc>
      </w:tr>
      <w:tr w:rsidR="00380FF3" w:rsidRPr="00380FF3" w:rsidTr="006D4C54">
        <w:trPr>
          <w:trHeight w:val="439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библиотечного дела.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851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5,20000</w:t>
            </w:r>
          </w:p>
        </w:tc>
      </w:tr>
      <w:tr w:rsidR="00380FF3" w:rsidRPr="00380FF3" w:rsidTr="006D4C54">
        <w:trPr>
          <w:trHeight w:val="461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музейного дела.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1 199,80000</w:t>
            </w:r>
          </w:p>
        </w:tc>
      </w:tr>
      <w:tr w:rsidR="00380FF3" w:rsidRPr="00380FF3" w:rsidTr="006D4C54">
        <w:trPr>
          <w:trHeight w:val="752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Культура. Расходы на развитие музейного дела.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362,40000</w:t>
            </w:r>
          </w:p>
        </w:tc>
      </w:tr>
      <w:tr w:rsidR="00380FF3" w:rsidRPr="00380FF3" w:rsidTr="006D4C54">
        <w:trPr>
          <w:trHeight w:val="630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развитие музейного дела.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109,90000</w:t>
            </w:r>
          </w:p>
        </w:tc>
      </w:tr>
      <w:tr w:rsidR="00380FF3" w:rsidRPr="00380FF3" w:rsidTr="006D4C54">
        <w:trPr>
          <w:trHeight w:val="630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Культура. Расходы на подготовку и проведение празднования памятных дат и праздничных мероприятий.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10 0 00 01060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139,30000</w:t>
            </w:r>
          </w:p>
        </w:tc>
      </w:tr>
      <w:tr w:rsidR="00380FF3" w:rsidRPr="00380FF3" w:rsidTr="006D4C54">
        <w:trPr>
          <w:trHeight w:val="315"/>
        </w:trPr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FF3" w:rsidRPr="00380FF3" w:rsidRDefault="00380FF3" w:rsidP="00380FF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F3" w:rsidRPr="00380FF3" w:rsidRDefault="00380FF3" w:rsidP="00380FF3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0FF3">
              <w:rPr>
                <w:rFonts w:ascii="Arial" w:eastAsia="Calibri" w:hAnsi="Arial" w:cs="Arial"/>
                <w:color w:val="000000"/>
                <w:sz w:val="24"/>
                <w:szCs w:val="24"/>
              </w:rPr>
              <w:t>144 528,56500</w:t>
            </w:r>
          </w:p>
        </w:tc>
      </w:tr>
    </w:tbl>
    <w:p w:rsidR="009B0DBA" w:rsidRDefault="00380FF3">
      <w:bookmarkStart w:id="0" w:name="_GoBack"/>
      <w:bookmarkEnd w:id="0"/>
    </w:p>
    <w:sectPr w:rsidR="009B0DBA" w:rsidSect="00380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F3"/>
    <w:rsid w:val="001D4C18"/>
    <w:rsid w:val="00380FF3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55C9-F2F1-4DCA-B919-A104F2AE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2024-04-01T06:51:00Z</dcterms:created>
  <dcterms:modified xsi:type="dcterms:W3CDTF">2024-04-01T06:52:00Z</dcterms:modified>
</cp:coreProperties>
</file>