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56" w:rsidRPr="006C366F" w:rsidRDefault="006C366F">
      <w:pPr>
        <w:pStyle w:val="1"/>
        <w:shd w:val="clear" w:color="auto" w:fill="auto"/>
        <w:spacing w:before="0" w:after="0" w:line="240" w:lineRule="auto"/>
        <w:ind w:left="5670"/>
        <w:jc w:val="left"/>
        <w:rPr>
          <w:color w:val="000000"/>
          <w:spacing w:val="0"/>
          <w:sz w:val="28"/>
          <w:szCs w:val="28"/>
          <w:lang w:eastAsia="ru-RU" w:bidi="ru-RU"/>
        </w:rPr>
      </w:pPr>
      <w:bookmarkStart w:id="0" w:name="_GoBack"/>
      <w:bookmarkEnd w:id="0"/>
      <w:r>
        <w:rPr>
          <w:color w:val="000000"/>
          <w:spacing w:val="0"/>
          <w:sz w:val="28"/>
          <w:szCs w:val="28"/>
          <w:lang w:eastAsia="ru-RU" w:bidi="ru-RU"/>
        </w:rPr>
        <w:t>Приложение</w:t>
      </w:r>
      <w:r w:rsidRPr="006C366F">
        <w:rPr>
          <w:color w:val="000000"/>
          <w:spacing w:val="0"/>
          <w:sz w:val="28"/>
          <w:szCs w:val="28"/>
          <w:lang w:eastAsia="ru-RU" w:bidi="ru-RU"/>
        </w:rPr>
        <w:t xml:space="preserve"> 2</w:t>
      </w:r>
    </w:p>
    <w:p w:rsidR="004E7456" w:rsidRDefault="004E7456">
      <w:pPr>
        <w:pStyle w:val="1"/>
        <w:shd w:val="clear" w:color="auto" w:fill="auto"/>
        <w:spacing w:before="0" w:after="0" w:line="240" w:lineRule="auto"/>
        <w:ind w:left="5670"/>
        <w:jc w:val="left"/>
        <w:rPr>
          <w:color w:val="000000"/>
          <w:spacing w:val="0"/>
          <w:sz w:val="28"/>
          <w:szCs w:val="28"/>
          <w:lang w:eastAsia="ru-RU" w:bidi="ru-RU"/>
        </w:rPr>
      </w:pPr>
    </w:p>
    <w:p w:rsidR="004E7456" w:rsidRDefault="006C366F">
      <w:pPr>
        <w:pStyle w:val="1"/>
        <w:shd w:val="clear" w:color="auto" w:fill="auto"/>
        <w:spacing w:before="0" w:after="0" w:line="240" w:lineRule="auto"/>
        <w:ind w:left="5670"/>
        <w:jc w:val="left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УТВЕРЖДЕН</w:t>
      </w:r>
    </w:p>
    <w:p w:rsidR="004E7456" w:rsidRDefault="004E7456">
      <w:pPr>
        <w:pStyle w:val="1"/>
        <w:shd w:val="clear" w:color="auto" w:fill="auto"/>
        <w:spacing w:before="0" w:after="0" w:line="240" w:lineRule="auto"/>
        <w:ind w:left="5670" w:firstLine="709"/>
        <w:jc w:val="left"/>
        <w:rPr>
          <w:spacing w:val="0"/>
          <w:sz w:val="28"/>
          <w:szCs w:val="24"/>
        </w:rPr>
      </w:pPr>
    </w:p>
    <w:p w:rsidR="004E7456" w:rsidRDefault="006C366F">
      <w:pPr>
        <w:pStyle w:val="1"/>
        <w:shd w:val="clear" w:color="auto" w:fill="auto"/>
        <w:spacing w:before="0" w:after="0" w:line="240" w:lineRule="auto"/>
        <w:ind w:left="5670"/>
        <w:jc w:val="left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Постановлением Правительства </w:t>
      </w:r>
    </w:p>
    <w:p w:rsidR="004E7456" w:rsidRDefault="006C366F">
      <w:pPr>
        <w:pStyle w:val="1"/>
        <w:shd w:val="clear" w:color="auto" w:fill="auto"/>
        <w:spacing w:before="0" w:after="0" w:line="240" w:lineRule="auto"/>
        <w:ind w:left="5670"/>
        <w:jc w:val="left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Донецкой Народной Республики </w:t>
      </w:r>
    </w:p>
    <w:p w:rsidR="004E7456" w:rsidRDefault="006C366F">
      <w:pPr>
        <w:pStyle w:val="1"/>
        <w:shd w:val="clear" w:color="auto" w:fill="auto"/>
        <w:spacing w:before="0" w:after="0" w:line="240" w:lineRule="auto"/>
        <w:ind w:left="5670"/>
        <w:jc w:val="left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от </w:t>
      </w:r>
      <w:r w:rsidRPr="006C366F">
        <w:rPr>
          <w:color w:val="000000"/>
          <w:spacing w:val="0"/>
          <w:sz w:val="28"/>
          <w:szCs w:val="28"/>
          <w:lang w:eastAsia="ru-RU" w:bidi="ru-RU"/>
        </w:rPr>
        <w:t xml:space="preserve">25 апреля 2024 г. 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№ </w:t>
      </w:r>
      <w:r w:rsidRPr="006C366F">
        <w:rPr>
          <w:color w:val="000000"/>
          <w:spacing w:val="0"/>
          <w:sz w:val="28"/>
          <w:szCs w:val="28"/>
          <w:lang w:eastAsia="ru-RU" w:bidi="ru-RU"/>
        </w:rPr>
        <w:t>45-</w:t>
      </w:r>
      <w:r w:rsidR="006228F9">
        <w:rPr>
          <w:color w:val="000000"/>
          <w:spacing w:val="0"/>
          <w:sz w:val="28"/>
          <w:szCs w:val="28"/>
          <w:lang w:eastAsia="ru-RU" w:bidi="ru-RU"/>
        </w:rPr>
        <w:t>8</w:t>
      </w:r>
    </w:p>
    <w:p w:rsidR="004E7456" w:rsidRDefault="004E7456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sz w:val="48"/>
          <w:szCs w:val="48"/>
          <w:lang w:eastAsia="ru-RU" w:bidi="ru-RU"/>
        </w:rPr>
      </w:pPr>
    </w:p>
    <w:p w:rsidR="004E7456" w:rsidRDefault="006C366F">
      <w:pPr>
        <w:pStyle w:val="1"/>
        <w:shd w:val="clear" w:color="auto" w:fill="auto"/>
        <w:spacing w:before="0" w:after="0" w:line="240" w:lineRule="auto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  <w:r>
        <w:rPr>
          <w:b/>
          <w:color w:val="000000"/>
          <w:spacing w:val="0"/>
          <w:sz w:val="28"/>
          <w:szCs w:val="28"/>
          <w:lang w:eastAsia="ru-RU" w:bidi="ru-RU"/>
        </w:rPr>
        <w:t>ПОРЯДОК</w:t>
      </w:r>
    </w:p>
    <w:p w:rsidR="004E7456" w:rsidRDefault="006C366F">
      <w:pPr>
        <w:pStyle w:val="1"/>
        <w:shd w:val="clear" w:color="auto" w:fill="auto"/>
        <w:spacing w:before="0" w:after="0" w:line="240" w:lineRule="auto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  <w:r>
        <w:rPr>
          <w:b/>
          <w:color w:val="000000"/>
          <w:spacing w:val="0"/>
          <w:sz w:val="28"/>
          <w:szCs w:val="28"/>
          <w:lang w:eastAsia="ru-RU" w:bidi="ru-RU"/>
        </w:rPr>
        <w:t xml:space="preserve">предоставления из бюджета Донецкой Народной Республики субсидии </w:t>
      </w:r>
    </w:p>
    <w:p w:rsidR="004E7456" w:rsidRDefault="006C366F">
      <w:pPr>
        <w:pStyle w:val="1"/>
        <w:shd w:val="clear" w:color="auto" w:fill="auto"/>
        <w:spacing w:before="0" w:after="0" w:line="240" w:lineRule="auto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  <w:r>
        <w:rPr>
          <w:b/>
          <w:color w:val="000000"/>
          <w:spacing w:val="0"/>
          <w:sz w:val="28"/>
          <w:szCs w:val="28"/>
          <w:lang w:eastAsia="ru-RU" w:bidi="ru-RU"/>
        </w:rPr>
        <w:t xml:space="preserve">в целях финансового обеспечения затрат на проведение мероприятий, связанных с созданием дорожной и коммунальной инфраструктуры </w:t>
      </w:r>
      <w:r>
        <w:rPr>
          <w:b/>
          <w:color w:val="000000"/>
          <w:spacing w:val="0"/>
          <w:sz w:val="28"/>
          <w:szCs w:val="28"/>
          <w:lang w:eastAsia="ru-RU" w:bidi="ru-RU"/>
        </w:rPr>
        <w:br/>
        <w:t>в целях развития жилищного строительства в 2024 году</w:t>
      </w:r>
    </w:p>
    <w:p w:rsidR="004E7456" w:rsidRDefault="004E7456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sz w:val="36"/>
          <w:szCs w:val="36"/>
          <w:lang w:eastAsia="ru-RU" w:bidi="ru-RU"/>
        </w:rPr>
      </w:pPr>
    </w:p>
    <w:p w:rsidR="004E7456" w:rsidRDefault="006C366F">
      <w:pPr>
        <w:pStyle w:val="1"/>
        <w:shd w:val="clear" w:color="auto" w:fill="auto"/>
        <w:spacing w:before="0" w:after="0" w:line="240" w:lineRule="auto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  <w:r>
        <w:rPr>
          <w:b/>
          <w:color w:val="000000"/>
          <w:spacing w:val="0"/>
          <w:sz w:val="28"/>
          <w:szCs w:val="28"/>
          <w:lang w:eastAsia="ru-RU" w:bidi="ru-RU"/>
        </w:rPr>
        <w:t>1. Общие положения о предоставлении субсидии</w:t>
      </w:r>
    </w:p>
    <w:p w:rsidR="004E7456" w:rsidRDefault="004E7456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</w:p>
    <w:p w:rsidR="004E7456" w:rsidRDefault="006C366F" w:rsidP="006C366F">
      <w:pPr>
        <w:pStyle w:val="1"/>
        <w:tabs>
          <w:tab w:val="left" w:pos="1418"/>
        </w:tabs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1.1.</w:t>
      </w:r>
      <w:r>
        <w:rPr>
          <w:color w:val="000000"/>
          <w:spacing w:val="0"/>
          <w:sz w:val="28"/>
          <w:szCs w:val="28"/>
          <w:lang w:eastAsia="ru-RU" w:bidi="ru-RU"/>
        </w:rPr>
        <w:tab/>
        <w:t xml:space="preserve">Настоящий Порядок разработан в соответствии со статьей 78.2 Бюджетного кодекса Российской Федерации и пункта 6 Правил предоставления и распределения в 2024 - 2026 годах субсидий из федерального бюджета бюджетам Донецкой Народной Республики, Луганской Народной Республики, Запорожской области и Херсонской области на создание дорожной </w:t>
      </w:r>
      <w:r>
        <w:rPr>
          <w:color w:val="000000"/>
          <w:spacing w:val="0"/>
          <w:sz w:val="28"/>
          <w:szCs w:val="28"/>
          <w:lang w:eastAsia="ru-RU" w:bidi="ru-RU"/>
        </w:rPr>
        <w:br/>
        <w:t xml:space="preserve">и коммунальной инфраструктуры в целях развития жилищного строительства, утвержденных постановлением Правительства Российской Федерации </w:t>
      </w:r>
      <w:r>
        <w:rPr>
          <w:color w:val="000000"/>
          <w:spacing w:val="0"/>
          <w:sz w:val="28"/>
          <w:szCs w:val="28"/>
          <w:lang w:eastAsia="ru-RU" w:bidi="ru-RU"/>
        </w:rPr>
        <w:br/>
        <w:t>от 22</w:t>
      </w:r>
      <w:r w:rsidRPr="006C366F">
        <w:rPr>
          <w:color w:val="000000"/>
          <w:spacing w:val="0"/>
          <w:sz w:val="28"/>
          <w:szCs w:val="28"/>
          <w:lang w:eastAsia="ru-RU" w:bidi="ru-RU"/>
        </w:rPr>
        <w:t xml:space="preserve"> декабря </w:t>
      </w:r>
      <w:r>
        <w:rPr>
          <w:color w:val="000000"/>
          <w:spacing w:val="0"/>
          <w:sz w:val="28"/>
          <w:szCs w:val="28"/>
          <w:lang w:eastAsia="ru-RU" w:bidi="ru-RU"/>
        </w:rPr>
        <w:t>2023</w:t>
      </w:r>
      <w:r w:rsidRPr="006C366F">
        <w:rPr>
          <w:color w:val="000000"/>
          <w:spacing w:val="0"/>
          <w:sz w:val="28"/>
          <w:szCs w:val="28"/>
          <w:lang w:eastAsia="ru-RU" w:bidi="ru-RU"/>
        </w:rPr>
        <w:t xml:space="preserve"> года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№ 2255 и определяет условия, цели и порядок предоставления субсидии из бюджета Донецкой Народной Республики в целях финансового обеспечения затрат на реализацию мероприятий, связанных </w:t>
      </w:r>
      <w:r>
        <w:rPr>
          <w:color w:val="000000"/>
          <w:spacing w:val="0"/>
          <w:sz w:val="28"/>
          <w:szCs w:val="28"/>
          <w:lang w:eastAsia="ru-RU" w:bidi="ru-RU"/>
        </w:rPr>
        <w:br/>
        <w:t>с созданием дорожной и коммунальной инфраструктуры в целях развития жилищного строительства в 2024 году, перечень которых утвержден Правительством Донецкой Народной Республики (далее соответственно – субсидия, Мероприятия).</w:t>
      </w:r>
    </w:p>
    <w:p w:rsidR="004E7456" w:rsidRDefault="006C366F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1.2.</w:t>
      </w:r>
      <w:r>
        <w:rPr>
          <w:color w:val="000000"/>
          <w:spacing w:val="0"/>
          <w:sz w:val="28"/>
          <w:szCs w:val="28"/>
          <w:lang w:eastAsia="ru-RU" w:bidi="ru-RU"/>
        </w:rPr>
        <w:tab/>
        <w:t>Исполнительным органом Донецкой Народной Республики, осуществляющим функции главного распорядителя бюджетных средств, которому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субсидии, является Министерство строительства и жилищно-коммунального хозяйства Донецкой Народной Республики (далее – Министерство).</w:t>
      </w:r>
    </w:p>
    <w:p w:rsidR="004E7456" w:rsidRDefault="006C366F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1.3.</w:t>
      </w:r>
      <w:r>
        <w:rPr>
          <w:color w:val="000000"/>
          <w:spacing w:val="0"/>
          <w:sz w:val="28"/>
          <w:szCs w:val="28"/>
          <w:lang w:eastAsia="ru-RU" w:bidi="ru-RU"/>
        </w:rPr>
        <w:tab/>
        <w:t>Получателями субсидии являются юридические лица, определенные Правительством Донецкой Народной Республики, уполномоченные выступать заказчиками в рамках реализации Мероприятий (далее – Получатель).</w:t>
      </w:r>
    </w:p>
    <w:p w:rsidR="004E7456" w:rsidRDefault="006C366F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1.4.</w:t>
      </w:r>
      <w:r>
        <w:rPr>
          <w:color w:val="000000"/>
          <w:spacing w:val="0"/>
          <w:sz w:val="28"/>
          <w:szCs w:val="28"/>
          <w:lang w:eastAsia="ru-RU" w:bidi="ru-RU"/>
        </w:rPr>
        <w:tab/>
        <w:t xml:space="preserve">Целью предоставления субсидии является реализация в полном объеме Мероприятий.  </w:t>
      </w:r>
    </w:p>
    <w:p w:rsidR="004E7456" w:rsidRDefault="004E7456">
      <w:pPr>
        <w:pStyle w:val="1"/>
        <w:shd w:val="clear" w:color="auto" w:fill="auto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</w:p>
    <w:p w:rsidR="004E7456" w:rsidRDefault="006C366F">
      <w:pPr>
        <w:pStyle w:val="1"/>
        <w:spacing w:before="0" w:after="0" w:line="240" w:lineRule="auto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  <w:r>
        <w:rPr>
          <w:b/>
          <w:color w:val="000000"/>
          <w:spacing w:val="0"/>
          <w:sz w:val="28"/>
          <w:szCs w:val="28"/>
          <w:lang w:eastAsia="ru-RU" w:bidi="ru-RU"/>
        </w:rPr>
        <w:lastRenderedPageBreak/>
        <w:t>2. Условия и порядок предоставления субсидии</w:t>
      </w:r>
    </w:p>
    <w:p w:rsidR="004E7456" w:rsidRDefault="004E7456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2.1.</w:t>
      </w:r>
      <w:r>
        <w:rPr>
          <w:color w:val="000000"/>
          <w:spacing w:val="0"/>
          <w:sz w:val="28"/>
          <w:szCs w:val="28"/>
          <w:lang w:eastAsia="ru-RU" w:bidi="ru-RU"/>
        </w:rPr>
        <w:tab/>
        <w:t xml:space="preserve">Требования, которым должен соответствовать Получатель </w:t>
      </w:r>
      <w:r>
        <w:rPr>
          <w:color w:val="000000"/>
          <w:spacing w:val="0"/>
          <w:sz w:val="28"/>
          <w:szCs w:val="28"/>
          <w:lang w:eastAsia="ru-RU" w:bidi="ru-RU"/>
        </w:rPr>
        <w:br/>
        <w:t xml:space="preserve">на первое число месяца, предшествующего месяцу, в котором планируется заключение соглашения о предоставлении субсидии между Министерством </w:t>
      </w:r>
      <w:r>
        <w:rPr>
          <w:color w:val="000000"/>
          <w:spacing w:val="0"/>
          <w:sz w:val="28"/>
          <w:szCs w:val="28"/>
          <w:lang w:eastAsia="ru-RU" w:bidi="ru-RU"/>
        </w:rPr>
        <w:br/>
        <w:t>и Получателем (далее – Соглашение):</w:t>
      </w:r>
    </w:p>
    <w:p w:rsidR="004E7456" w:rsidRDefault="006C366F">
      <w:pPr>
        <w:pStyle w:val="1"/>
        <w:spacing w:before="0" w:after="0" w:line="240" w:lineRule="auto"/>
        <w:ind w:firstLine="709"/>
        <w:rPr>
          <w:strike/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а) Получатель 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б) Получатель не должен получать средства из бюджета Донецкой Народной Республики на основании иных нормативных правовых актов Донецкой Народной Республики на цели, указанные в пункте 1.4 раздела 1 настоящего Порядка;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в) Получатель не должен находиться в перечне организаций и физических лиц, в отношении которых имеются сведения об их причастности </w:t>
      </w:r>
      <w:r>
        <w:rPr>
          <w:color w:val="000000"/>
          <w:spacing w:val="0"/>
          <w:sz w:val="28"/>
          <w:szCs w:val="28"/>
          <w:lang w:eastAsia="ru-RU" w:bidi="ru-RU"/>
        </w:rPr>
        <w:br/>
        <w:t xml:space="preserve">к экстремистской деятельности или терроризму, либо в перечне организаций </w:t>
      </w:r>
      <w:r>
        <w:rPr>
          <w:color w:val="000000"/>
          <w:spacing w:val="0"/>
          <w:sz w:val="28"/>
          <w:szCs w:val="28"/>
          <w:lang w:eastAsia="ru-RU" w:bidi="ru-RU"/>
        </w:rPr>
        <w:br/>
        <w:t>и физических лиц, в отношении которых имеются сведения об их причастности к распространению оружия массового уничтожения;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г) у Получателя отсутствует задолженность по уплате налогов, сборов </w:t>
      </w:r>
      <w:r>
        <w:rPr>
          <w:color w:val="000000"/>
          <w:spacing w:val="0"/>
          <w:sz w:val="28"/>
          <w:szCs w:val="28"/>
          <w:lang w:eastAsia="ru-RU" w:bidi="ru-RU"/>
        </w:rPr>
        <w:br/>
        <w:t>и страховых взносов в бюджеты бюджетной системы Российской Федерации или Получатель обязуется погасить имеющуюся задолженность перед бюджетами бюджетной системы Российской Федерации.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2.2.</w:t>
      </w:r>
      <w:r>
        <w:rPr>
          <w:color w:val="000000"/>
          <w:spacing w:val="0"/>
          <w:sz w:val="28"/>
          <w:szCs w:val="28"/>
          <w:lang w:eastAsia="ru-RU" w:bidi="ru-RU"/>
        </w:rPr>
        <w:tab/>
        <w:t xml:space="preserve">Для подтверждения соответствия требованиям, указанным </w:t>
      </w:r>
      <w:r>
        <w:rPr>
          <w:color w:val="000000"/>
          <w:spacing w:val="0"/>
          <w:sz w:val="28"/>
          <w:szCs w:val="28"/>
          <w:lang w:eastAsia="ru-RU" w:bidi="ru-RU"/>
        </w:rPr>
        <w:br/>
        <w:t>в пункте 2.1 раздела 2 настоящего Порядка, и получения субсидии Получатель представляет в Министерство следующие документы (далее – Документы):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а) заявление о предоставлении субсидии по форме согласно приложению к настоящему Порядку;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б) документ, удостоверяющий полномочия представителя Получателя </w:t>
      </w:r>
      <w:r>
        <w:rPr>
          <w:color w:val="000000"/>
          <w:spacing w:val="0"/>
          <w:sz w:val="28"/>
          <w:szCs w:val="28"/>
          <w:lang w:eastAsia="ru-RU" w:bidi="ru-RU"/>
        </w:rPr>
        <w:br/>
        <w:t>(в случае обращения с Документами представителя Получателя);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в) документы, подтверждающие объем затрат, финансовое обеспечение которых планируется за счет средств субсидии (перечень устанавливается Министерством в Соглашении);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г) копии учредительных документов Получателя;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д) копию приказа о назначении руководителя и главного бухгалтера Получателя;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е) гарантийное письмо Получателя о его соответствии требованиям, установленным в пункте 2.1 раздела 2 настоящего Порядка;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ж) сведения от налоговых органов об отсутствии у Получателя субсидии задолженности по уплате налогов, сборов и страховых взносов в бюджеты бюджетной системы Российской Федерации или обязательство Получателя </w:t>
      </w:r>
      <w:r>
        <w:rPr>
          <w:color w:val="000000"/>
          <w:spacing w:val="0"/>
          <w:sz w:val="28"/>
          <w:szCs w:val="28"/>
          <w:lang w:eastAsia="ru-RU" w:bidi="ru-RU"/>
        </w:rPr>
        <w:lastRenderedPageBreak/>
        <w:t>субсидии в форме гарантийного письма о погашении имеющейся задолженности перед бюджетами бюджетной системы Российской Федерации.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Получатель вправе представить выписку из Единого государственного реестра юридических лиц (далее – ЕГРЮЛ). В случае непредставления Получателем выписки из ЕГРЮЛ Министерство самостоятельно получает соответствующую выписку на официальном сайте Федеральной налоговой службы.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2.3.</w:t>
      </w:r>
      <w:r>
        <w:rPr>
          <w:color w:val="000000"/>
          <w:spacing w:val="0"/>
          <w:sz w:val="28"/>
          <w:szCs w:val="28"/>
          <w:lang w:eastAsia="ru-RU" w:bidi="ru-RU"/>
        </w:rPr>
        <w:tab/>
        <w:t xml:space="preserve">Документы должны быть заверены подписью должностного лица Получателя, прошнурованы, пронумерованы и скреплены печатью </w:t>
      </w:r>
      <w:r>
        <w:rPr>
          <w:color w:val="000000"/>
          <w:spacing w:val="0"/>
          <w:sz w:val="28"/>
          <w:szCs w:val="28"/>
          <w:lang w:eastAsia="ru-RU" w:bidi="ru-RU"/>
        </w:rPr>
        <w:br/>
        <w:t>(при наличии), копии Документов должны содержать отметку «Копия верна».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Ответственность за полноту и достоверность предоставленных Документов несут должностные лица Получателя, подготовившие </w:t>
      </w:r>
      <w:r>
        <w:rPr>
          <w:color w:val="000000"/>
          <w:spacing w:val="0"/>
          <w:sz w:val="28"/>
          <w:szCs w:val="28"/>
          <w:lang w:eastAsia="ru-RU" w:bidi="ru-RU"/>
        </w:rPr>
        <w:br/>
        <w:t>и подписавшие Документы.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2.4.</w:t>
      </w:r>
      <w:r>
        <w:rPr>
          <w:color w:val="000000"/>
          <w:spacing w:val="0"/>
          <w:sz w:val="28"/>
          <w:szCs w:val="28"/>
          <w:lang w:eastAsia="ru-RU" w:bidi="ru-RU"/>
        </w:rPr>
        <w:tab/>
        <w:t xml:space="preserve">Министерство регистрирует Документы в день их подачи </w:t>
      </w:r>
      <w:r>
        <w:rPr>
          <w:color w:val="000000"/>
          <w:spacing w:val="0"/>
          <w:sz w:val="28"/>
          <w:szCs w:val="28"/>
          <w:lang w:eastAsia="ru-RU" w:bidi="ru-RU"/>
        </w:rPr>
        <w:br/>
        <w:t xml:space="preserve">и в течение 5 рабочих дней с даты их регистрации принимает решение </w:t>
      </w:r>
      <w:r>
        <w:rPr>
          <w:color w:val="000000"/>
          <w:spacing w:val="0"/>
          <w:sz w:val="28"/>
          <w:szCs w:val="28"/>
          <w:lang w:eastAsia="ru-RU" w:bidi="ru-RU"/>
        </w:rPr>
        <w:br/>
        <w:t>о предоставлении субсидии или отказе в предоставлении субсидии.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Министерство в течение 5 рабочих дней с даты принятия решения </w:t>
      </w:r>
      <w:r>
        <w:rPr>
          <w:color w:val="000000"/>
          <w:spacing w:val="0"/>
          <w:sz w:val="28"/>
          <w:szCs w:val="28"/>
          <w:lang w:eastAsia="ru-RU" w:bidi="ru-RU"/>
        </w:rPr>
        <w:br/>
        <w:t>об отказе в предоставлении субсидии направляет Получателю письменное уведомление об отказе в предоставлении субсидии с указанием мотивированных причин отказа.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2.5.</w:t>
      </w:r>
      <w:r>
        <w:rPr>
          <w:color w:val="000000"/>
          <w:spacing w:val="0"/>
          <w:sz w:val="28"/>
          <w:szCs w:val="28"/>
          <w:lang w:eastAsia="ru-RU" w:bidi="ru-RU"/>
        </w:rPr>
        <w:tab/>
        <w:t>Основания для отказа Получателю в предоставлении субсидии: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несоответствие Получателя требованиям, установленным в пункте 2.1 раздела 2 настоящего Порядка;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несоответствие предоставленных Получателем Документов требованиям, установленным настоящим Порядком, или непредставление (представление </w:t>
      </w:r>
      <w:r>
        <w:rPr>
          <w:color w:val="000000"/>
          <w:spacing w:val="0"/>
          <w:sz w:val="28"/>
          <w:szCs w:val="28"/>
          <w:lang w:eastAsia="ru-RU" w:bidi="ru-RU"/>
        </w:rPr>
        <w:br/>
        <w:t>не в полном объеме) Получателем Документов;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установление факта недостоверности предоставленной Получателем информации.</w:t>
      </w:r>
    </w:p>
    <w:p w:rsidR="004E7456" w:rsidRDefault="006C366F" w:rsidP="006C366F">
      <w:pPr>
        <w:pStyle w:val="1"/>
        <w:tabs>
          <w:tab w:val="left" w:pos="1418"/>
        </w:tabs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2.6.</w:t>
      </w:r>
      <w:r>
        <w:rPr>
          <w:color w:val="000000"/>
          <w:spacing w:val="0"/>
          <w:sz w:val="28"/>
          <w:szCs w:val="28"/>
          <w:lang w:eastAsia="ru-RU" w:bidi="ru-RU"/>
        </w:rPr>
        <w:tab/>
        <w:t>Субсидия предоставляется в пределах лимитов бюджетных обязательств, доведенных в установленном порядке Министерству на цели, указанные в пункте 1.4 раздела 1 настоящего Порядка. Перечисление субсидии осуществляется Министерством в соответствии со сводной бюджетной росписью бюджета Донецкой Народной Республики.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2.7.</w:t>
      </w:r>
      <w:r>
        <w:rPr>
          <w:color w:val="000000"/>
          <w:spacing w:val="0"/>
          <w:sz w:val="28"/>
          <w:szCs w:val="28"/>
          <w:lang w:eastAsia="ru-RU" w:bidi="ru-RU"/>
        </w:rPr>
        <w:tab/>
        <w:t>В случае принятия Министерством решения о предоставлении субсидии Министерство в течение 3 рабочих дней с даты принятия данного решения направляет Получателю письменное уведомление о принятом решении.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Подготовка проекта Соглашения осуществляется Министерством </w:t>
      </w:r>
      <w:r>
        <w:rPr>
          <w:color w:val="000000"/>
          <w:spacing w:val="0"/>
          <w:sz w:val="28"/>
          <w:szCs w:val="28"/>
          <w:lang w:eastAsia="ru-RU" w:bidi="ru-RU"/>
        </w:rPr>
        <w:br/>
        <w:t>на бумажном носителе в срок не позднее 7 рабочих дней с даты принятия Министерством решения о предоставлении субсидии Получателю.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Соглашение заключается в срок не позднее 10 рабочих дней с даты принятия Министерством решения о предоставлении субсидии.</w:t>
      </w:r>
    </w:p>
    <w:p w:rsidR="004E7456" w:rsidRDefault="006C366F" w:rsidP="006C366F">
      <w:pPr>
        <w:pStyle w:val="1"/>
        <w:tabs>
          <w:tab w:val="left" w:pos="1418"/>
        </w:tabs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2.8.</w:t>
      </w:r>
      <w:r>
        <w:rPr>
          <w:color w:val="000000"/>
          <w:spacing w:val="0"/>
          <w:sz w:val="28"/>
          <w:szCs w:val="28"/>
          <w:lang w:eastAsia="ru-RU" w:bidi="ru-RU"/>
        </w:rPr>
        <w:tab/>
        <w:t xml:space="preserve">Соглашение заключается в соответствии с действующим законодательством Российской Федерации и Донецкой Народной Республики. </w:t>
      </w:r>
    </w:p>
    <w:p w:rsidR="001B2545" w:rsidRDefault="001B2545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2.9.</w:t>
      </w:r>
      <w:r>
        <w:rPr>
          <w:color w:val="000000"/>
          <w:spacing w:val="0"/>
          <w:sz w:val="28"/>
          <w:szCs w:val="28"/>
          <w:lang w:eastAsia="ru-RU" w:bidi="ru-RU"/>
        </w:rPr>
        <w:tab/>
        <w:t xml:space="preserve">Соглашение может быть заключено в отношении нескольких объектов капитального строительства.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</w:t>
      </w:r>
      <w:r>
        <w:rPr>
          <w:color w:val="000000"/>
          <w:spacing w:val="0"/>
          <w:sz w:val="28"/>
          <w:szCs w:val="28"/>
          <w:lang w:eastAsia="ru-RU" w:bidi="ru-RU"/>
        </w:rPr>
        <w:br/>
        <w:t xml:space="preserve">с действующим законодательством. </w:t>
      </w:r>
    </w:p>
    <w:p w:rsidR="004E7456" w:rsidRDefault="006C366F" w:rsidP="006C366F">
      <w:pPr>
        <w:pStyle w:val="1"/>
        <w:tabs>
          <w:tab w:val="left" w:pos="1418"/>
        </w:tabs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2.10.</w:t>
      </w:r>
      <w:r>
        <w:rPr>
          <w:color w:val="000000"/>
          <w:spacing w:val="0"/>
          <w:sz w:val="28"/>
          <w:szCs w:val="28"/>
          <w:lang w:eastAsia="ru-RU" w:bidi="ru-RU"/>
        </w:rPr>
        <w:tab/>
        <w:t xml:space="preserve">Соглашение в обязательном порядке содержит условие </w:t>
      </w:r>
      <w:r>
        <w:rPr>
          <w:color w:val="000000"/>
          <w:spacing w:val="0"/>
          <w:sz w:val="28"/>
          <w:szCs w:val="28"/>
          <w:lang w:eastAsia="ru-RU" w:bidi="ru-RU"/>
        </w:rPr>
        <w:br/>
        <w:t xml:space="preserve">о согласовании новых условий Соглашения или о расторжении Соглашения </w:t>
      </w:r>
      <w:r>
        <w:rPr>
          <w:color w:val="000000"/>
          <w:spacing w:val="0"/>
          <w:sz w:val="28"/>
          <w:szCs w:val="28"/>
          <w:lang w:eastAsia="ru-RU" w:bidi="ru-RU"/>
        </w:rPr>
        <w:br/>
        <w:t xml:space="preserve">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 </w:t>
      </w:r>
    </w:p>
    <w:p w:rsidR="004E7456" w:rsidRDefault="006C366F" w:rsidP="006C366F">
      <w:pPr>
        <w:pStyle w:val="1"/>
        <w:tabs>
          <w:tab w:val="left" w:pos="1418"/>
        </w:tabs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2.11.</w:t>
      </w:r>
      <w:r>
        <w:rPr>
          <w:color w:val="000000"/>
          <w:spacing w:val="0"/>
          <w:sz w:val="28"/>
          <w:szCs w:val="28"/>
          <w:lang w:eastAsia="ru-RU" w:bidi="ru-RU"/>
        </w:rPr>
        <w:tab/>
        <w:t xml:space="preserve">Результатом предоставления субсидии является реализация </w:t>
      </w:r>
      <w:r>
        <w:rPr>
          <w:color w:val="000000"/>
          <w:spacing w:val="0"/>
          <w:sz w:val="28"/>
          <w:szCs w:val="28"/>
          <w:lang w:eastAsia="ru-RU" w:bidi="ru-RU"/>
        </w:rPr>
        <w:br/>
        <w:t>в полном объеме Получателем Мероприятий.</w:t>
      </w:r>
    </w:p>
    <w:p w:rsidR="004E7456" w:rsidRDefault="006C366F" w:rsidP="006C366F">
      <w:pPr>
        <w:pStyle w:val="1"/>
        <w:tabs>
          <w:tab w:val="left" w:pos="1418"/>
        </w:tabs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2.12.</w:t>
      </w:r>
      <w:r>
        <w:rPr>
          <w:color w:val="000000"/>
          <w:spacing w:val="0"/>
          <w:sz w:val="28"/>
          <w:szCs w:val="28"/>
          <w:lang w:eastAsia="ru-RU" w:bidi="ru-RU"/>
        </w:rPr>
        <w:tab/>
        <w:t xml:space="preserve">Перечисление субсидии осуществляется Министерством на лицевой счет Получателя, открытый в Управлении Федерального казначейства </w:t>
      </w:r>
      <w:r>
        <w:rPr>
          <w:color w:val="000000"/>
          <w:spacing w:val="0"/>
          <w:sz w:val="28"/>
          <w:szCs w:val="28"/>
          <w:lang w:eastAsia="ru-RU" w:bidi="ru-RU"/>
        </w:rPr>
        <w:br/>
        <w:t>по Донецкой Народной Республике.</w:t>
      </w:r>
    </w:p>
    <w:p w:rsidR="004E7456" w:rsidRDefault="006C366F" w:rsidP="006C366F">
      <w:pPr>
        <w:pStyle w:val="1"/>
        <w:tabs>
          <w:tab w:val="left" w:pos="1418"/>
        </w:tabs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2.13.</w:t>
      </w:r>
      <w:r>
        <w:rPr>
          <w:color w:val="000000"/>
          <w:spacing w:val="0"/>
          <w:sz w:val="28"/>
          <w:szCs w:val="28"/>
          <w:lang w:eastAsia="ru-RU" w:bidi="ru-RU"/>
        </w:rPr>
        <w:tab/>
        <w:t>Сроки (периодичность) перечисления субсидии.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Субсидия перечисляется не позднее 5-го рабочего дня, следующего </w:t>
      </w:r>
      <w:r>
        <w:rPr>
          <w:color w:val="000000"/>
          <w:spacing w:val="0"/>
          <w:sz w:val="28"/>
          <w:szCs w:val="28"/>
          <w:lang w:eastAsia="ru-RU" w:bidi="ru-RU"/>
        </w:rPr>
        <w:br/>
        <w:t xml:space="preserve">за днем принятия Министерством от Получателя заявки на финансирование, </w:t>
      </w:r>
      <w:r>
        <w:rPr>
          <w:color w:val="000000"/>
          <w:spacing w:val="0"/>
          <w:sz w:val="28"/>
          <w:szCs w:val="28"/>
          <w:lang w:eastAsia="ru-RU" w:bidi="ru-RU"/>
        </w:rPr>
        <w:br/>
        <w:t xml:space="preserve">в пределах доведенных предельных объемов финансирования. 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Заявка на финансирование предоставляется в свободной форме.</w:t>
      </w:r>
    </w:p>
    <w:p w:rsidR="004E7456" w:rsidRDefault="006C366F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2.14. Субсидия подлежит казначейскому сопровождению в порядке, установленном законодательством Российской Федерации.</w:t>
      </w:r>
    </w:p>
    <w:p w:rsidR="004E7456" w:rsidRDefault="006C366F" w:rsidP="006C366F">
      <w:pPr>
        <w:pStyle w:val="1"/>
        <w:tabs>
          <w:tab w:val="left" w:pos="1418"/>
        </w:tabs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2.15.</w:t>
      </w:r>
      <w:r>
        <w:rPr>
          <w:color w:val="000000"/>
          <w:spacing w:val="0"/>
          <w:sz w:val="28"/>
          <w:szCs w:val="28"/>
          <w:lang w:eastAsia="ru-RU" w:bidi="ru-RU"/>
        </w:rPr>
        <w:tab/>
        <w:t xml:space="preserve">Средства субсидии запрещается направлять на приобретение Получателем (иными юридическими лицами, индивидуальными предпринимателями, а также физическими лицами – производителями товаров, работ, услуг, получающими средства на основании договоров, заключенных </w:t>
      </w:r>
      <w:r>
        <w:rPr>
          <w:color w:val="000000"/>
          <w:spacing w:val="0"/>
          <w:sz w:val="28"/>
          <w:szCs w:val="28"/>
          <w:lang w:eastAsia="ru-RU" w:bidi="ru-RU"/>
        </w:rPr>
        <w:br/>
        <w:t>с Получателем, за счет средств, полученных из бюджета Донецкой Народной Республики) иностранной валюты.</w:t>
      </w:r>
    </w:p>
    <w:p w:rsidR="004E7456" w:rsidRDefault="006C366F" w:rsidP="006C366F">
      <w:pPr>
        <w:pStyle w:val="1"/>
        <w:tabs>
          <w:tab w:val="left" w:pos="1418"/>
        </w:tabs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2.16.</w:t>
      </w:r>
      <w:r>
        <w:rPr>
          <w:color w:val="000000"/>
          <w:spacing w:val="0"/>
          <w:sz w:val="28"/>
          <w:szCs w:val="28"/>
          <w:lang w:eastAsia="ru-RU" w:bidi="ru-RU"/>
        </w:rPr>
        <w:tab/>
        <w:t xml:space="preserve">Не использованные в отчетном финансовом году остатки субсидий могут использоваться Получателем в текущем финансовом году в случае принятия Министерством по согласованию с Министерством финансов Донецкой Народной Республики (в порядке, установленном Правительством Донецкой Народной Республики) решения об их использовании при наличии потребности в указанных средствах и включении таких положений </w:t>
      </w:r>
      <w:r>
        <w:rPr>
          <w:color w:val="000000"/>
          <w:spacing w:val="0"/>
          <w:sz w:val="28"/>
          <w:szCs w:val="28"/>
          <w:lang w:eastAsia="ru-RU" w:bidi="ru-RU"/>
        </w:rPr>
        <w:br/>
        <w:t>в Соглашение.</w:t>
      </w:r>
    </w:p>
    <w:p w:rsidR="004E7456" w:rsidRDefault="004E7456">
      <w:pPr>
        <w:pStyle w:val="1"/>
        <w:spacing w:before="0" w:after="0" w:line="240" w:lineRule="auto"/>
        <w:ind w:firstLine="709"/>
        <w:rPr>
          <w:spacing w:val="0"/>
          <w:sz w:val="28"/>
          <w:szCs w:val="28"/>
        </w:rPr>
      </w:pPr>
    </w:p>
    <w:p w:rsidR="004E7456" w:rsidRDefault="006C366F">
      <w:pPr>
        <w:pStyle w:val="1"/>
        <w:shd w:val="clear" w:color="auto" w:fill="auto"/>
        <w:spacing w:before="0" w:after="0" w:line="240" w:lineRule="auto"/>
        <w:jc w:val="center"/>
        <w:rPr>
          <w:b/>
          <w:color w:val="000000"/>
          <w:spacing w:val="0"/>
          <w:sz w:val="28"/>
          <w:szCs w:val="28"/>
          <w:lang w:eastAsia="ru-RU" w:bidi="ru-RU"/>
        </w:rPr>
      </w:pPr>
      <w:bookmarkStart w:id="1" w:name="bookmark3"/>
      <w:r>
        <w:rPr>
          <w:b/>
          <w:color w:val="000000"/>
          <w:spacing w:val="0"/>
          <w:sz w:val="28"/>
          <w:szCs w:val="28"/>
          <w:lang w:eastAsia="ru-RU" w:bidi="ru-RU"/>
        </w:rPr>
        <w:t>3. Требования к отчетности</w:t>
      </w:r>
      <w:bookmarkEnd w:id="1"/>
    </w:p>
    <w:p w:rsidR="004E7456" w:rsidRDefault="004E7456">
      <w:pPr>
        <w:pStyle w:val="1"/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</w:p>
    <w:p w:rsidR="004E7456" w:rsidRDefault="006C366F" w:rsidP="006C366F">
      <w:pPr>
        <w:pStyle w:val="1"/>
        <w:tabs>
          <w:tab w:val="left" w:pos="1418"/>
        </w:tabs>
        <w:spacing w:before="0" w:after="0" w:line="240" w:lineRule="auto"/>
        <w:ind w:firstLine="709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3.1.</w:t>
      </w:r>
      <w:r>
        <w:rPr>
          <w:color w:val="000000"/>
          <w:spacing w:val="0"/>
          <w:sz w:val="28"/>
          <w:szCs w:val="28"/>
          <w:lang w:eastAsia="ru-RU" w:bidi="ru-RU"/>
        </w:rPr>
        <w:tab/>
        <w:t xml:space="preserve">Отчет о достижении значения результата предоставления субсидии, указанного в пункте 2.11 раздела 2 настоящего Порядка, представляется Получателем в Министерство в течение срока действия Соглашения один раз </w:t>
      </w:r>
      <w:r>
        <w:rPr>
          <w:color w:val="000000"/>
          <w:spacing w:val="0"/>
          <w:sz w:val="28"/>
          <w:szCs w:val="28"/>
          <w:lang w:eastAsia="ru-RU" w:bidi="ru-RU"/>
        </w:rPr>
        <w:br/>
        <w:t>в год в срок до 12 января очередного финансового года по форме, определенной Соглашением.</w:t>
      </w:r>
    </w:p>
    <w:p w:rsidR="004E7456" w:rsidRDefault="006C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Сроки и формы предоставления Получателем дополнительной отчетности устанавливаются Министерством в Соглашении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(при необходимости).</w:t>
      </w:r>
    </w:p>
    <w:p w:rsidR="004E7456" w:rsidRDefault="006C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 w:rsidR="004E7456" w:rsidRDefault="004E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7456" w:rsidRDefault="006C3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4. Требования об осуществлении контроля (мониторинга)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 xml:space="preserve">соблюдения условий и порядка предоставления субсидии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и ответственности за их нарушение</w:t>
      </w:r>
    </w:p>
    <w:p w:rsidR="004E7456" w:rsidRDefault="004E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7456" w:rsidRDefault="006C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Министерство проводит проверки соблюдения Получателем порядка и условий предоставления субсидии, в том числе в части достижения значений результата предоставления субсидии. Органы государственного финансового контроля проводят проверки в соответствии со статьями 268.1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269.2 Бюджетного кодекса Российской Федерации.</w:t>
      </w:r>
    </w:p>
    <w:p w:rsidR="004E7456" w:rsidRDefault="006C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В случае нарушения получателем субсидии условий, установленных при предоставлении субсидии, выявленного по итогам проверок, проведенных Министерством и органами государственного финансового контроля, средства субсидии в объеме выявленных нарушений подлежат возврату в доход бюджета субъекта Российской Федерации: </w:t>
      </w:r>
    </w:p>
    <w:p w:rsidR="004E7456" w:rsidRDefault="006C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 на основании требования Министерства – не позднее 30 рабочих дней со дня получения указанного требования получателем субсидии; </w:t>
      </w:r>
    </w:p>
    <w:p w:rsidR="004E7456" w:rsidRDefault="006C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б) на основании представления и (или) предписания органа государственного финансового контроля – в сроки, установленные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соответствии с бюджетным законодательством Российской Федерации.</w:t>
      </w:r>
    </w:p>
    <w:p w:rsidR="004E7456" w:rsidRDefault="006C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По основаниям, указанным в пункте 4.2 раздела 4 настоящего Порядка, субсидия (часть субсидии) должна быть возвращена Получателем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течение 15 календарных дней с даты получения требования о возврате субсидии (части субсидии) на счет Министерства.</w:t>
      </w:r>
    </w:p>
    <w:p w:rsidR="004E7456" w:rsidRDefault="006C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В случае непоступления средств в течение срока, установленного пунктом 4.3 раздела 4 настоящего Порядка, Министерство в течение 30 календарных дней с даты окончания указанного срока принимает меры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 их взысканию в судебном порядке.</w:t>
      </w:r>
    </w:p>
    <w:p w:rsidR="004E7456" w:rsidRDefault="006C3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 случае недостижения получателем субсидии значения результата предоставления субсидии, средства субсидии подлежат возврату в доход бюджета субъекта Российской Федерации: в размере, пропорциональном недостижению значения результата предоставления субсидии, не позднее 10-го рабочего дня со дня получения получателем субсидии соответствующего требования Министерства.</w:t>
      </w:r>
    </w:p>
    <w:p w:rsidR="004E7456" w:rsidRDefault="006C366F" w:rsidP="006C366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Контроль целевого</w:t>
      </w:r>
      <w:r w:rsidRPr="006C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использования</w:t>
      </w:r>
      <w:r w:rsidRPr="006C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бюджетных</w:t>
      </w:r>
      <w:r w:rsidRPr="006C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</w:t>
      </w:r>
      <w:r w:rsidRPr="006C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существляется в соответствии с действующим законодательством.</w:t>
      </w:r>
    </w:p>
    <w:sectPr w:rsidR="004E7456" w:rsidSect="006C366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56" w:rsidRDefault="006C366F">
      <w:pPr>
        <w:spacing w:line="240" w:lineRule="auto"/>
      </w:pPr>
      <w:r>
        <w:separator/>
      </w:r>
    </w:p>
  </w:endnote>
  <w:endnote w:type="continuationSeparator" w:id="0">
    <w:p w:rsidR="004E7456" w:rsidRDefault="006C3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56" w:rsidRDefault="006C366F">
      <w:pPr>
        <w:spacing w:after="0"/>
      </w:pPr>
      <w:r>
        <w:separator/>
      </w:r>
    </w:p>
  </w:footnote>
  <w:footnote w:type="continuationSeparator" w:id="0">
    <w:p w:rsidR="004E7456" w:rsidRDefault="006C36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13535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7456" w:rsidRDefault="006C366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7C98">
          <w:rPr>
            <w:rFonts w:ascii="Times New Roman" w:hAnsi="Times New Roman" w:cs="Times New Roman"/>
            <w:noProof/>
            <w:sz w:val="24"/>
            <w:szCs w:val="24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7456" w:rsidRDefault="004E7456">
    <w:pPr>
      <w:pStyle w:val="a6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0D"/>
    <w:rsid w:val="00013C3A"/>
    <w:rsid w:val="00015990"/>
    <w:rsid w:val="00041F20"/>
    <w:rsid w:val="0008067A"/>
    <w:rsid w:val="00084297"/>
    <w:rsid w:val="000C3CD8"/>
    <w:rsid w:val="000C7B31"/>
    <w:rsid w:val="0012568D"/>
    <w:rsid w:val="00134838"/>
    <w:rsid w:val="00135C2C"/>
    <w:rsid w:val="00142CD9"/>
    <w:rsid w:val="001634F7"/>
    <w:rsid w:val="001A2ACF"/>
    <w:rsid w:val="001B127D"/>
    <w:rsid w:val="001B2545"/>
    <w:rsid w:val="001E234F"/>
    <w:rsid w:val="00240988"/>
    <w:rsid w:val="00277FB5"/>
    <w:rsid w:val="00285126"/>
    <w:rsid w:val="00291674"/>
    <w:rsid w:val="00294882"/>
    <w:rsid w:val="002B6C0A"/>
    <w:rsid w:val="002D1CE5"/>
    <w:rsid w:val="002E6632"/>
    <w:rsid w:val="00342684"/>
    <w:rsid w:val="00350101"/>
    <w:rsid w:val="0035098B"/>
    <w:rsid w:val="00371E5F"/>
    <w:rsid w:val="003C23F3"/>
    <w:rsid w:val="003C52CE"/>
    <w:rsid w:val="003D7AC1"/>
    <w:rsid w:val="003F7C98"/>
    <w:rsid w:val="00420801"/>
    <w:rsid w:val="00421848"/>
    <w:rsid w:val="0046739A"/>
    <w:rsid w:val="00483111"/>
    <w:rsid w:val="00485B4E"/>
    <w:rsid w:val="00496160"/>
    <w:rsid w:val="004B7DB7"/>
    <w:rsid w:val="004C1B0D"/>
    <w:rsid w:val="004E7456"/>
    <w:rsid w:val="004F2F87"/>
    <w:rsid w:val="004F67EF"/>
    <w:rsid w:val="004F75E1"/>
    <w:rsid w:val="0052793E"/>
    <w:rsid w:val="005643D9"/>
    <w:rsid w:val="00583050"/>
    <w:rsid w:val="005A381F"/>
    <w:rsid w:val="005C72D8"/>
    <w:rsid w:val="005E145D"/>
    <w:rsid w:val="005E482D"/>
    <w:rsid w:val="00620C36"/>
    <w:rsid w:val="006228F9"/>
    <w:rsid w:val="00624AB5"/>
    <w:rsid w:val="00627665"/>
    <w:rsid w:val="00632FF2"/>
    <w:rsid w:val="00654D7E"/>
    <w:rsid w:val="00663F85"/>
    <w:rsid w:val="00692868"/>
    <w:rsid w:val="006C366F"/>
    <w:rsid w:val="006D5970"/>
    <w:rsid w:val="006E3937"/>
    <w:rsid w:val="006F2595"/>
    <w:rsid w:val="007165D2"/>
    <w:rsid w:val="00720CE1"/>
    <w:rsid w:val="00743D2F"/>
    <w:rsid w:val="00747282"/>
    <w:rsid w:val="00753C06"/>
    <w:rsid w:val="0078648A"/>
    <w:rsid w:val="007A0692"/>
    <w:rsid w:val="007B692C"/>
    <w:rsid w:val="007B6FFC"/>
    <w:rsid w:val="007E0B5A"/>
    <w:rsid w:val="00821422"/>
    <w:rsid w:val="0082471B"/>
    <w:rsid w:val="0082586A"/>
    <w:rsid w:val="00827D88"/>
    <w:rsid w:val="0083039A"/>
    <w:rsid w:val="00846C68"/>
    <w:rsid w:val="00862C34"/>
    <w:rsid w:val="008C1A54"/>
    <w:rsid w:val="008D0BA0"/>
    <w:rsid w:val="009409EC"/>
    <w:rsid w:val="00961DC3"/>
    <w:rsid w:val="00962C48"/>
    <w:rsid w:val="00962E26"/>
    <w:rsid w:val="00985D9C"/>
    <w:rsid w:val="0098620D"/>
    <w:rsid w:val="009941C8"/>
    <w:rsid w:val="009C3159"/>
    <w:rsid w:val="009E7FB9"/>
    <w:rsid w:val="009F70DB"/>
    <w:rsid w:val="009F7C73"/>
    <w:rsid w:val="00A06E9B"/>
    <w:rsid w:val="00A11E67"/>
    <w:rsid w:val="00A16915"/>
    <w:rsid w:val="00A706A0"/>
    <w:rsid w:val="00AE43C6"/>
    <w:rsid w:val="00B004E9"/>
    <w:rsid w:val="00B35043"/>
    <w:rsid w:val="00B362E3"/>
    <w:rsid w:val="00B36991"/>
    <w:rsid w:val="00B47D24"/>
    <w:rsid w:val="00B540DC"/>
    <w:rsid w:val="00B70C4C"/>
    <w:rsid w:val="00B75D7A"/>
    <w:rsid w:val="00B91300"/>
    <w:rsid w:val="00BA1C3C"/>
    <w:rsid w:val="00BB2DBF"/>
    <w:rsid w:val="00BD0958"/>
    <w:rsid w:val="00BD59FD"/>
    <w:rsid w:val="00BE6E12"/>
    <w:rsid w:val="00C61332"/>
    <w:rsid w:val="00CB6336"/>
    <w:rsid w:val="00CC20AD"/>
    <w:rsid w:val="00CE2C09"/>
    <w:rsid w:val="00CF6663"/>
    <w:rsid w:val="00D07E00"/>
    <w:rsid w:val="00D12E57"/>
    <w:rsid w:val="00D13A78"/>
    <w:rsid w:val="00D2123D"/>
    <w:rsid w:val="00D221D7"/>
    <w:rsid w:val="00D469DA"/>
    <w:rsid w:val="00D576D2"/>
    <w:rsid w:val="00D77F5E"/>
    <w:rsid w:val="00D849E7"/>
    <w:rsid w:val="00DC1362"/>
    <w:rsid w:val="00E04C82"/>
    <w:rsid w:val="00E479A3"/>
    <w:rsid w:val="00E873A4"/>
    <w:rsid w:val="00EB28B4"/>
    <w:rsid w:val="00EE21DF"/>
    <w:rsid w:val="00F30F15"/>
    <w:rsid w:val="00F40C4A"/>
    <w:rsid w:val="00F734AF"/>
    <w:rsid w:val="00F85CDE"/>
    <w:rsid w:val="00F95F47"/>
    <w:rsid w:val="00FA5BA8"/>
    <w:rsid w:val="00FB4C75"/>
    <w:rsid w:val="2CF82AD1"/>
    <w:rsid w:val="33A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Основной текст_"/>
    <w:basedOn w:val="a0"/>
    <w:link w:val="1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a"/>
    <w:pPr>
      <w:widowControl w:val="0"/>
      <w:shd w:val="clear" w:color="auto" w:fill="FFFFFF"/>
      <w:spacing w:before="540" w:after="360" w:line="324" w:lineRule="exact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Основной текст_"/>
    <w:basedOn w:val="a0"/>
    <w:link w:val="1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a"/>
    <w:pPr>
      <w:widowControl w:val="0"/>
      <w:shd w:val="clear" w:color="auto" w:fill="FFFFFF"/>
      <w:spacing w:before="540" w:after="360" w:line="324" w:lineRule="exact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Нагиев Эльмир</dc:creator>
  <cp:lastModifiedBy>Лебедева Светлана Сергеевна</cp:lastModifiedBy>
  <cp:revision>10</cp:revision>
  <cp:lastPrinted>2024-04-25T12:13:00Z</cp:lastPrinted>
  <dcterms:created xsi:type="dcterms:W3CDTF">2024-04-23T08:46:00Z</dcterms:created>
  <dcterms:modified xsi:type="dcterms:W3CDTF">2024-04-25T12:14:00Z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FEDFA583A1B44389A1ED3D0BEBEF651D</vt:lpwstr>
  </property>
</Properties>
</file>