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21" w:rsidRPr="00953B21" w:rsidRDefault="00953B21" w:rsidP="00953B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953B21" w:rsidRPr="00953B21" w:rsidRDefault="00953B21" w:rsidP="00953B2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</w:p>
    <w:p w:rsidR="00953B21" w:rsidRPr="00953B21" w:rsidRDefault="00953B21" w:rsidP="00953B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Донецкой Народной Республики </w:t>
      </w:r>
    </w:p>
    <w:p w:rsidR="00953B21" w:rsidRPr="00953B21" w:rsidRDefault="00953B21" w:rsidP="00953B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>от 15.03.2024 № 24-П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муниципального образования городской округ </w:t>
      </w:r>
      <w:proofErr w:type="spellStart"/>
      <w:r w:rsidRPr="00953B21">
        <w:rPr>
          <w:rFonts w:ascii="Times New Roman" w:eastAsia="Calibri" w:hAnsi="Times New Roman" w:cs="Times New Roman"/>
          <w:b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b/>
          <w:sz w:val="24"/>
          <w:szCs w:val="24"/>
        </w:rPr>
        <w:t xml:space="preserve"> Донецкой Народной Республики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>Глава 1. Общие положения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1.1.  Настоящий Порядок проведения антикоррупционной экспертизы нормативных правовых актов и проектов нормативных правовых актов муниципального образования городской округ Донецкой Народной Республики (далее – Порядок) устанавливает процедуру  проведения  антикоррупционной  экспертизы  нормативных правовых  актов  и  проектов  нормативных  правовых  актов  муниципального  образования городской  округ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Донецкой  Народной  Республики,  порядок  и  срок подготовки заключений, составляемых при проведении антикоррупционной экспертизы.  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  <w:t xml:space="preserve">1.2.  Под антикоррупционной экспертизой нормативных правовых актов и проектов нормативных правовых актов муниципального образования городской округ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 (далее - антикоррупционная  экспертиза)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1.3. Антикоррупционная экспертиза проводится в отношении проектов нормативных правовых актов Администрации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 (далее – Администрация), действующих нормативных правовых актов Администрации, Главы муниципального образования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Республики, проектов решений и действующих решений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Харцызского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Донецкой Народной Республики в случае, если разработчиком проекта является отраслевой (функциональный) или территориальный орган Администрации.  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>Глава 2. Порядок и сроки проведения антикоррупционной экспертизы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>проектов и действующих нормативных правовых актов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2.1.  Антикоррупционная экспертиза проектов нормативных правовых актов Администрации, Главы муниципального образования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Республики, действующих нормативных правовых актов Администрации, Главы муниципального образования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 проводится юридическим отделом Администрации одновременно с проведением правовой экспертизы.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Антикоррупционная экспертиза проектов решений и действующих решений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Харцызского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Донецкой Народной Республики, разработчиком которых является отраслевой (функциональный) или территориальный орган Администрации, проводится муниципальным служащим отраслевого (функционального) или территориального органа Администрации со статусом юридического лица, в должностной инструкции которого закреплен соответствующий пункт о полномочиях в проведении антикоррупционной экспертизы.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2.2. Учет проектов муниципальных нормативных правовых актов и действующих муниципальных нормативных правовых актов, поступивших на антикоррупционную экспертизу, ведется в Журнале учета заключений о проведении антикоррупционной экспертизы нормативных правовых актов и проектов нормативных правовых актов муниципального образования городской округ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Республики, </w:t>
      </w:r>
      <w:r w:rsidRPr="00953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поступивших на антикоррупционную экспертизу, по форме согласно приложению 1 к настоящему Порядку.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2.3. Антикоррупционная экспертиза действующих нормативных правовых актов проводится по поручению Главы муниципального образования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Республики. Срок проведения антикоррупционной экспертизы действующих нормативных правовых актов не должен превышать 10 рабочих дней.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2.4. Антикоррупционная экспертиза проектов нормативных правовых актов проводится в установленные для проведения правовой экспертизы проектов нормативных правовых актов сроки, но не должна превышать 5 рабочих дней.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>2.5.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 Функциональные (отраслевые) и территориальные органы Администрации при разработке проектов нормативных правовых актов в целях недопущения включения в проекты нормативных правовых актов коррупциогенных факторов обязаны руководствоваться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настоящим Порядком.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2.6. Результаты антикоррупционной экспертизы отражаются в заключении по форме согласно приложению 2 к настоящему Порядку. Заключение носит рекомендательный характер и подлежит обязательному рассмотрению первым заместителем администрации муниципального образования, заместителем  главы  администрации муниципального образования или управляющим  делами  администрации муниципального образования, которые курируют сферу деятельности проекта нормативного  правового  акта,  а  также руководителем функционального (отраслевого) и территориального органа Администрации, который  является  разработчиком  проекта нормативного правового акта (далее – разработчик).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2.7. В заключении должны содержаться следующие сведения: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1) дата подготовки заключения;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2) вид и наименование нормативного правового акта, проекта нормативного правового акта, прошедшего антикоррупционную экспертизу;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3) 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 </w:t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4) 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2.8. Заключение подписывается должностным лицом, проводившим </w:t>
      </w:r>
      <w:proofErr w:type="gramStart"/>
      <w:r w:rsidRPr="00953B21">
        <w:rPr>
          <w:rFonts w:ascii="Times New Roman" w:eastAsia="Calibri" w:hAnsi="Times New Roman" w:cs="Times New Roman"/>
          <w:sz w:val="24"/>
          <w:szCs w:val="24"/>
        </w:rPr>
        <w:t>антикоррупционную экспертизу</w:t>
      </w:r>
      <w:proofErr w:type="gram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и направляется разработчику.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2.9.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в течение 5 рабочих дней со дня получения заключения. 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2.10. 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разработчиком путем внесения соответствующих изменений в нормативный правовой акт в срок, не превышающий 30 рабочих дней.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устранения замечаний проект нормативного правового акта повторно направляется лицу, проводившему антикоррупционную экспертизу на антикоррупционную экспертизу, которая осуществляется в течение 3 рабочих дней с даты повторного поступления проекта нормативного правового акта.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2.11. В случае получения положительного заключения, проект нормативного правового акта с одним экземпляром заключения направляется разработчиком на дальнейшее визирование (согласование).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2.12. Проект нормативного правового акта, не прошедший антикоррупционную экспертизу и не получивший положительное заключение, не направляется на дальнейшее согласование (визирование).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>2.13. Антикоррупционная экспертиза не проводится в отношении проектов нормативных правовых актов, предусматривающих внесение изменений в нормативные правовые акты в целях приведения их в соответствие с законодательством, исключительно во исполнение протеста или представления прокуратуры, заключений республиканского органа исполнительной власти, реализующих государственную политику в сфере юстиции.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>Глава 3. Порядок рассмотрения заключений независимой антикоррупционной экспертизы нормативных правовых актов и проектов нормативных правовых актов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Методикой, в инициативном порядке за счет собственных средств.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3.2. Для обеспечения возможности проведения независимой  антикоррупционной экспертизы проектов нормативных правовых актов, подлежащих независимой антикоррупционной экспертизе в случаях, предусмотренных законодательством, разработчик не менее чем за 7 дней (при разработке проекта нормативного правового акта, утверждающего административный регламент предоставления административной услуги - не менее чем на 15 дней) размещает его на официальном сайте городского 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в течение рабочего дня, соответствующего дню его направления на согласование  (визирование) в порядке,  установленном правовым актом Администрации, с  указанием  дат начала и окончания приема экспертных заключений по результатам независимой антикоррупционной экспертизы.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3.3. Срок проведения независимой антикоррупционной экспертизы, устанавливаемый разработчиком, не может быть менее 5 и более 10 дней.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3.4. Результаты независимой антикоррупционной экспертизы отражаются в заключении по форме, утверждаемой Министерством юстиции Российской Федерации.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3.5. Экспертное заключение направляется Администрации по почте или курьерским способом либо в виде электронного документа.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30-ти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3.7. В отношении нормативных правовых актов и проектов нормативных правовых актов, содержащих информацию, относящуюся к государственной тайне, служебную информацию ограниченного распространения, сведения конфиденциального характера независимая антикоррупционная экспертиза не проводится.  </w:t>
      </w:r>
    </w:p>
    <w:p w:rsid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3.8. Независимая антикоррупционная экспертиза и антикоррупционная экспертиза не проводятся в отношении отмененных или утративших силу нормативных правовых актов.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21">
        <w:rPr>
          <w:rFonts w:ascii="Times New Roman" w:eastAsia="Calibri" w:hAnsi="Times New Roman" w:cs="Times New Roman"/>
          <w:b/>
          <w:sz w:val="24"/>
          <w:szCs w:val="24"/>
        </w:rPr>
        <w:t>Глава 4. Заключительные положения</w:t>
      </w:r>
    </w:p>
    <w:p w:rsidR="00953B21" w:rsidRPr="00953B21" w:rsidRDefault="00953B21" w:rsidP="00953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4.1. В случаях, предусмотренных действующим законодательством, антикоррупционная экспертиза осуществляется прокуратурой, органами юстиции и иными государственными органами исполнительной власти Российской Федерации, и государственными органами Донецкой Народной Республики.  </w:t>
      </w:r>
    </w:p>
    <w:p w:rsidR="00953B21" w:rsidRPr="00953B21" w:rsidRDefault="00953B21" w:rsidP="00953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4.2. Требование прокурора об изменении нормативного правового акта, внесенное им в соответствии с Федеральным законом 17.01.1992 № 2202-1 «О прокуратуре Российской Федерации» и Федеральным законом от 17.07.2009 № 172-ФЗ «Об антикоррупционной экспертизе  нормативных  правовых  актов  и  проектов  нормативных правовых актов», рассматривается в установленном порядке. </w:t>
      </w: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>Управляющий делами администрации</w:t>
      </w: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  <w:t>В.С. Рогожина</w:t>
      </w: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муниципального образования городской округ Донецкой Народной Республики подготовлен юридическим отделом Администрации городского округа </w:t>
      </w:r>
      <w:proofErr w:type="spellStart"/>
      <w:r w:rsidRPr="00953B21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953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B21" w:rsidRPr="00953B21" w:rsidRDefault="00953B21" w:rsidP="0095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B21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 w:rsidRPr="00953B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953B21">
        <w:rPr>
          <w:rFonts w:ascii="Times New Roman" w:eastAsia="Calibri" w:hAnsi="Times New Roman" w:cs="Times New Roman"/>
          <w:sz w:val="24"/>
          <w:szCs w:val="24"/>
        </w:rPr>
        <w:tab/>
        <w:t>А.Е. Семёнов</w:t>
      </w:r>
    </w:p>
    <w:p w:rsidR="00953B21" w:rsidRPr="00953B21" w:rsidRDefault="00953B21" w:rsidP="00953B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0DBA" w:rsidRDefault="00953B21" w:rsidP="00953B21">
      <w:pPr>
        <w:ind w:right="-284"/>
      </w:pPr>
    </w:p>
    <w:sectPr w:rsidR="009B0DBA" w:rsidSect="00953B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21"/>
    <w:rsid w:val="001D4C18"/>
    <w:rsid w:val="00953B2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874"/>
  <w15:chartTrackingRefBased/>
  <w15:docId w15:val="{B44E48E1-A3CB-4483-BB1B-8F73C956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2024-05-30T12:03:00Z</dcterms:created>
  <dcterms:modified xsi:type="dcterms:W3CDTF">2024-05-30T12:06:00Z</dcterms:modified>
</cp:coreProperties>
</file>