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2F" w:rsidRPr="006F212F" w:rsidRDefault="006F212F" w:rsidP="006F212F">
      <w:pPr>
        <w:pStyle w:val="1"/>
        <w:ind w:left="5954" w:right="-42"/>
        <w:jc w:val="right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6F212F" w:rsidRPr="006F212F" w:rsidRDefault="006F212F" w:rsidP="006F212F">
      <w:pPr>
        <w:pStyle w:val="1"/>
        <w:ind w:left="5954" w:right="-42"/>
        <w:jc w:val="right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sz w:val="24"/>
          <w:szCs w:val="24"/>
        </w:rPr>
        <w:t>к Порядку ведения Реестра муниципального</w:t>
      </w:r>
    </w:p>
    <w:p w:rsidR="006F212F" w:rsidRPr="006F212F" w:rsidRDefault="006F212F" w:rsidP="006F212F">
      <w:pPr>
        <w:pStyle w:val="1"/>
        <w:ind w:left="5954" w:right="-42"/>
        <w:jc w:val="right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sz w:val="24"/>
          <w:szCs w:val="24"/>
        </w:rPr>
        <w:t>имущества муниципального образования</w:t>
      </w:r>
    </w:p>
    <w:p w:rsidR="006F212F" w:rsidRPr="006F212F" w:rsidRDefault="006F212F" w:rsidP="006F212F">
      <w:pPr>
        <w:pStyle w:val="1"/>
        <w:ind w:left="5954" w:right="-42"/>
        <w:jc w:val="right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sz w:val="24"/>
          <w:szCs w:val="24"/>
        </w:rPr>
        <w:t>городской округ Енакиево</w:t>
      </w:r>
    </w:p>
    <w:p w:rsidR="006F212F" w:rsidRPr="006F212F" w:rsidRDefault="006F212F" w:rsidP="006F212F">
      <w:pPr>
        <w:pStyle w:val="1"/>
        <w:ind w:left="5954" w:right="-42"/>
        <w:jc w:val="right"/>
        <w:rPr>
          <w:rFonts w:ascii="Times New Roman" w:hAnsi="Times New Roman" w:cs="Times New Roman"/>
          <w:sz w:val="24"/>
          <w:szCs w:val="24"/>
        </w:rPr>
      </w:pPr>
      <w:r w:rsidRPr="006F212F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6F212F" w:rsidRPr="006F212F" w:rsidRDefault="006F212F" w:rsidP="006F212F">
      <w:pPr>
        <w:pStyle w:val="Default"/>
        <w:ind w:left="5954" w:right="-42"/>
        <w:jc w:val="right"/>
        <w:rPr>
          <w:bCs/>
          <w:spacing w:val="-8"/>
        </w:rPr>
      </w:pPr>
      <w:r w:rsidRPr="006F212F">
        <w:rPr>
          <w:bCs/>
          <w:spacing w:val="-8"/>
        </w:rPr>
        <w:t>(пункт 1.8, 4.2)</w:t>
      </w:r>
    </w:p>
    <w:p w:rsidR="006F212F" w:rsidRPr="006F212F" w:rsidRDefault="006F212F" w:rsidP="006F212F">
      <w:pPr>
        <w:shd w:val="clear" w:color="auto" w:fill="FFFFFF"/>
        <w:spacing w:after="0" w:line="240" w:lineRule="auto"/>
        <w:ind w:right="-42"/>
        <w:jc w:val="center"/>
        <w:rPr>
          <w:rFonts w:ascii="Times New Roman" w:hAnsi="Times New Roman"/>
          <w:b/>
          <w:color w:val="1A1A1A"/>
          <w:sz w:val="24"/>
          <w:szCs w:val="24"/>
        </w:rPr>
      </w:pPr>
    </w:p>
    <w:p w:rsidR="006F212F" w:rsidRPr="006F212F" w:rsidRDefault="006F212F" w:rsidP="006F212F">
      <w:pPr>
        <w:shd w:val="clear" w:color="auto" w:fill="FFFFFF"/>
        <w:spacing w:after="0" w:line="240" w:lineRule="auto"/>
        <w:ind w:right="-42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6F212F">
        <w:rPr>
          <w:rFonts w:ascii="Times New Roman" w:hAnsi="Times New Roman"/>
          <w:b/>
          <w:color w:val="1A1A1A"/>
          <w:sz w:val="24"/>
          <w:szCs w:val="24"/>
        </w:rPr>
        <w:t>Типовая форма</w:t>
      </w:r>
    </w:p>
    <w:p w:rsidR="006F212F" w:rsidRPr="006F212F" w:rsidRDefault="006F212F" w:rsidP="006F212F">
      <w:pPr>
        <w:pStyle w:val="1"/>
        <w:ind w:right="-42"/>
        <w:rPr>
          <w:rFonts w:ascii="Times New Roman" w:hAnsi="Times New Roman" w:cs="Times New Roman"/>
          <w:sz w:val="24"/>
          <w:szCs w:val="24"/>
        </w:rPr>
      </w:pPr>
    </w:p>
    <w:p w:rsidR="006F212F" w:rsidRPr="006F212F" w:rsidRDefault="006F212F" w:rsidP="006F212F">
      <w:pPr>
        <w:pStyle w:val="1"/>
        <w:spacing w:line="276" w:lineRule="auto"/>
        <w:ind w:right="-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6F212F" w:rsidRPr="006F212F" w:rsidRDefault="006F212F" w:rsidP="006F212F">
      <w:pPr>
        <w:pStyle w:val="1"/>
        <w:spacing w:line="276" w:lineRule="auto"/>
        <w:ind w:right="-42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6F212F">
        <w:rPr>
          <w:rFonts w:ascii="Times New Roman" w:hAnsi="Times New Roman" w:cs="Times New Roman"/>
          <w:b/>
          <w:sz w:val="24"/>
          <w:szCs w:val="24"/>
        </w:rPr>
        <w:t xml:space="preserve">регистрации </w:t>
      </w:r>
      <w:r w:rsidRPr="006F212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выписок, уведомлений </w:t>
      </w:r>
      <w:r w:rsidRPr="006F212F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об отсутствии объекта учета, </w:t>
      </w:r>
    </w:p>
    <w:p w:rsidR="006F212F" w:rsidRPr="006F212F" w:rsidRDefault="006F212F" w:rsidP="006F212F">
      <w:pPr>
        <w:pStyle w:val="1"/>
        <w:spacing w:line="276" w:lineRule="auto"/>
        <w:ind w:right="-42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6F212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отказе в предоставлении сведений из Реестра муниципального имущества </w:t>
      </w:r>
      <w:r w:rsidRPr="006F21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муниципального образования городской округ Енакиево Донецкой Народной Республики </w:t>
      </w:r>
    </w:p>
    <w:p w:rsidR="006F212F" w:rsidRPr="006F212F" w:rsidRDefault="006F212F" w:rsidP="006F212F">
      <w:pPr>
        <w:pStyle w:val="1"/>
        <w:spacing w:line="276" w:lineRule="auto"/>
        <w:ind w:right="-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12F" w:rsidRPr="006F212F" w:rsidRDefault="006F212F" w:rsidP="006F212F">
      <w:pPr>
        <w:pStyle w:val="1"/>
        <w:ind w:right="-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1417"/>
        <w:gridCol w:w="1134"/>
        <w:gridCol w:w="992"/>
        <w:gridCol w:w="993"/>
        <w:gridCol w:w="1275"/>
      </w:tblGrid>
      <w:tr w:rsidR="006F212F" w:rsidRPr="006F212F" w:rsidTr="006F212F">
        <w:trPr>
          <w:trHeight w:val="1279"/>
        </w:trPr>
        <w:tc>
          <w:tcPr>
            <w:tcW w:w="851" w:type="dxa"/>
            <w:shd w:val="clear" w:color="auto" w:fill="auto"/>
            <w:vAlign w:val="center"/>
          </w:tcPr>
          <w:p w:rsidR="006F212F" w:rsidRPr="006F212F" w:rsidRDefault="006F212F" w:rsidP="00606E73">
            <w:pPr>
              <w:spacing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212F" w:rsidRPr="006F212F" w:rsidRDefault="006F212F" w:rsidP="006F212F">
            <w:pPr>
              <w:spacing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2F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F212F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212F" w:rsidRPr="006F212F" w:rsidRDefault="006F212F" w:rsidP="00606E73">
            <w:pPr>
              <w:spacing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2F"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12F" w:rsidRPr="006F212F" w:rsidRDefault="006F212F" w:rsidP="00606E73">
            <w:pPr>
              <w:spacing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2F">
              <w:rPr>
                <w:rFonts w:ascii="Times New Roman" w:hAnsi="Times New Roman"/>
                <w:sz w:val="24"/>
                <w:szCs w:val="24"/>
              </w:rPr>
              <w:t>Реестровый номер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12F" w:rsidRPr="006F212F" w:rsidRDefault="006F212F" w:rsidP="00606E73">
            <w:pPr>
              <w:spacing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12F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F212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6F212F">
              <w:rPr>
                <w:rFonts w:ascii="Times New Roman" w:hAnsi="Times New Roman"/>
                <w:sz w:val="24"/>
                <w:szCs w:val="24"/>
              </w:rPr>
              <w:t xml:space="preserve"> экземпляров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212F" w:rsidRPr="006F212F" w:rsidRDefault="006F212F" w:rsidP="00606E73">
            <w:pPr>
              <w:spacing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212F">
              <w:rPr>
                <w:rFonts w:ascii="Times New Roman" w:hAnsi="Times New Roman"/>
                <w:sz w:val="24"/>
                <w:szCs w:val="24"/>
              </w:rPr>
              <w:t>Заяви-</w:t>
            </w:r>
            <w:proofErr w:type="spellStart"/>
            <w:r w:rsidRPr="006F212F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6F212F" w:rsidRPr="006F212F" w:rsidRDefault="006F212F" w:rsidP="006F212F">
            <w:pPr>
              <w:spacing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2F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proofErr w:type="spellStart"/>
            <w:r w:rsidRPr="006F212F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6F212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spellStart"/>
            <w:r w:rsidRPr="006F212F">
              <w:rPr>
                <w:rFonts w:ascii="Times New Roman" w:hAnsi="Times New Roman"/>
                <w:sz w:val="24"/>
                <w:szCs w:val="24"/>
              </w:rPr>
              <w:t>заявле-ния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F212F" w:rsidRPr="006F212F" w:rsidRDefault="006F212F" w:rsidP="00606E73">
            <w:pPr>
              <w:spacing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2F">
              <w:rPr>
                <w:rFonts w:ascii="Times New Roman" w:hAnsi="Times New Roman"/>
                <w:sz w:val="24"/>
                <w:szCs w:val="24"/>
              </w:rPr>
              <w:t>Подпись о получении</w:t>
            </w:r>
          </w:p>
        </w:tc>
      </w:tr>
      <w:tr w:rsidR="006F212F" w:rsidRPr="006F212F" w:rsidTr="006F212F">
        <w:tc>
          <w:tcPr>
            <w:tcW w:w="851" w:type="dxa"/>
            <w:shd w:val="clear" w:color="auto" w:fill="auto"/>
          </w:tcPr>
          <w:p w:rsidR="006F212F" w:rsidRPr="006F212F" w:rsidRDefault="006F212F" w:rsidP="00606E73">
            <w:pPr>
              <w:spacing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F212F" w:rsidRPr="006F212F" w:rsidRDefault="006F212F" w:rsidP="00606E73">
            <w:pPr>
              <w:spacing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212F" w:rsidRPr="006F212F" w:rsidRDefault="006F212F" w:rsidP="00606E73">
            <w:pPr>
              <w:spacing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212F" w:rsidRPr="006F212F" w:rsidRDefault="006F212F" w:rsidP="00606E73">
            <w:pPr>
              <w:spacing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212F" w:rsidRPr="006F212F" w:rsidRDefault="006F212F" w:rsidP="00606E73">
            <w:pPr>
              <w:spacing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212F" w:rsidRPr="006F212F" w:rsidRDefault="006F212F" w:rsidP="00606E73">
            <w:pPr>
              <w:spacing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212F" w:rsidRPr="006F212F" w:rsidRDefault="006F212F" w:rsidP="00606E73">
            <w:pPr>
              <w:spacing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212F" w:rsidRPr="006F212F" w:rsidRDefault="006F212F" w:rsidP="00606E73">
            <w:pPr>
              <w:spacing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12F" w:rsidRPr="006F212F" w:rsidRDefault="006F212F" w:rsidP="006F212F">
      <w:pPr>
        <w:spacing w:after="0" w:line="240" w:lineRule="auto"/>
        <w:ind w:right="-42"/>
        <w:jc w:val="center"/>
        <w:rPr>
          <w:rFonts w:ascii="Times New Roman" w:hAnsi="Times New Roman"/>
          <w:sz w:val="24"/>
          <w:szCs w:val="24"/>
        </w:rPr>
      </w:pPr>
    </w:p>
    <w:p w:rsidR="006F212F" w:rsidRPr="006F212F" w:rsidRDefault="006F212F" w:rsidP="006F212F">
      <w:pPr>
        <w:spacing w:after="0" w:line="240" w:lineRule="auto"/>
        <w:ind w:right="-42"/>
        <w:jc w:val="center"/>
        <w:rPr>
          <w:rFonts w:ascii="Times New Roman" w:hAnsi="Times New Roman"/>
          <w:sz w:val="24"/>
          <w:szCs w:val="24"/>
        </w:rPr>
      </w:pPr>
    </w:p>
    <w:p w:rsidR="006F212F" w:rsidRPr="006F212F" w:rsidRDefault="006F212F" w:rsidP="006F212F">
      <w:pPr>
        <w:spacing w:after="0" w:line="240" w:lineRule="auto"/>
        <w:ind w:right="-42"/>
        <w:jc w:val="center"/>
        <w:rPr>
          <w:rFonts w:ascii="Times New Roman" w:hAnsi="Times New Roman"/>
          <w:sz w:val="24"/>
          <w:szCs w:val="24"/>
        </w:rPr>
      </w:pPr>
    </w:p>
    <w:p w:rsidR="006F212F" w:rsidRPr="006F212F" w:rsidRDefault="006F212F" w:rsidP="006F212F">
      <w:pPr>
        <w:spacing w:after="0" w:line="240" w:lineRule="auto"/>
        <w:ind w:right="-42"/>
        <w:jc w:val="center"/>
        <w:rPr>
          <w:rFonts w:ascii="Times New Roman" w:hAnsi="Times New Roman"/>
          <w:sz w:val="24"/>
          <w:szCs w:val="24"/>
        </w:rPr>
      </w:pPr>
    </w:p>
    <w:p w:rsidR="006F212F" w:rsidRPr="006F212F" w:rsidRDefault="006F212F" w:rsidP="006F212F">
      <w:pPr>
        <w:spacing w:after="0" w:line="240" w:lineRule="auto"/>
        <w:ind w:right="-42"/>
        <w:jc w:val="center"/>
        <w:rPr>
          <w:rFonts w:ascii="Times New Roman" w:hAnsi="Times New Roman"/>
          <w:sz w:val="24"/>
          <w:szCs w:val="24"/>
        </w:rPr>
      </w:pPr>
    </w:p>
    <w:p w:rsidR="006F212F" w:rsidRPr="006F212F" w:rsidRDefault="006F212F" w:rsidP="006F212F">
      <w:pPr>
        <w:spacing w:after="0" w:line="240" w:lineRule="auto"/>
        <w:ind w:right="-42"/>
        <w:jc w:val="center"/>
        <w:rPr>
          <w:rFonts w:ascii="Times New Roman" w:hAnsi="Times New Roman"/>
          <w:sz w:val="24"/>
          <w:szCs w:val="24"/>
        </w:rPr>
      </w:pPr>
    </w:p>
    <w:p w:rsidR="006F212F" w:rsidRPr="006F212F" w:rsidRDefault="006F212F" w:rsidP="006F212F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6F212F">
        <w:rPr>
          <w:rFonts w:ascii="Times New Roman" w:hAnsi="Times New Roman"/>
          <w:sz w:val="24"/>
          <w:szCs w:val="24"/>
        </w:rPr>
        <w:t>Начальник управления</w:t>
      </w:r>
    </w:p>
    <w:p w:rsidR="006F212F" w:rsidRPr="006F212F" w:rsidRDefault="006F212F" w:rsidP="006F212F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6F212F">
        <w:rPr>
          <w:rFonts w:ascii="Times New Roman" w:hAnsi="Times New Roman"/>
          <w:sz w:val="24"/>
          <w:szCs w:val="24"/>
        </w:rPr>
        <w:t>муниципальной собственностью</w:t>
      </w:r>
    </w:p>
    <w:p w:rsidR="006F212F" w:rsidRPr="006F212F" w:rsidRDefault="006F212F" w:rsidP="006F212F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6F212F">
        <w:rPr>
          <w:rFonts w:ascii="Times New Roman" w:hAnsi="Times New Roman"/>
          <w:sz w:val="24"/>
          <w:szCs w:val="24"/>
        </w:rPr>
        <w:t>департамента жилищно-</w:t>
      </w:r>
    </w:p>
    <w:p w:rsidR="006F212F" w:rsidRPr="006F212F" w:rsidRDefault="006F212F" w:rsidP="006F212F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6F212F">
        <w:rPr>
          <w:rFonts w:ascii="Times New Roman" w:hAnsi="Times New Roman"/>
          <w:sz w:val="24"/>
          <w:szCs w:val="24"/>
        </w:rPr>
        <w:t>коммунального хозяйства и</w:t>
      </w:r>
    </w:p>
    <w:p w:rsidR="006F212F" w:rsidRPr="006F212F" w:rsidRDefault="006F212F" w:rsidP="006F212F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6F212F">
        <w:rPr>
          <w:rFonts w:ascii="Times New Roman" w:hAnsi="Times New Roman"/>
          <w:sz w:val="24"/>
          <w:szCs w:val="24"/>
        </w:rPr>
        <w:t>муниципальной собственности</w:t>
      </w:r>
    </w:p>
    <w:p w:rsidR="006F212F" w:rsidRPr="006F212F" w:rsidRDefault="006F212F" w:rsidP="006F212F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6F212F">
        <w:rPr>
          <w:rFonts w:ascii="Times New Roman" w:hAnsi="Times New Roman"/>
          <w:sz w:val="24"/>
          <w:szCs w:val="24"/>
        </w:rPr>
        <w:t>администрации городского округа</w:t>
      </w:r>
    </w:p>
    <w:p w:rsidR="009B0DBA" w:rsidRPr="006F212F" w:rsidRDefault="006F212F" w:rsidP="006F212F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6F212F">
        <w:rPr>
          <w:rFonts w:ascii="Times New Roman" w:hAnsi="Times New Roman"/>
          <w:sz w:val="24"/>
          <w:szCs w:val="24"/>
        </w:rPr>
        <w:t>Енакиево Донецкой Народной Республики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 w:rsidRPr="006F212F">
        <w:rPr>
          <w:rFonts w:ascii="Times New Roman" w:hAnsi="Times New Roman"/>
          <w:sz w:val="24"/>
          <w:szCs w:val="24"/>
        </w:rPr>
        <w:t>А.В.Осаула</w:t>
      </w:r>
      <w:proofErr w:type="spellEnd"/>
    </w:p>
    <w:sectPr w:rsidR="009B0DBA" w:rsidRPr="006F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2F"/>
    <w:rsid w:val="001D4C18"/>
    <w:rsid w:val="006F212F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49FE"/>
  <w15:chartTrackingRefBased/>
  <w15:docId w15:val="{64A42ED1-AA8D-432D-8971-F8EFC9BA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F212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6F2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2024-05-27T11:25:00Z</dcterms:created>
  <dcterms:modified xsi:type="dcterms:W3CDTF">2024-05-27T11:28:00Z</dcterms:modified>
</cp:coreProperties>
</file>