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36" w:rsidRPr="009E6636" w:rsidRDefault="009E6636" w:rsidP="009E6636">
      <w:pPr>
        <w:spacing w:line="240" w:lineRule="auto"/>
        <w:ind w:left="5103"/>
        <w:rPr>
          <w:rFonts w:ascii="Times New Roman" w:eastAsia="Lucida Sans Unicode" w:hAnsi="Times New Roman" w:cs="Times New Roman"/>
          <w:sz w:val="24"/>
          <w:szCs w:val="24"/>
        </w:rPr>
      </w:pPr>
      <w:r w:rsidRPr="009E6636">
        <w:rPr>
          <w:rFonts w:ascii="Times New Roman" w:eastAsia="Lucida Sans Unicode" w:hAnsi="Times New Roman" w:cs="Times New Roman"/>
          <w:sz w:val="24"/>
          <w:szCs w:val="24"/>
        </w:rPr>
        <w:t>Приложение</w:t>
      </w:r>
    </w:p>
    <w:p w:rsidR="009E6636" w:rsidRPr="009E6636" w:rsidRDefault="009E6636" w:rsidP="009E6636">
      <w:pPr>
        <w:spacing w:after="0" w:line="240" w:lineRule="auto"/>
        <w:ind w:left="5103"/>
        <w:rPr>
          <w:rFonts w:ascii="Times New Roman" w:eastAsia="Lucida Sans Unicode" w:hAnsi="Times New Roman" w:cs="Times New Roman"/>
          <w:sz w:val="24"/>
          <w:szCs w:val="24"/>
        </w:rPr>
      </w:pPr>
      <w:r w:rsidRPr="009E6636">
        <w:rPr>
          <w:rFonts w:ascii="Times New Roman" w:eastAsia="Lucida Sans Unicode" w:hAnsi="Times New Roman" w:cs="Times New Roman"/>
          <w:sz w:val="24"/>
          <w:szCs w:val="24"/>
        </w:rPr>
        <w:t xml:space="preserve">к Методике расчета и распределения арендной платы при передаче в аренду имущества, находящегося в собственности муниципального образования Шахтерский муниципальный округ Донецкой Народной Республики </w:t>
      </w:r>
    </w:p>
    <w:p w:rsidR="009E6636" w:rsidRPr="009E6636" w:rsidRDefault="009E6636" w:rsidP="009E6636">
      <w:pPr>
        <w:spacing w:after="0" w:line="240" w:lineRule="auto"/>
        <w:ind w:left="5103"/>
        <w:rPr>
          <w:rFonts w:ascii="Times New Roman" w:eastAsia="Lucida Sans Unicode" w:hAnsi="Times New Roman" w:cs="Times New Roman"/>
          <w:sz w:val="24"/>
          <w:szCs w:val="24"/>
        </w:rPr>
      </w:pPr>
      <w:r w:rsidRPr="009E6636">
        <w:rPr>
          <w:rFonts w:ascii="Times New Roman" w:eastAsia="Lucida Sans Unicode" w:hAnsi="Times New Roman" w:cs="Times New Roman"/>
          <w:sz w:val="24"/>
          <w:szCs w:val="24"/>
        </w:rPr>
        <w:t>(пункт 2.1)</w:t>
      </w:r>
    </w:p>
    <w:p w:rsidR="009E6636" w:rsidRPr="009E6636" w:rsidRDefault="009E6636" w:rsidP="009E6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6636" w:rsidRPr="009E6636" w:rsidRDefault="009E6636" w:rsidP="009E6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Арендные ставки</w:t>
      </w:r>
    </w:p>
    <w:p w:rsidR="009E6636" w:rsidRPr="009E6636" w:rsidRDefault="009E6636" w:rsidP="009E6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пользование целостными имущественными комплексами муниципальных (коммунальных) предприятий, учреждений и их структурных подразделений (филиалов, цехов, участков), </w:t>
      </w:r>
      <w:r w:rsidRPr="009E6636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EFEFE"/>
          <w:lang w:eastAsia="ar-SA"/>
        </w:rPr>
        <w:t>других имущественных комплексов, находящихся в собственности муниципального образования Шахтерский муниципальный округ Донецкой Народной Республики</w:t>
      </w:r>
    </w:p>
    <w:p w:rsidR="009E6636" w:rsidRPr="009E6636" w:rsidRDefault="009E6636" w:rsidP="009E663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39"/>
        <w:gridCol w:w="1290"/>
      </w:tblGrid>
      <w:tr w:rsidR="009E6636" w:rsidRPr="009E6636" w:rsidTr="00CE1906">
        <w:trPr>
          <w:jc w:val="center"/>
        </w:trPr>
        <w:tc>
          <w:tcPr>
            <w:tcW w:w="4330" w:type="pct"/>
            <w:tcBorders>
              <w:right w:val="single" w:sz="4" w:space="0" w:color="auto"/>
            </w:tcBorders>
            <w:vAlign w:val="center"/>
          </w:tcPr>
          <w:p w:rsidR="009E6636" w:rsidRPr="009E6636" w:rsidRDefault="009E6636" w:rsidP="009E6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использования целостных имущественных комплексов муниципальных (коммунальных) предприятий, учреждений и их структурных подразделений (филиалов, цехов, участков), других имущественных комплексов, находящихся в собственности муниципального образования Шахтерский муниципальный округ Донецкой Народной Республики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636" w:rsidRPr="009E6636" w:rsidRDefault="009E6636" w:rsidP="009E6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ставка, проценты</w:t>
            </w:r>
          </w:p>
        </w:tc>
      </w:tr>
      <w:tr w:rsidR="009E6636" w:rsidRPr="009E6636" w:rsidTr="00CE19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jc w:val="center"/>
        </w:trPr>
        <w:tc>
          <w:tcPr>
            <w:tcW w:w="4330" w:type="pct"/>
          </w:tcPr>
          <w:p w:rsidR="009E6636" w:rsidRPr="009E6636" w:rsidRDefault="009E6636" w:rsidP="009E6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9E6636" w:rsidRPr="009E6636" w:rsidRDefault="009E6636" w:rsidP="009E6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E6636" w:rsidRPr="009E6636" w:rsidTr="00CE19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30" w:type="pct"/>
          </w:tcPr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Табачная промышленность, ликероводочная и винодельческая промышленность  </w:t>
            </w:r>
          </w:p>
        </w:tc>
        <w:tc>
          <w:tcPr>
            <w:tcW w:w="670" w:type="pct"/>
            <w:vAlign w:val="center"/>
          </w:tcPr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E6636" w:rsidRPr="009E6636" w:rsidTr="00CE19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30" w:type="pct"/>
          </w:tcPr>
          <w:p w:rsidR="009E6636" w:rsidRPr="009E6636" w:rsidRDefault="009E6636" w:rsidP="009E6636">
            <w:pPr>
              <w:tabs>
                <w:tab w:val="left" w:pos="431"/>
              </w:tabs>
              <w:spacing w:after="0" w:line="240" w:lineRule="auto"/>
              <w:ind w:left="147" w:right="17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Производство электрического и электронного оборудования, древесины и изделий из древесины, мебели, организация концертно-зрелищной деятельности и выставочной деятельности, рестораны, морской транспорт, торговля, выпуск лотерейных билетов и проведение лотерей, цветная металлургия, нефтегазодобывающая промышленность, автомобильный транспорт</w:t>
            </w:r>
          </w:p>
        </w:tc>
        <w:tc>
          <w:tcPr>
            <w:tcW w:w="670" w:type="pct"/>
            <w:vAlign w:val="center"/>
          </w:tcPr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E6636" w:rsidRPr="009E6636" w:rsidTr="00CE19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4"/>
          <w:jc w:val="center"/>
        </w:trPr>
        <w:tc>
          <w:tcPr>
            <w:tcW w:w="4330" w:type="pct"/>
          </w:tcPr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Электроэнергетика, газовая, химическая и нефтехимическая промышленность, черная металлургия, связь, швейная и текстильная промышленность, ресторанное хозяйство (кроме ресторанов), производство транспортных средств, оборудования и их ремонт, производство резиновых и пластмассовых изделий, лесное хозяйство, рыбное хозяйство, целлюлозно-бумажная промышленность, переработка отходов, добыча неэнергетических материалов, бытовое обслуживание железнодорожного транспорта, производство машин и оборудования, предназначенного для механической, термической обработки материалов или осуществления других операций, топливная промышленность, угольная промышленность; предоставление дополнительных транспортных услуг и вспомогательных операций</w:t>
            </w:r>
          </w:p>
        </w:tc>
        <w:tc>
          <w:tcPr>
            <w:tcW w:w="670" w:type="pct"/>
            <w:vAlign w:val="center"/>
          </w:tcPr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6636" w:rsidRPr="009E6636" w:rsidTr="00CE19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30" w:type="pct"/>
            <w:tcBorders>
              <w:bottom w:val="single" w:sz="4" w:space="0" w:color="auto"/>
            </w:tcBorders>
          </w:tcPr>
          <w:p w:rsidR="009E6636" w:rsidRPr="009E6636" w:rsidRDefault="009E6636" w:rsidP="009E6636">
            <w:pPr>
              <w:tabs>
                <w:tab w:val="left" w:pos="320"/>
                <w:tab w:val="left" w:pos="470"/>
                <w:tab w:val="left" w:pos="1085"/>
              </w:tabs>
              <w:spacing w:after="0" w:line="240" w:lineRule="auto"/>
              <w:ind w:left="147" w:right="17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Сельское хозяйство, пищева</w:t>
            </w:r>
            <w:bookmarkStart w:id="0" w:name="_GoBack"/>
            <w:bookmarkEnd w:id="0"/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промышленность (кроме ликероводочной и винодельческой промышленности), металлообработка, образование, наука и охрана здоровья, легкая (кроме швейной и текстильной) промышленность, производство строительных материалов 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E6636" w:rsidRPr="009E6636" w:rsidTr="00CE19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30" w:type="pct"/>
            <w:tcBorders>
              <w:bottom w:val="single" w:sz="4" w:space="0" w:color="auto"/>
            </w:tcBorders>
          </w:tcPr>
          <w:p w:rsidR="009E6636" w:rsidRPr="009E6636" w:rsidRDefault="009E6636" w:rsidP="009E6636">
            <w:pPr>
              <w:tabs>
                <w:tab w:val="left" w:pos="320"/>
                <w:tab w:val="left" w:pos="470"/>
                <w:tab w:val="left" w:pos="1085"/>
              </w:tabs>
              <w:spacing w:after="0" w:line="240" w:lineRule="auto"/>
              <w:ind w:left="147" w:right="17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Иные объекты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9E6636" w:rsidRPr="009E6636" w:rsidRDefault="009E6636" w:rsidP="009E6636">
            <w:pPr>
              <w:spacing w:after="0" w:line="240" w:lineRule="auto"/>
              <w:ind w:left="147" w:right="17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9B0DBA" w:rsidRPr="009E6636" w:rsidRDefault="009E6636">
      <w:pPr>
        <w:rPr>
          <w:rFonts w:ascii="Times New Roman" w:hAnsi="Times New Roman" w:cs="Times New Roman"/>
        </w:rPr>
      </w:pPr>
    </w:p>
    <w:sectPr w:rsidR="009B0DBA" w:rsidRPr="009E6636" w:rsidSect="009E66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36"/>
    <w:rsid w:val="001D4C18"/>
    <w:rsid w:val="009E663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63D72-FEAB-4729-9A13-DAEBB687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2024-06-06T12:06:00Z</dcterms:created>
  <dcterms:modified xsi:type="dcterms:W3CDTF">2024-06-06T12:08:00Z</dcterms:modified>
</cp:coreProperties>
</file>