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96C" w:rsidRPr="005A0415" w:rsidRDefault="000B696C" w:rsidP="000B696C">
      <w:pPr>
        <w:ind w:left="5954"/>
        <w:rPr>
          <w:color w:val="000000"/>
          <w:bdr w:val="none" w:sz="0" w:space="0" w:color="auto" w:frame="1"/>
        </w:rPr>
      </w:pPr>
      <w:r w:rsidRPr="005A0415">
        <w:rPr>
          <w:color w:val="000000"/>
          <w:bdr w:val="none" w:sz="0" w:space="0" w:color="auto" w:frame="1"/>
        </w:rPr>
        <w:t>УТВЕРЖДЕНЫ</w:t>
      </w:r>
    </w:p>
    <w:p w:rsidR="000B696C" w:rsidRPr="005A0415" w:rsidRDefault="000B696C" w:rsidP="000B696C">
      <w:pPr>
        <w:ind w:left="5954"/>
      </w:pPr>
    </w:p>
    <w:p w:rsidR="000B696C" w:rsidRPr="005A0415" w:rsidRDefault="000B696C" w:rsidP="000B696C">
      <w:pPr>
        <w:ind w:left="5954"/>
        <w:rPr>
          <w:color w:val="000000"/>
          <w:bdr w:val="none" w:sz="0" w:space="0" w:color="auto" w:frame="1"/>
        </w:rPr>
      </w:pPr>
      <w:r w:rsidRPr="005A0415">
        <w:rPr>
          <w:color w:val="000000"/>
          <w:bdr w:val="none" w:sz="0" w:space="0" w:color="auto" w:frame="1"/>
        </w:rPr>
        <w:t>Постановлением Правительства</w:t>
      </w:r>
    </w:p>
    <w:p w:rsidR="000B696C" w:rsidRPr="005A0415" w:rsidRDefault="000B696C" w:rsidP="000B696C">
      <w:pPr>
        <w:ind w:left="5954"/>
        <w:rPr>
          <w:color w:val="000000"/>
          <w:bdr w:val="none" w:sz="0" w:space="0" w:color="auto" w:frame="1"/>
        </w:rPr>
      </w:pPr>
      <w:r w:rsidRPr="005A0415">
        <w:rPr>
          <w:color w:val="000000"/>
          <w:bdr w:val="none" w:sz="0" w:space="0" w:color="auto" w:frame="1"/>
        </w:rPr>
        <w:t>Донецкой Народной Республики</w:t>
      </w:r>
    </w:p>
    <w:p w:rsidR="000B696C" w:rsidRPr="005A0415" w:rsidRDefault="000B696C" w:rsidP="000B696C">
      <w:pPr>
        <w:ind w:left="5954"/>
        <w:rPr>
          <w:color w:val="000000"/>
          <w:bdr w:val="none" w:sz="0" w:space="0" w:color="auto" w:frame="1"/>
        </w:rPr>
      </w:pPr>
      <w:r w:rsidRPr="005A0415">
        <w:rPr>
          <w:color w:val="000000"/>
          <w:bdr w:val="none" w:sz="0" w:space="0" w:color="auto" w:frame="1"/>
        </w:rPr>
        <w:t>от 11 июля 2024 г. № 71-3</w:t>
      </w:r>
    </w:p>
    <w:p w:rsidR="000B696C" w:rsidRPr="005A0415" w:rsidRDefault="000B696C" w:rsidP="000B696C">
      <w:pPr>
        <w:rPr>
          <w:color w:val="000000"/>
          <w:bdr w:val="none" w:sz="0" w:space="0" w:color="auto" w:frame="1"/>
        </w:rPr>
      </w:pPr>
    </w:p>
    <w:p w:rsidR="000B696C" w:rsidRPr="005A0415" w:rsidRDefault="000B696C" w:rsidP="000B696C">
      <w:pPr>
        <w:rPr>
          <w:color w:val="000000"/>
          <w:bdr w:val="none" w:sz="0" w:space="0" w:color="auto" w:frame="1"/>
        </w:rPr>
      </w:pPr>
    </w:p>
    <w:p w:rsidR="000B696C" w:rsidRPr="005A0415" w:rsidRDefault="000B696C" w:rsidP="000B696C">
      <w:pPr>
        <w:jc w:val="center"/>
        <w:rPr>
          <w:color w:val="000000"/>
          <w:bdr w:val="none" w:sz="0" w:space="0" w:color="auto" w:frame="1"/>
        </w:rPr>
      </w:pPr>
      <w:r w:rsidRPr="005A0415">
        <w:rPr>
          <w:color w:val="000000"/>
          <w:bdr w:val="none" w:sz="0" w:space="0" w:color="auto" w:frame="1"/>
        </w:rPr>
        <w:t xml:space="preserve">Мероприятия </w:t>
      </w:r>
    </w:p>
    <w:p w:rsidR="000B696C" w:rsidRPr="005A0415" w:rsidRDefault="000B696C" w:rsidP="000B696C">
      <w:pPr>
        <w:jc w:val="center"/>
        <w:rPr>
          <w:color w:val="000000"/>
          <w:bdr w:val="none" w:sz="0" w:space="0" w:color="auto" w:frame="1"/>
        </w:rPr>
      </w:pPr>
      <w:r w:rsidRPr="005A0415">
        <w:rPr>
          <w:color w:val="000000"/>
          <w:bdr w:val="none" w:sz="0" w:space="0" w:color="auto" w:frame="1"/>
        </w:rPr>
        <w:t xml:space="preserve">по обеспечению в амбулаторных условиях </w:t>
      </w:r>
    </w:p>
    <w:p w:rsidR="000B696C" w:rsidRPr="005A0415" w:rsidRDefault="000B696C" w:rsidP="000B696C">
      <w:pPr>
        <w:jc w:val="center"/>
        <w:rPr>
          <w:color w:val="000000"/>
          <w:bdr w:val="none" w:sz="0" w:space="0" w:color="auto" w:frame="1"/>
        </w:rPr>
      </w:pPr>
      <w:r w:rsidRPr="005A0415">
        <w:rPr>
          <w:color w:val="000000"/>
          <w:bdr w:val="none" w:sz="0" w:space="0" w:color="auto" w:frame="1"/>
        </w:rPr>
        <w:t xml:space="preserve">противовирусными лекарственными препаратами лиц, находящихся под диспансерным наблюдением, с диагнозом «хронический вирусный гепатит С» </w:t>
      </w:r>
    </w:p>
    <w:p w:rsidR="000B696C" w:rsidRPr="005A0415" w:rsidRDefault="000B696C" w:rsidP="000B696C">
      <w:pPr>
        <w:jc w:val="center"/>
        <w:rPr>
          <w:color w:val="000000"/>
          <w:bdr w:val="none" w:sz="0" w:space="0" w:color="auto" w:frame="1"/>
        </w:rPr>
      </w:pPr>
    </w:p>
    <w:tbl>
      <w:tblPr>
        <w:tblW w:w="9937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424"/>
        <w:gridCol w:w="1056"/>
        <w:gridCol w:w="67"/>
        <w:gridCol w:w="1124"/>
        <w:gridCol w:w="806"/>
        <w:gridCol w:w="807"/>
        <w:gridCol w:w="806"/>
        <w:gridCol w:w="807"/>
        <w:gridCol w:w="806"/>
        <w:gridCol w:w="807"/>
      </w:tblGrid>
      <w:tr w:rsidR="000B696C" w:rsidRPr="005A0415" w:rsidTr="00021BFC">
        <w:trPr>
          <w:trHeight w:val="440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№ п/п</w:t>
            </w:r>
          </w:p>
        </w:tc>
        <w:tc>
          <w:tcPr>
            <w:tcW w:w="2424" w:type="dxa"/>
            <w:vMerge w:val="restart"/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 xml:space="preserve">Показатели </w:t>
            </w:r>
          </w:p>
        </w:tc>
        <w:tc>
          <w:tcPr>
            <w:tcW w:w="224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 xml:space="preserve">Единица измерения </w:t>
            </w:r>
          </w:p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839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Плановые значения результатов реализации мероприятий</w:t>
            </w:r>
          </w:p>
        </w:tc>
      </w:tr>
      <w:tr w:rsidR="000B696C" w:rsidRPr="005A0415" w:rsidTr="00021BFC">
        <w:trPr>
          <w:trHeight w:val="220"/>
        </w:trPr>
        <w:tc>
          <w:tcPr>
            <w:tcW w:w="427" w:type="dxa"/>
            <w:vMerge/>
            <w:shd w:val="clear" w:color="auto" w:fill="auto"/>
            <w:vAlign w:val="center"/>
          </w:tcPr>
          <w:p w:rsidR="000B696C" w:rsidRPr="005A0415" w:rsidRDefault="000B696C" w:rsidP="00021BF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:rsidR="000B696C" w:rsidRPr="005A0415" w:rsidRDefault="000B696C" w:rsidP="00021BF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23" w:type="dxa"/>
            <w:gridSpan w:val="2"/>
            <w:vMerge w:val="restart"/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:lang w:eastAsia="en-US"/>
                <w14:ligatures w14:val="standardContextual"/>
              </w:rPr>
              <w:t>Н</w:t>
            </w: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аимено</w:t>
            </w:r>
            <w:proofErr w:type="spellEnd"/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вание</w:t>
            </w:r>
            <w:proofErr w:type="spellEnd"/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Код по ОКЕИ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На 31.12.2024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На 31.12.2025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На 31.12.2026</w:t>
            </w:r>
          </w:p>
        </w:tc>
      </w:tr>
      <w:tr w:rsidR="000B696C" w:rsidRPr="005A0415" w:rsidTr="00021BFC">
        <w:trPr>
          <w:trHeight w:hRule="exact" w:val="2283"/>
        </w:trPr>
        <w:tc>
          <w:tcPr>
            <w:tcW w:w="427" w:type="dxa"/>
            <w:vMerge/>
            <w:shd w:val="clear" w:color="auto" w:fill="auto"/>
            <w:vAlign w:val="center"/>
          </w:tcPr>
          <w:p w:rsidR="000B696C" w:rsidRPr="005A0415" w:rsidRDefault="000B696C" w:rsidP="00021BF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:rsidR="000B696C" w:rsidRPr="005A0415" w:rsidRDefault="000B696C" w:rsidP="00021BF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23" w:type="dxa"/>
            <w:gridSpan w:val="2"/>
            <w:vMerge/>
            <w:shd w:val="clear" w:color="auto" w:fill="auto"/>
            <w:vAlign w:val="center"/>
          </w:tcPr>
          <w:p w:rsidR="000B696C" w:rsidRPr="005A0415" w:rsidRDefault="000B696C" w:rsidP="00021BFC">
            <w:pPr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0B696C" w:rsidRPr="005A0415" w:rsidRDefault="000B696C" w:rsidP="00021BFC">
            <w:pPr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С даты заключения Соглашения *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Из них на начало текущего финансового года</w:t>
            </w:r>
          </w:p>
        </w:tc>
        <w:tc>
          <w:tcPr>
            <w:tcW w:w="806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t>С даты заключения Соглашения *</w:t>
            </w:r>
          </w:p>
        </w:tc>
        <w:tc>
          <w:tcPr>
            <w:tcW w:w="807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t>Из них на начало текущего финансового года</w:t>
            </w:r>
          </w:p>
        </w:tc>
        <w:tc>
          <w:tcPr>
            <w:tcW w:w="806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t>С даты заключения Соглашения *</w:t>
            </w:r>
          </w:p>
        </w:tc>
        <w:tc>
          <w:tcPr>
            <w:tcW w:w="807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t>Из них на начало текущего финансового года</w:t>
            </w:r>
          </w:p>
        </w:tc>
      </w:tr>
      <w:tr w:rsidR="000B696C" w:rsidRPr="005A0415" w:rsidTr="00021BFC">
        <w:trPr>
          <w:trHeight w:hRule="exact" w:val="1359"/>
        </w:trPr>
        <w:tc>
          <w:tcPr>
            <w:tcW w:w="427" w:type="dxa"/>
            <w:shd w:val="clear" w:color="auto" w:fill="auto"/>
            <w:tcMar>
              <w:top w:w="72" w:type="dxa"/>
            </w:tcMar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9510" w:type="dxa"/>
            <w:gridSpan w:val="10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B696C" w:rsidRPr="005A0415" w:rsidRDefault="000B696C" w:rsidP="00021BFC">
            <w:pPr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gramStart"/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Обеспечение  в</w:t>
            </w:r>
            <w:proofErr w:type="gramEnd"/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 xml:space="preserve"> Донецкой Народной Республике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С»</w:t>
            </w:r>
          </w:p>
        </w:tc>
      </w:tr>
      <w:tr w:rsidR="000B696C" w:rsidRPr="005A0415" w:rsidTr="00021BFC">
        <w:trPr>
          <w:trHeight w:val="3187"/>
        </w:trPr>
        <w:tc>
          <w:tcPr>
            <w:tcW w:w="427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1.1.</w:t>
            </w:r>
          </w:p>
        </w:tc>
        <w:tc>
          <w:tcPr>
            <w:tcW w:w="2424" w:type="dxa"/>
            <w:shd w:val="clear" w:color="auto" w:fill="auto"/>
            <w:tcMar>
              <w:left w:w="72" w:type="dxa"/>
              <w:right w:w="72" w:type="dxa"/>
            </w:tcMar>
          </w:tcPr>
          <w:p w:rsidR="000B696C" w:rsidRPr="005A0415" w:rsidRDefault="000B696C" w:rsidP="00021BFC">
            <w:pPr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Лица с диагнозом «хронический вирусный гепатит С», находящиеся под диспансерным наблюдением, обеспечены в амбулаторных условиях противовирусными лекарственными препаратами</w:t>
            </w:r>
          </w:p>
        </w:tc>
        <w:tc>
          <w:tcPr>
            <w:tcW w:w="1056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Человек</w:t>
            </w:r>
          </w:p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792</w:t>
            </w:r>
          </w:p>
        </w:tc>
        <w:tc>
          <w:tcPr>
            <w:tcW w:w="806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133</w:t>
            </w:r>
          </w:p>
        </w:tc>
        <w:tc>
          <w:tcPr>
            <w:tcW w:w="807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133</w:t>
            </w:r>
          </w:p>
        </w:tc>
        <w:tc>
          <w:tcPr>
            <w:tcW w:w="806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267</w:t>
            </w:r>
          </w:p>
        </w:tc>
        <w:tc>
          <w:tcPr>
            <w:tcW w:w="807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134</w:t>
            </w:r>
          </w:p>
        </w:tc>
        <w:tc>
          <w:tcPr>
            <w:tcW w:w="806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406</w:t>
            </w:r>
          </w:p>
        </w:tc>
        <w:tc>
          <w:tcPr>
            <w:tcW w:w="807" w:type="dxa"/>
            <w:shd w:val="clear" w:color="auto" w:fill="auto"/>
          </w:tcPr>
          <w:p w:rsidR="000B696C" w:rsidRPr="005A0415" w:rsidRDefault="000B696C" w:rsidP="00021BFC">
            <w:pPr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A0415">
              <w:rPr>
                <w:color w:val="000000"/>
                <w:kern w:val="2"/>
                <w:lang w:eastAsia="en-US"/>
                <w14:ligatures w14:val="standardContextual"/>
              </w:rPr>
              <w:t>139</w:t>
            </w:r>
          </w:p>
        </w:tc>
      </w:tr>
    </w:tbl>
    <w:p w:rsidR="000B696C" w:rsidRPr="005A0415" w:rsidRDefault="000B696C" w:rsidP="000B696C">
      <w:pPr>
        <w:ind w:left="-567"/>
        <w:jc w:val="both"/>
        <w:rPr>
          <w:color w:val="000000"/>
          <w:bdr w:val="none" w:sz="0" w:space="0" w:color="auto" w:frame="1"/>
        </w:rPr>
      </w:pPr>
    </w:p>
    <w:p w:rsidR="000B696C" w:rsidRPr="005A0415" w:rsidRDefault="000B696C" w:rsidP="000B696C">
      <w:pPr>
        <w:ind w:left="-284" w:firstLine="426"/>
        <w:jc w:val="both"/>
        <w:rPr>
          <w:color w:val="000000"/>
          <w:bdr w:val="none" w:sz="0" w:space="0" w:color="auto" w:frame="1"/>
        </w:rPr>
      </w:pPr>
      <w:r w:rsidRPr="005A0415">
        <w:rPr>
          <w:color w:val="000000"/>
          <w:bdr w:val="none" w:sz="0" w:space="0" w:color="auto" w:frame="1"/>
        </w:rPr>
        <w:t xml:space="preserve">* Соглашение о предоставлении субсидии из федерального бюджета бюджетам субъектов Российской Федерации в целях </w:t>
      </w:r>
      <w:proofErr w:type="spellStart"/>
      <w:r w:rsidRPr="005A0415">
        <w:rPr>
          <w:color w:val="000000"/>
          <w:bdr w:val="none" w:sz="0" w:space="0" w:color="auto" w:frame="1"/>
        </w:rPr>
        <w:t>софинансирования</w:t>
      </w:r>
      <w:proofErr w:type="spellEnd"/>
      <w:r w:rsidRPr="005A0415">
        <w:rPr>
          <w:color w:val="000000"/>
          <w:bdr w:val="none" w:sz="0" w:space="0" w:color="auto" w:frame="1"/>
        </w:rPr>
        <w:t xml:space="preserve"> расходных обязательств Донецкой Народной Республики, возникающих при реализации мероприятий по обеспечению в амбулаторных условиях противовирусными лекарственными препаратами лиц, находящихся </w:t>
      </w:r>
      <w:r>
        <w:rPr>
          <w:color w:val="000000"/>
          <w:bdr w:val="none" w:sz="0" w:space="0" w:color="auto" w:frame="1"/>
        </w:rPr>
        <w:br/>
      </w:r>
      <w:r w:rsidRPr="005A0415">
        <w:rPr>
          <w:color w:val="000000"/>
          <w:bdr w:val="none" w:sz="0" w:space="0" w:color="auto" w:frame="1"/>
        </w:rPr>
        <w:t>под диспансерным наблюдением, с диагнозом «хронический вирусный гепатит С»</w:t>
      </w:r>
    </w:p>
    <w:p w:rsidR="00FC5308" w:rsidRDefault="00FC5308">
      <w:bookmarkStart w:id="0" w:name="_GoBack"/>
      <w:bookmarkEnd w:id="0"/>
    </w:p>
    <w:sectPr w:rsidR="00FC5308" w:rsidSect="00E66FD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6C"/>
    <w:rsid w:val="000B696C"/>
    <w:rsid w:val="00616FA6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F9469-CBA0-4F7F-A3FC-FA554798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16F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6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6FA6"/>
    <w:rPr>
      <w:b/>
      <w:bCs/>
    </w:rPr>
  </w:style>
  <w:style w:type="character" w:styleId="a4">
    <w:name w:val="Emphasis"/>
    <w:basedOn w:val="a0"/>
    <w:uiPriority w:val="20"/>
    <w:qFormat/>
    <w:rsid w:val="00616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 Оксана Валерьевна</dc:creator>
  <cp:keywords/>
  <dc:description/>
  <cp:lastModifiedBy>Солодовник Оксана Валерьевна</cp:lastModifiedBy>
  <cp:revision>1</cp:revision>
  <dcterms:created xsi:type="dcterms:W3CDTF">2024-07-16T12:10:00Z</dcterms:created>
  <dcterms:modified xsi:type="dcterms:W3CDTF">2024-07-16T12:11:00Z</dcterms:modified>
</cp:coreProperties>
</file>