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F80F5" w14:textId="1425A4FC" w:rsidR="009E6495" w:rsidRPr="00BA43C0" w:rsidRDefault="009E6495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BA43C0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33A32094" w14:textId="77777777" w:rsidR="009E6495" w:rsidRPr="00BA43C0" w:rsidRDefault="009E6495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39ED1889" w14:textId="77777777" w:rsidR="009F0F5A" w:rsidRPr="00BA43C0" w:rsidRDefault="009F0F5A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BA43C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3371B83" w14:textId="77777777" w:rsidR="009E6495" w:rsidRPr="00BA43C0" w:rsidRDefault="009E6495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57D3242C" w14:textId="77777777" w:rsidR="009F0F5A" w:rsidRPr="00BA43C0" w:rsidRDefault="009F0F5A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BA43C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5A1F951C" w14:textId="77777777" w:rsidR="009F0F5A" w:rsidRPr="00BA43C0" w:rsidRDefault="009F0F5A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BA43C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08A826F2" w14:textId="280C9D90" w:rsidR="009F0F5A" w:rsidRPr="00BA43C0" w:rsidRDefault="009F0F5A" w:rsidP="009E649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BA43C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E6495" w:rsidRPr="00BA43C0">
        <w:rPr>
          <w:rFonts w:ascii="Times New Roman" w:eastAsia="Calibri" w:hAnsi="Times New Roman" w:cs="Times New Roman"/>
          <w:sz w:val="28"/>
          <w:szCs w:val="28"/>
        </w:rPr>
        <w:t xml:space="preserve">18 июля </w:t>
      </w:r>
      <w:r w:rsidRPr="00BA43C0">
        <w:rPr>
          <w:rFonts w:ascii="Times New Roman" w:eastAsia="Calibri" w:hAnsi="Times New Roman" w:cs="Times New Roman"/>
          <w:sz w:val="28"/>
          <w:szCs w:val="28"/>
        </w:rPr>
        <w:t>202</w:t>
      </w:r>
      <w:r w:rsidR="00E063F7" w:rsidRPr="00BA43C0">
        <w:rPr>
          <w:rFonts w:ascii="Times New Roman" w:eastAsia="Calibri" w:hAnsi="Times New Roman" w:cs="Times New Roman"/>
          <w:sz w:val="28"/>
          <w:szCs w:val="28"/>
        </w:rPr>
        <w:t>4</w:t>
      </w:r>
      <w:r w:rsidRPr="00BA43C0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E6495" w:rsidRPr="00BA43C0">
        <w:rPr>
          <w:rFonts w:ascii="Times New Roman" w:eastAsia="Calibri" w:hAnsi="Times New Roman" w:cs="Times New Roman"/>
          <w:sz w:val="28"/>
          <w:szCs w:val="28"/>
        </w:rPr>
        <w:t>74-5</w:t>
      </w:r>
    </w:p>
    <w:p w14:paraId="73655716" w14:textId="77777777" w:rsidR="009F0F5A" w:rsidRPr="00BA43C0" w:rsidRDefault="009F0F5A" w:rsidP="009E6495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14:paraId="23B29E72" w14:textId="77777777" w:rsidR="009F0F5A" w:rsidRPr="00BA43C0" w:rsidRDefault="009F0F5A" w:rsidP="009E6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Порядок</w:t>
      </w:r>
    </w:p>
    <w:p w14:paraId="3C40F98E" w14:textId="0CC6031C" w:rsidR="009F0F5A" w:rsidRPr="00BA43C0" w:rsidRDefault="00351981" w:rsidP="009E6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43C0">
        <w:rPr>
          <w:rFonts w:ascii="Times New Roman" w:hAnsi="Times New Roman" w:cs="Times New Roman"/>
          <w:sz w:val="28"/>
          <w:szCs w:val="28"/>
        </w:rPr>
        <w:t>в</w:t>
      </w:r>
      <w:r w:rsidR="009F0F5A" w:rsidRPr="00BA43C0">
        <w:rPr>
          <w:rFonts w:ascii="Times New Roman" w:hAnsi="Times New Roman" w:cs="Times New Roman"/>
          <w:sz w:val="28"/>
          <w:szCs w:val="28"/>
        </w:rPr>
        <w:t>заимодействия</w:t>
      </w:r>
      <w:r w:rsidR="0093215F" w:rsidRPr="00BA43C0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93215F" w:rsidRPr="00BA43C0">
        <w:rPr>
          <w:rFonts w:ascii="Times New Roman" w:hAnsi="Times New Roman" w:cs="Times New Roman"/>
          <w:sz w:val="28"/>
          <w:szCs w:val="28"/>
        </w:rPr>
        <w:t>ми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3215F" w:rsidRPr="00BA43C0">
        <w:rPr>
          <w:rFonts w:ascii="Times New Roman" w:hAnsi="Times New Roman" w:cs="Times New Roman"/>
          <w:sz w:val="28"/>
          <w:szCs w:val="28"/>
        </w:rPr>
        <w:t>ами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BA43C0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3215F" w:rsidRPr="00BA43C0">
        <w:rPr>
          <w:rFonts w:ascii="Times New Roman" w:hAnsi="Times New Roman" w:cs="Times New Roman"/>
          <w:sz w:val="28"/>
          <w:szCs w:val="28"/>
        </w:rPr>
        <w:t>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Донецкой Народной Республики при заключении муниципальными образованиями Донецкой Народной Республики с участием </w:t>
      </w:r>
      <w:r w:rsidR="00BA43C0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 в качестве третьей стороны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="00E053F6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="00BA43C0">
        <w:rPr>
          <w:rFonts w:ascii="Times New Roman" w:hAnsi="Times New Roman" w:cs="Times New Roman"/>
          <w:sz w:val="28"/>
          <w:szCs w:val="28"/>
        </w:rPr>
        <w:br/>
      </w:r>
      <w:r w:rsidR="00E053F6" w:rsidRPr="00BA43C0">
        <w:rPr>
          <w:rFonts w:ascii="Times New Roman" w:hAnsi="Times New Roman" w:cs="Times New Roman"/>
          <w:sz w:val="28"/>
          <w:szCs w:val="28"/>
        </w:rPr>
        <w:t>а также концессионных соглашений в отношении объектов транспортной инфраструктуры и технологически</w:t>
      </w:r>
      <w:proofErr w:type="gramEnd"/>
      <w:r w:rsidR="00E053F6" w:rsidRPr="00BA43C0">
        <w:rPr>
          <w:rFonts w:ascii="Times New Roman" w:hAnsi="Times New Roman" w:cs="Times New Roman"/>
          <w:sz w:val="28"/>
          <w:szCs w:val="28"/>
        </w:rPr>
        <w:t xml:space="preserve"> связанных с ними транспортных средств, обеспечивающих деятельность, связанную с перевозками пассажиров транспортом общего пользования, </w:t>
      </w:r>
      <w:r w:rsidR="00BA43C0">
        <w:rPr>
          <w:rFonts w:ascii="Times New Roman" w:hAnsi="Times New Roman" w:cs="Times New Roman"/>
          <w:sz w:val="28"/>
          <w:szCs w:val="28"/>
        </w:rPr>
        <w:br/>
      </w:r>
      <w:r w:rsidR="00E053F6" w:rsidRPr="00BA43C0">
        <w:rPr>
          <w:rFonts w:ascii="Times New Roman" w:hAnsi="Times New Roman" w:cs="Times New Roman"/>
          <w:sz w:val="28"/>
          <w:szCs w:val="28"/>
        </w:rPr>
        <w:t>за исключением метрополитена</w:t>
      </w:r>
    </w:p>
    <w:p w14:paraId="5DC16B00" w14:textId="77777777" w:rsidR="009F0F5A" w:rsidRPr="00802C4A" w:rsidRDefault="009F0F5A" w:rsidP="009E6495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14:paraId="6032C547" w14:textId="3C60B23A" w:rsidR="009F0F5A" w:rsidRPr="00BA43C0" w:rsidRDefault="00881DA9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3C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9F0F5A" w:rsidRPr="00BA43C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6C70C50" w14:textId="77777777" w:rsidR="009F0F5A" w:rsidRPr="00BA43C0" w:rsidRDefault="009F0F5A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6970E" w14:textId="3F7FA2E7" w:rsidR="00C34552" w:rsidRPr="00BA43C0" w:rsidRDefault="006F2AA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59425509"/>
      <w:r w:rsidRPr="00BA43C0">
        <w:rPr>
          <w:rFonts w:ascii="Times New Roman" w:hAnsi="Times New Roman" w:cs="Times New Roman"/>
          <w:sz w:val="28"/>
          <w:szCs w:val="28"/>
        </w:rPr>
        <w:t>1.</w:t>
      </w:r>
      <w:r w:rsidR="009B702D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законом </w:t>
      </w:r>
      <w:r w:rsidR="009B702D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от 21 июля 2005 г</w:t>
      </w:r>
      <w:r w:rsidR="009B702D">
        <w:rPr>
          <w:rFonts w:ascii="Times New Roman" w:hAnsi="Times New Roman" w:cs="Times New Roman"/>
          <w:sz w:val="28"/>
          <w:szCs w:val="28"/>
        </w:rPr>
        <w:t>ода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№</w:t>
      </w:r>
      <w:r w:rsidR="009B702D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 </w:t>
      </w:r>
      <w:r w:rsidR="009B702D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72EB" w:rsidRPr="00BA43C0">
        <w:rPr>
          <w:rFonts w:ascii="Times New Roman" w:hAnsi="Times New Roman" w:cs="Times New Roman"/>
          <w:sz w:val="28"/>
          <w:szCs w:val="28"/>
        </w:rPr>
        <w:t>–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) регламентирует деятельность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органов Донецкой Народной Республики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и их взаимодействие с органами местного самоуправления Донецкой Народной Республики при заключении муниципальными образованиями Донецкой Народной Республики</w:t>
      </w:r>
      <w:r w:rsidR="00C34552" w:rsidRPr="00BA43C0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7BBD024F" w14:textId="7C4F60B8" w:rsidR="009F0F5A" w:rsidRPr="00BA43C0" w:rsidRDefault="00AA1CA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59425508"/>
      <w:r w:rsidRPr="00BA43C0">
        <w:rPr>
          <w:rFonts w:ascii="Times New Roman" w:hAnsi="Times New Roman" w:cs="Times New Roman"/>
          <w:sz w:val="28"/>
          <w:szCs w:val="28"/>
        </w:rPr>
        <w:t>а)</w:t>
      </w:r>
      <w:r w:rsidR="008B4B26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>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с участием Донецкой Народной Республики в качестве третьей стороны</w:t>
      </w:r>
      <w:r w:rsidR="00C34552" w:rsidRPr="00BA43C0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14:paraId="3C60F0B0" w14:textId="54CD2E24" w:rsidR="00C34552" w:rsidRPr="00BA43C0" w:rsidRDefault="00AA1CA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59425847"/>
      <w:r w:rsidRPr="00BA43C0">
        <w:rPr>
          <w:rFonts w:ascii="Times New Roman" w:hAnsi="Times New Roman" w:cs="Times New Roman"/>
          <w:sz w:val="28"/>
          <w:szCs w:val="28"/>
        </w:rPr>
        <w:t>б)</w:t>
      </w:r>
      <w:r w:rsidR="008B4B26">
        <w:rPr>
          <w:rFonts w:ascii="Times New Roman" w:hAnsi="Times New Roman" w:cs="Times New Roman"/>
          <w:sz w:val="28"/>
          <w:szCs w:val="28"/>
        </w:rPr>
        <w:t> </w:t>
      </w:r>
      <w:r w:rsidR="00824C46" w:rsidRPr="00BA43C0">
        <w:rPr>
          <w:rFonts w:ascii="Times New Roman" w:hAnsi="Times New Roman" w:cs="Times New Roman"/>
          <w:sz w:val="28"/>
          <w:szCs w:val="28"/>
        </w:rPr>
        <w:t>концессионных соглашений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за исключением метрополитена, с участием Донецкой Народной Республики в качестве третьей стороны.</w:t>
      </w:r>
      <w:bookmarkEnd w:id="2"/>
    </w:p>
    <w:p w14:paraId="46587C02" w14:textId="7866E0C7" w:rsidR="00D63665" w:rsidRPr="00BA43C0" w:rsidRDefault="006F2AA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2.</w:t>
      </w:r>
      <w:r w:rsidR="008B4B26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F0F5A" w:rsidRPr="00BA43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если концедентом по концессионному соглашению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в отношении объектов теплоснабжения, централизованных систем горячего водоснабжения, холодного водоснабжения и (или) водоотведения, отдельных </w:t>
      </w:r>
      <w:r w:rsidR="009F0F5A" w:rsidRPr="00BA43C0">
        <w:rPr>
          <w:rFonts w:ascii="Times New Roman" w:hAnsi="Times New Roman" w:cs="Times New Roman"/>
          <w:sz w:val="28"/>
          <w:szCs w:val="28"/>
        </w:rPr>
        <w:lastRenderedPageBreak/>
        <w:t xml:space="preserve">объектов таких систем является муниципальное образование </w:t>
      </w:r>
      <w:r w:rsidR="00C34552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которому не переданы в соответствии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="00C34552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по </w:t>
      </w:r>
      <w:r w:rsidR="00E82423" w:rsidRPr="00BA43C0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9F0F5A" w:rsidRPr="00BA43C0">
        <w:rPr>
          <w:rFonts w:ascii="Times New Roman" w:hAnsi="Times New Roman" w:cs="Times New Roman"/>
          <w:sz w:val="28"/>
          <w:szCs w:val="28"/>
        </w:rPr>
        <w:t>регулированию</w:t>
      </w:r>
      <w:r w:rsidR="00E82423" w:rsidRPr="00BA43C0">
        <w:rPr>
          <w:rFonts w:ascii="Times New Roman" w:hAnsi="Times New Roman" w:cs="Times New Roman"/>
          <w:sz w:val="28"/>
          <w:szCs w:val="28"/>
        </w:rPr>
        <w:t xml:space="preserve"> цен (тарифов)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утверждению инвестиционных программ организаций, осуществляющих регулируемые виды деятельности, а также возмещению недополученных доходов, экономически </w:t>
      </w:r>
      <w:proofErr w:type="gramStart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обоснованных расходов таких организаций в соответствии с законодательством Российской Федерации, в качестве самостоятельной (третьей) стороны концессионного соглашения в обязательном порядке участвует </w:t>
      </w:r>
      <w:r w:rsidR="00C34552" w:rsidRPr="00BA43C0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E401B2" w:rsidRPr="00BA43C0">
        <w:rPr>
          <w:rFonts w:ascii="Times New Roman" w:hAnsi="Times New Roman" w:cs="Times New Roman"/>
          <w:sz w:val="28"/>
          <w:szCs w:val="28"/>
        </w:rPr>
        <w:t>Глава</w:t>
      </w:r>
      <w:r w:rsidR="00C34552" w:rsidRPr="00BA43C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2D26BD" w:rsidRPr="00BA43C0">
        <w:rPr>
          <w:rFonts w:ascii="Times New Roman" w:hAnsi="Times New Roman" w:cs="Times New Roman"/>
          <w:sz w:val="28"/>
          <w:szCs w:val="28"/>
        </w:rPr>
        <w:t>, или иное</w:t>
      </w:r>
      <w:r w:rsidR="002A484D" w:rsidRPr="00BA43C0">
        <w:rPr>
          <w:rFonts w:ascii="Times New Roman" w:hAnsi="Times New Roman" w:cs="Times New Roman"/>
          <w:sz w:val="28"/>
          <w:szCs w:val="28"/>
        </w:rPr>
        <w:t xml:space="preserve"> должностное лицо,</w:t>
      </w:r>
      <w:r w:rsidR="002D26BD" w:rsidRPr="00BA43C0">
        <w:rPr>
          <w:rFonts w:ascii="Times New Roman" w:hAnsi="Times New Roman" w:cs="Times New Roman"/>
          <w:sz w:val="28"/>
          <w:szCs w:val="28"/>
        </w:rPr>
        <w:t xml:space="preserve"> уполномоченное Главой</w:t>
      </w:r>
      <w:r w:rsidR="002A484D" w:rsidRPr="00BA43C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на подписание такого </w:t>
      </w:r>
      <w:r w:rsidR="00DE4E46" w:rsidRPr="00BA43C0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  <w:r w:rsidR="002A484D" w:rsidRPr="00BA43C0">
        <w:rPr>
          <w:rFonts w:ascii="Times New Roman" w:hAnsi="Times New Roman" w:cs="Times New Roman"/>
          <w:sz w:val="28"/>
          <w:szCs w:val="28"/>
        </w:rPr>
        <w:t>соглашения</w:t>
      </w:r>
      <w:r w:rsidR="00714691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714691" w:rsidRPr="00BA43C0">
        <w:rPr>
          <w:rFonts w:ascii="Times New Roman" w:hAnsi="Times New Roman" w:cs="Times New Roman"/>
          <w:sz w:val="28"/>
          <w:szCs w:val="28"/>
        </w:rPr>
        <w:t>в случае, если при осуществлении концессионером деятельности, предусмотренной таким концессионным соглашением, реализация концессионером производимых</w:t>
      </w:r>
      <w:proofErr w:type="gramEnd"/>
      <w:r w:rsidR="00714691" w:rsidRPr="00BA43C0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осуществляются по регулируемым ценам (тарифам) и (или) с учетом установленных надбавок к ценам (тарифам).</w:t>
      </w:r>
    </w:p>
    <w:p w14:paraId="4E84A0A5" w14:textId="1DCA2130" w:rsidR="00D63665" w:rsidRPr="00BA43C0" w:rsidRDefault="00D63665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Права и обязанности, осуществляемые Донецкой Народной Республикой, участвующей в таком концессионном соглашении в качестве самостоятельной стороны, устанавливаются Федеральным законом</w:t>
      </w:r>
      <w:r w:rsidR="00827D7E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Pr="00BA43C0">
        <w:rPr>
          <w:rFonts w:ascii="Times New Roman" w:hAnsi="Times New Roman" w:cs="Times New Roman"/>
          <w:sz w:val="28"/>
          <w:szCs w:val="28"/>
        </w:rPr>
        <w:t xml:space="preserve">, концессионным соглашением на основании решения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и конкурсной документацией.</w:t>
      </w:r>
    </w:p>
    <w:p w14:paraId="210ADDC1" w14:textId="271568D9" w:rsidR="00D63665" w:rsidRPr="00BA43C0" w:rsidRDefault="003D1BF8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3C0">
        <w:rPr>
          <w:rFonts w:ascii="Times New Roman" w:hAnsi="Times New Roman" w:cs="Times New Roman"/>
          <w:sz w:val="28"/>
          <w:szCs w:val="28"/>
        </w:rPr>
        <w:t xml:space="preserve">В этих случаях Донецкая Народная Республика также может выступать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>в качестве самостоятельной стороны по соглашению между концедентом, концессионером и кредиторами, предусмотренному частью 4 статьи 5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D63665" w:rsidRPr="00BA43C0">
        <w:rPr>
          <w:rFonts w:ascii="Times New Roman" w:hAnsi="Times New Roman" w:cs="Times New Roman"/>
          <w:sz w:val="28"/>
          <w:szCs w:val="28"/>
        </w:rPr>
        <w:t xml:space="preserve">, при условии определения прав и обязанностей </w:t>
      </w:r>
      <w:r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63665" w:rsidRPr="00BA43C0">
        <w:rPr>
          <w:rFonts w:ascii="Times New Roman" w:hAnsi="Times New Roman" w:cs="Times New Roman"/>
          <w:sz w:val="28"/>
          <w:szCs w:val="28"/>
        </w:rPr>
        <w:t xml:space="preserve"> в указанном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D63665" w:rsidRPr="00BA43C0">
        <w:rPr>
          <w:rFonts w:ascii="Times New Roman" w:hAnsi="Times New Roman" w:cs="Times New Roman"/>
          <w:sz w:val="28"/>
          <w:szCs w:val="28"/>
        </w:rPr>
        <w:t>в соглашении и соблюдения требований бюджетного законодательства Российской Федерации</w:t>
      </w:r>
      <w:r w:rsidRPr="00BA4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AA32AA" w14:textId="7B641163" w:rsidR="009F0F5A" w:rsidRPr="00BA43C0" w:rsidRDefault="009F0F5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BA43C0">
        <w:rPr>
          <w:rFonts w:ascii="Times New Roman" w:hAnsi="Times New Roman" w:cs="Times New Roman"/>
          <w:sz w:val="28"/>
          <w:szCs w:val="28"/>
        </w:rPr>
        <w:t xml:space="preserve"> концессионного соглашения со стороны </w:t>
      </w:r>
      <w:r w:rsidR="00C34552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BA43C0">
        <w:rPr>
          <w:rFonts w:ascii="Times New Roman" w:hAnsi="Times New Roman" w:cs="Times New Roman"/>
          <w:sz w:val="28"/>
          <w:szCs w:val="28"/>
        </w:rPr>
        <w:t xml:space="preserve">такое концессионное соглашение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>в соответствии с частью 2 статьи 40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Pr="00BA43C0">
        <w:rPr>
          <w:rFonts w:ascii="Times New Roman" w:hAnsi="Times New Roman" w:cs="Times New Roman"/>
          <w:sz w:val="28"/>
          <w:szCs w:val="28"/>
        </w:rPr>
        <w:t xml:space="preserve"> считается незаключенным.</w:t>
      </w:r>
    </w:p>
    <w:p w14:paraId="63BBCBE8" w14:textId="4F887937" w:rsidR="00824C46" w:rsidRPr="00BA43C0" w:rsidRDefault="00827D7E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3.</w:t>
      </w:r>
      <w:r w:rsidR="008B4B26">
        <w:rPr>
          <w:rFonts w:ascii="Times New Roman" w:hAnsi="Times New Roman" w:cs="Times New Roman"/>
          <w:sz w:val="28"/>
          <w:szCs w:val="28"/>
        </w:rPr>
        <w:t> </w:t>
      </w:r>
      <w:r w:rsidR="000078F1" w:rsidRPr="00BA43C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F20F0" w:rsidRPr="00BA43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78F1" w:rsidRPr="00BA43C0">
        <w:rPr>
          <w:rFonts w:ascii="Times New Roman" w:hAnsi="Times New Roman" w:cs="Times New Roman"/>
          <w:sz w:val="28"/>
          <w:szCs w:val="28"/>
        </w:rPr>
        <w:t xml:space="preserve"> если концедентом </w:t>
      </w:r>
      <w:r w:rsidR="00FD1F0F" w:rsidRPr="00BA43C0">
        <w:rPr>
          <w:rFonts w:ascii="Times New Roman" w:hAnsi="Times New Roman" w:cs="Times New Roman"/>
          <w:sz w:val="28"/>
          <w:szCs w:val="28"/>
        </w:rPr>
        <w:t xml:space="preserve">по </w:t>
      </w:r>
      <w:r w:rsidR="000078F1" w:rsidRPr="00BA43C0">
        <w:rPr>
          <w:rFonts w:ascii="Times New Roman" w:hAnsi="Times New Roman" w:cs="Times New Roman"/>
          <w:sz w:val="28"/>
          <w:szCs w:val="28"/>
        </w:rPr>
        <w:t>концессионному соглашению</w:t>
      </w:r>
      <w:r w:rsidR="001D7B7E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1D7B7E" w:rsidRPr="00BA43C0">
        <w:rPr>
          <w:rFonts w:ascii="Times New Roman" w:hAnsi="Times New Roman" w:cs="Times New Roman"/>
          <w:sz w:val="28"/>
          <w:szCs w:val="28"/>
        </w:rPr>
        <w:t>в отношении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1D7B7E" w:rsidRPr="00BA43C0">
        <w:rPr>
          <w:rFonts w:ascii="Times New Roman" w:hAnsi="Times New Roman" w:cs="Times New Roman"/>
          <w:sz w:val="28"/>
          <w:szCs w:val="28"/>
        </w:rPr>
        <w:t xml:space="preserve">объектов транспортной инфраструктуры и технологически связанных с ними транспортных </w:t>
      </w:r>
      <w:r w:rsidR="00824C46" w:rsidRPr="00BA43C0">
        <w:rPr>
          <w:rFonts w:ascii="Times New Roman" w:hAnsi="Times New Roman" w:cs="Times New Roman"/>
          <w:sz w:val="28"/>
          <w:szCs w:val="28"/>
        </w:rPr>
        <w:t>средств</w:t>
      </w:r>
      <w:r w:rsidR="001D7B7E" w:rsidRPr="00BA43C0">
        <w:rPr>
          <w:rFonts w:ascii="Times New Roman" w:hAnsi="Times New Roman" w:cs="Times New Roman"/>
          <w:sz w:val="28"/>
          <w:szCs w:val="28"/>
        </w:rPr>
        <w:t xml:space="preserve">, обеспечивающих деятельность, связанную с перевозками пассажиров транспортом общего пользования,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1D7B7E" w:rsidRPr="00BA43C0">
        <w:rPr>
          <w:rFonts w:ascii="Times New Roman" w:hAnsi="Times New Roman" w:cs="Times New Roman"/>
          <w:sz w:val="28"/>
          <w:szCs w:val="28"/>
        </w:rPr>
        <w:t>за исключением метрополитена, является муниципальное образование Донецкой Народной Республики</w:t>
      </w:r>
      <w:r w:rsidR="00BF20F0" w:rsidRPr="00BA43C0">
        <w:rPr>
          <w:rFonts w:ascii="Times New Roman" w:hAnsi="Times New Roman" w:cs="Times New Roman"/>
          <w:sz w:val="28"/>
          <w:szCs w:val="28"/>
        </w:rPr>
        <w:t>,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 в качестве самостоятельной</w:t>
      </w:r>
      <w:r w:rsidR="001D7B7E" w:rsidRPr="00BA43C0">
        <w:rPr>
          <w:rFonts w:ascii="Times New Roman" w:hAnsi="Times New Roman" w:cs="Times New Roman"/>
          <w:sz w:val="28"/>
          <w:szCs w:val="28"/>
        </w:rPr>
        <w:t xml:space="preserve"> (третьей)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 стороны концессионного соглашения может участвовать </w:t>
      </w:r>
      <w:r w:rsidR="00824C46" w:rsidRPr="00BA43C0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  <w:r w:rsidR="000078F1" w:rsidRPr="00BA43C0">
        <w:rPr>
          <w:rFonts w:ascii="Times New Roman" w:hAnsi="Times New Roman" w:cs="Times New Roman"/>
          <w:sz w:val="28"/>
          <w:szCs w:val="28"/>
        </w:rPr>
        <w:t>, от имени котор</w:t>
      </w:r>
      <w:r w:rsidR="00824C46" w:rsidRPr="00BA43C0">
        <w:rPr>
          <w:rFonts w:ascii="Times New Roman" w:hAnsi="Times New Roman" w:cs="Times New Roman"/>
          <w:sz w:val="28"/>
          <w:szCs w:val="28"/>
        </w:rPr>
        <w:t>ой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E401B2" w:rsidRPr="00BA43C0">
        <w:rPr>
          <w:rFonts w:ascii="Times New Roman" w:hAnsi="Times New Roman" w:cs="Times New Roman"/>
          <w:sz w:val="28"/>
          <w:szCs w:val="28"/>
        </w:rPr>
        <w:t>Глава</w:t>
      </w:r>
      <w:r w:rsidR="0059574A" w:rsidRPr="00BA43C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0078F1" w:rsidRPr="00BA43C0">
        <w:rPr>
          <w:rFonts w:ascii="Times New Roman" w:hAnsi="Times New Roman" w:cs="Times New Roman"/>
          <w:sz w:val="28"/>
          <w:szCs w:val="28"/>
        </w:rPr>
        <w:t>,</w:t>
      </w:r>
      <w:r w:rsidR="00714691" w:rsidRPr="00BA43C0">
        <w:rPr>
          <w:rFonts w:ascii="Times New Roman" w:hAnsi="Times New Roman" w:cs="Times New Roman"/>
          <w:sz w:val="28"/>
          <w:szCs w:val="28"/>
        </w:rPr>
        <w:t xml:space="preserve"> или иное должностное </w:t>
      </w:r>
      <w:proofErr w:type="gramStart"/>
      <w:r w:rsidR="00714691" w:rsidRPr="00BA43C0">
        <w:rPr>
          <w:rFonts w:ascii="Times New Roman" w:hAnsi="Times New Roman" w:cs="Times New Roman"/>
          <w:sz w:val="28"/>
          <w:szCs w:val="28"/>
        </w:rPr>
        <w:t>лицо, уполномоченное Главой Донецкой Народной Республики на подписание такого концессионного соглашения</w:t>
      </w:r>
      <w:r w:rsidR="00E401B2" w:rsidRPr="00BA43C0">
        <w:rPr>
          <w:rFonts w:ascii="Times New Roman" w:hAnsi="Times New Roman" w:cs="Times New Roman"/>
          <w:sz w:val="28"/>
          <w:szCs w:val="28"/>
        </w:rPr>
        <w:t>,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в случаях, если реализация такого концессионного соглашения осуществляется </w:t>
      </w:r>
      <w:r w:rsidR="000078F1" w:rsidRPr="00BA43C0">
        <w:rPr>
          <w:rFonts w:ascii="Times New Roman" w:hAnsi="Times New Roman" w:cs="Times New Roman"/>
          <w:sz w:val="28"/>
          <w:szCs w:val="28"/>
        </w:rPr>
        <w:lastRenderedPageBreak/>
        <w:t xml:space="preserve">за счет межбюджетного трансферта и (или) бюджетного кредита, предоставляемого из федерального бюджета бюджету </w:t>
      </w:r>
      <w:r w:rsidR="00824C46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, и (или) за счет межбюджетного трансферта и (или) бюджетного кредита, предоставляемого из бюджета 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0078F1" w:rsidRPr="00BA43C0">
        <w:rPr>
          <w:rFonts w:ascii="Times New Roman" w:hAnsi="Times New Roman" w:cs="Times New Roman"/>
          <w:sz w:val="28"/>
          <w:szCs w:val="28"/>
        </w:rPr>
        <w:t>бюджету муниципального образования, и (или) в случае, если таким</w:t>
      </w:r>
      <w:proofErr w:type="gramEnd"/>
      <w:r w:rsidR="000078F1" w:rsidRPr="00BA43C0">
        <w:rPr>
          <w:rFonts w:ascii="Times New Roman" w:hAnsi="Times New Roman" w:cs="Times New Roman"/>
          <w:sz w:val="28"/>
          <w:szCs w:val="28"/>
        </w:rPr>
        <w:t xml:space="preserve"> концессионным соглашением предусматриваются выполнение работ, связанных с осуществлением регулярных перевозок пассажиров, оказание услуг концессионером по регулируемым тарифам, установленным </w:t>
      </w:r>
      <w:r w:rsidR="00824C46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Республикой</w:t>
      </w:r>
      <w:r w:rsidR="000078F1" w:rsidRPr="00BA43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7269F" w14:textId="048CC738" w:rsidR="00824C46" w:rsidRPr="00BA43C0" w:rsidRDefault="000078F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824C46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BA43C0">
        <w:rPr>
          <w:rFonts w:ascii="Times New Roman" w:hAnsi="Times New Roman" w:cs="Times New Roman"/>
          <w:sz w:val="28"/>
          <w:szCs w:val="28"/>
        </w:rPr>
        <w:t>, участвующе</w:t>
      </w:r>
      <w:r w:rsidR="00D63665" w:rsidRPr="00BA43C0">
        <w:rPr>
          <w:rFonts w:ascii="Times New Roman" w:hAnsi="Times New Roman" w:cs="Times New Roman"/>
          <w:sz w:val="28"/>
          <w:szCs w:val="28"/>
        </w:rPr>
        <w:t>й</w:t>
      </w:r>
      <w:r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 xml:space="preserve">в таком концессионном соглашении в качестве самостоятельной стороны, устанавливаются </w:t>
      </w:r>
      <w:r w:rsidR="001314C6" w:rsidRPr="00BA43C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824C46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BA43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A3C2E" w14:textId="27C364FF" w:rsidR="000078F1" w:rsidRPr="00BA43C0" w:rsidRDefault="000078F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В этих случаях 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Донецкая Народная Республика </w:t>
      </w:r>
      <w:r w:rsidRPr="00BA43C0">
        <w:rPr>
          <w:rFonts w:ascii="Times New Roman" w:hAnsi="Times New Roman" w:cs="Times New Roman"/>
          <w:sz w:val="28"/>
          <w:szCs w:val="28"/>
        </w:rPr>
        <w:t xml:space="preserve">также может выступать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 xml:space="preserve">в качестве самостоятельной стороны по соглашению между концедентом, концессионером и кредиторами, предусмотренному частью 4 </w:t>
      </w:r>
      <w:r w:rsidR="00824C46" w:rsidRPr="00BA43C0">
        <w:rPr>
          <w:rFonts w:ascii="Times New Roman" w:hAnsi="Times New Roman" w:cs="Times New Roman"/>
          <w:sz w:val="28"/>
          <w:szCs w:val="28"/>
        </w:rPr>
        <w:t>статьи 5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Pr="00BA43C0">
        <w:rPr>
          <w:rFonts w:ascii="Times New Roman" w:hAnsi="Times New Roman" w:cs="Times New Roman"/>
          <w:sz w:val="28"/>
          <w:szCs w:val="28"/>
        </w:rPr>
        <w:t>, с учетом требований, установленных бюджетным законодательством Российской Федерации.</w:t>
      </w:r>
    </w:p>
    <w:p w14:paraId="726671AE" w14:textId="6CED4F94" w:rsidR="009F0F5A" w:rsidRPr="00BA43C0" w:rsidRDefault="007B4793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4.</w:t>
      </w:r>
      <w:r w:rsidR="008B4B26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понятия </w:t>
      </w:r>
      <w:r w:rsidR="00BF20F0" w:rsidRPr="00BA43C0">
        <w:rPr>
          <w:rFonts w:ascii="Times New Roman" w:hAnsi="Times New Roman" w:cs="Times New Roman"/>
          <w:sz w:val="28"/>
          <w:szCs w:val="28"/>
        </w:rPr>
        <w:t>«</w:t>
      </w:r>
      <w:r w:rsidR="009F0F5A" w:rsidRPr="00BA43C0">
        <w:rPr>
          <w:rFonts w:ascii="Times New Roman" w:hAnsi="Times New Roman" w:cs="Times New Roman"/>
          <w:sz w:val="28"/>
          <w:szCs w:val="28"/>
        </w:rPr>
        <w:t>концессионное соглашение</w:t>
      </w:r>
      <w:r w:rsidR="00BF20F0" w:rsidRPr="00BA43C0">
        <w:rPr>
          <w:rFonts w:ascii="Times New Roman" w:hAnsi="Times New Roman" w:cs="Times New Roman"/>
          <w:sz w:val="28"/>
          <w:szCs w:val="28"/>
        </w:rPr>
        <w:t>»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="00BF20F0" w:rsidRPr="00BA43C0">
        <w:rPr>
          <w:rFonts w:ascii="Times New Roman" w:hAnsi="Times New Roman" w:cs="Times New Roman"/>
          <w:sz w:val="28"/>
          <w:szCs w:val="28"/>
        </w:rPr>
        <w:t>«</w:t>
      </w:r>
      <w:r w:rsidR="009F0F5A" w:rsidRPr="00BA43C0">
        <w:rPr>
          <w:rFonts w:ascii="Times New Roman" w:hAnsi="Times New Roman" w:cs="Times New Roman"/>
          <w:sz w:val="28"/>
          <w:szCs w:val="28"/>
        </w:rPr>
        <w:t>концессионер</w:t>
      </w:r>
      <w:r w:rsidR="00BF20F0" w:rsidRPr="00BA43C0">
        <w:rPr>
          <w:rFonts w:ascii="Times New Roman" w:hAnsi="Times New Roman" w:cs="Times New Roman"/>
          <w:sz w:val="28"/>
          <w:szCs w:val="28"/>
        </w:rPr>
        <w:t>»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="00BF20F0" w:rsidRPr="00BA43C0">
        <w:rPr>
          <w:rFonts w:ascii="Times New Roman" w:hAnsi="Times New Roman" w:cs="Times New Roman"/>
          <w:sz w:val="28"/>
          <w:szCs w:val="28"/>
        </w:rPr>
        <w:t>«</w:t>
      </w:r>
      <w:r w:rsidR="009F0F5A" w:rsidRPr="00BA43C0">
        <w:rPr>
          <w:rFonts w:ascii="Times New Roman" w:hAnsi="Times New Roman" w:cs="Times New Roman"/>
          <w:sz w:val="28"/>
          <w:szCs w:val="28"/>
        </w:rPr>
        <w:t>концедент</w:t>
      </w:r>
      <w:r w:rsidR="00BF20F0" w:rsidRPr="00BA43C0">
        <w:rPr>
          <w:rFonts w:ascii="Times New Roman" w:hAnsi="Times New Roman" w:cs="Times New Roman"/>
          <w:sz w:val="28"/>
          <w:szCs w:val="28"/>
        </w:rPr>
        <w:t>»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="00BF20F0" w:rsidRPr="00BA43C0">
        <w:rPr>
          <w:rFonts w:ascii="Times New Roman" w:hAnsi="Times New Roman" w:cs="Times New Roman"/>
          <w:sz w:val="28"/>
          <w:szCs w:val="28"/>
        </w:rPr>
        <w:t>«</w:t>
      </w:r>
      <w:r w:rsidR="009F0F5A" w:rsidRPr="00BA43C0">
        <w:rPr>
          <w:rFonts w:ascii="Times New Roman" w:hAnsi="Times New Roman" w:cs="Times New Roman"/>
          <w:sz w:val="28"/>
          <w:szCs w:val="28"/>
        </w:rPr>
        <w:t>лицо, выступающее с инициативой заключения концессионного соглашения</w:t>
      </w:r>
      <w:r w:rsidR="00BF20F0" w:rsidRPr="00BA43C0">
        <w:rPr>
          <w:rFonts w:ascii="Times New Roman" w:hAnsi="Times New Roman" w:cs="Times New Roman"/>
          <w:sz w:val="28"/>
          <w:szCs w:val="28"/>
        </w:rPr>
        <w:t>»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используются в значении, определенном </w:t>
      </w:r>
      <w:r w:rsidR="008B4B26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в Федеральном законе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9F0F5A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2DDEB782" w14:textId="2A94697C" w:rsidR="00595EED" w:rsidRPr="00BA43C0" w:rsidRDefault="00595EE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Под «концессионным соглашением» понимаются концессионные соглашения, указанные в пункте</w:t>
      </w:r>
      <w:r w:rsidR="007B4793" w:rsidRPr="00BA43C0">
        <w:rPr>
          <w:rFonts w:ascii="Times New Roman" w:hAnsi="Times New Roman" w:cs="Times New Roman"/>
          <w:sz w:val="28"/>
          <w:szCs w:val="28"/>
        </w:rPr>
        <w:t xml:space="preserve"> 1 </w:t>
      </w:r>
      <w:r w:rsidRPr="00BA43C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F241CD1" w14:textId="6190C1FF" w:rsidR="009F0F5A" w:rsidRPr="00BA43C0" w:rsidRDefault="004B1B8E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5.</w:t>
      </w:r>
      <w:r w:rsidR="008B4B26">
        <w:rPr>
          <w:rFonts w:ascii="Times New Roman" w:hAnsi="Times New Roman" w:cs="Times New Roman"/>
          <w:sz w:val="28"/>
          <w:szCs w:val="28"/>
        </w:rPr>
        <w:t> </w:t>
      </w:r>
      <w:r w:rsidR="007B4793" w:rsidRPr="00BA43C0">
        <w:rPr>
          <w:rFonts w:ascii="Times New Roman" w:hAnsi="Times New Roman" w:cs="Times New Roman"/>
          <w:sz w:val="28"/>
          <w:szCs w:val="28"/>
        </w:rPr>
        <w:t>Исполнительным о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C34552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>, обеспечивающим межведомственную координацию деятельности</w:t>
      </w:r>
      <w:r w:rsidR="007B4793" w:rsidRPr="00BA43C0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C34552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и их взаимодействие с органами местного самоуправления </w:t>
      </w:r>
      <w:r w:rsidR="00C34552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D449A0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при заключении концессионных соглашений, предусмотренных </w:t>
      </w:r>
      <w:r w:rsidR="00D449A0">
        <w:rPr>
          <w:rFonts w:ascii="Times New Roman" w:hAnsi="Times New Roman" w:cs="Times New Roman"/>
          <w:sz w:val="28"/>
          <w:szCs w:val="28"/>
        </w:rPr>
        <w:br/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B4793" w:rsidRPr="00BA43C0">
        <w:rPr>
          <w:rFonts w:ascii="Times New Roman" w:hAnsi="Times New Roman" w:cs="Times New Roman"/>
          <w:sz w:val="28"/>
          <w:szCs w:val="28"/>
        </w:rPr>
        <w:t>«а»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B4793" w:rsidRPr="00BA43C0">
        <w:rPr>
          <w:rFonts w:ascii="Times New Roman" w:hAnsi="Times New Roman" w:cs="Times New Roman"/>
          <w:sz w:val="28"/>
          <w:szCs w:val="28"/>
        </w:rPr>
        <w:t xml:space="preserve">1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настоящего Порядка, является </w:t>
      </w:r>
      <w:r w:rsidRPr="00BA43C0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Донецкой Народной Республики</w:t>
      </w:r>
      <w:r w:rsidR="008928AB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621B9277" w14:textId="61A5C486" w:rsidR="00824C46" w:rsidRPr="00BA43C0" w:rsidRDefault="004B1B8E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6.</w:t>
      </w:r>
      <w:r w:rsidR="00D449A0">
        <w:rPr>
          <w:rFonts w:ascii="Times New Roman" w:hAnsi="Times New Roman" w:cs="Times New Roman"/>
          <w:sz w:val="28"/>
          <w:szCs w:val="28"/>
        </w:rPr>
        <w:t> </w:t>
      </w:r>
      <w:r w:rsidRPr="00BA43C0">
        <w:rPr>
          <w:rFonts w:ascii="Times New Roman" w:hAnsi="Times New Roman" w:cs="Times New Roman"/>
          <w:sz w:val="28"/>
          <w:szCs w:val="28"/>
        </w:rPr>
        <w:t>Исполнительным органом Донецкой Народной Республики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, обеспечивающим межведомственную координацию деятельности </w:t>
      </w:r>
      <w:r w:rsidRPr="00BA43C0">
        <w:rPr>
          <w:rFonts w:ascii="Times New Roman" w:hAnsi="Times New Roman" w:cs="Times New Roman"/>
          <w:sz w:val="28"/>
          <w:szCs w:val="28"/>
        </w:rPr>
        <w:t>исполнительных органов Донецкой Народной Республики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 и их взаимодействие с органами местного самоуправления Донецкой Народной Республики </w:t>
      </w:r>
      <w:r w:rsidR="00D449A0">
        <w:rPr>
          <w:rFonts w:ascii="Times New Roman" w:hAnsi="Times New Roman" w:cs="Times New Roman"/>
          <w:sz w:val="28"/>
          <w:szCs w:val="28"/>
        </w:rPr>
        <w:br/>
      </w:r>
      <w:r w:rsidR="00824C46" w:rsidRPr="00BA43C0">
        <w:rPr>
          <w:rFonts w:ascii="Times New Roman" w:hAnsi="Times New Roman" w:cs="Times New Roman"/>
          <w:sz w:val="28"/>
          <w:szCs w:val="28"/>
        </w:rPr>
        <w:t>при заключении концессионных соглашений, предусмотренных подпунктом</w:t>
      </w:r>
      <w:r w:rsidRPr="00BA43C0">
        <w:rPr>
          <w:rFonts w:ascii="Times New Roman" w:hAnsi="Times New Roman" w:cs="Times New Roman"/>
          <w:sz w:val="28"/>
          <w:szCs w:val="28"/>
        </w:rPr>
        <w:t xml:space="preserve"> «б» 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A43C0">
        <w:rPr>
          <w:rFonts w:ascii="Times New Roman" w:hAnsi="Times New Roman" w:cs="Times New Roman"/>
          <w:sz w:val="28"/>
          <w:szCs w:val="28"/>
        </w:rPr>
        <w:t xml:space="preserve">1 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настоящего Порядка, является </w:t>
      </w:r>
      <w:r w:rsidR="00A3680B" w:rsidRPr="00BA43C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95EED" w:rsidRPr="00BA43C0">
        <w:rPr>
          <w:rFonts w:ascii="Times New Roman" w:hAnsi="Times New Roman" w:cs="Times New Roman"/>
          <w:sz w:val="28"/>
          <w:szCs w:val="28"/>
        </w:rPr>
        <w:t>транспорта</w:t>
      </w:r>
      <w:r w:rsidR="00824C46" w:rsidRPr="00BA43C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8928AB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2488C6CA" w14:textId="232C0FA5" w:rsidR="00824C46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7.</w:t>
      </w:r>
      <w:r w:rsidR="00D449A0">
        <w:rPr>
          <w:rFonts w:ascii="Times New Roman" w:hAnsi="Times New Roman" w:cs="Times New Roman"/>
          <w:sz w:val="28"/>
          <w:szCs w:val="28"/>
        </w:rPr>
        <w:t> </w:t>
      </w:r>
      <w:r w:rsidR="00595EED" w:rsidRPr="00BA43C0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</w:t>
      </w:r>
      <w:r w:rsidR="008928AB" w:rsidRPr="00BA43C0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архитектуры и жилищно-коммунального хозяйства Донецкой Народной Республики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 </w:t>
      </w:r>
      <w:r w:rsidR="008928AB" w:rsidRPr="00BA43C0">
        <w:rPr>
          <w:rFonts w:ascii="Times New Roman" w:hAnsi="Times New Roman" w:cs="Times New Roman"/>
          <w:sz w:val="28"/>
          <w:szCs w:val="28"/>
        </w:rPr>
        <w:t xml:space="preserve">Министерство транспорта Донецкой Народной Республики </w:t>
      </w:r>
      <w:r w:rsidR="00595EED" w:rsidRPr="00BA43C0">
        <w:rPr>
          <w:rFonts w:ascii="Times New Roman" w:hAnsi="Times New Roman" w:cs="Times New Roman"/>
          <w:sz w:val="28"/>
          <w:szCs w:val="28"/>
        </w:rPr>
        <w:t>именуются «уполномоченный орган».</w:t>
      </w:r>
    </w:p>
    <w:p w14:paraId="07725A77" w14:textId="5DD2E06B" w:rsidR="009F0F5A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8.</w:t>
      </w:r>
      <w:r w:rsidR="00D449A0">
        <w:rPr>
          <w:rFonts w:ascii="Times New Roman" w:hAnsi="Times New Roman" w:cs="Times New Roman"/>
          <w:sz w:val="28"/>
          <w:szCs w:val="28"/>
        </w:rPr>
        <w:t> </w:t>
      </w:r>
      <w:r w:rsidR="00595EED" w:rsidRPr="00BA43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424A51" w:rsidRPr="00BA43C0">
        <w:rPr>
          <w:rFonts w:ascii="Times New Roman" w:hAnsi="Times New Roman" w:cs="Times New Roman"/>
          <w:sz w:val="28"/>
          <w:szCs w:val="28"/>
        </w:rPr>
        <w:t xml:space="preserve">в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рамках реализации полномочий </w:t>
      </w:r>
      <w:r w:rsidR="00595EED" w:rsidRPr="00BA43C0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595EED" w:rsidRPr="00BA43C0">
        <w:rPr>
          <w:rFonts w:ascii="Times New Roman" w:hAnsi="Times New Roman" w:cs="Times New Roman"/>
          <w:sz w:val="28"/>
          <w:szCs w:val="28"/>
        </w:rPr>
        <w:lastRenderedPageBreak/>
        <w:t>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законодательством:</w:t>
      </w:r>
    </w:p>
    <w:p w14:paraId="49054738" w14:textId="24C17C2D" w:rsidR="009F0F5A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а)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>организует взаимодействие</w:t>
      </w:r>
      <w:r w:rsidRPr="00BA43C0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595EED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 w:rsidR="00595EED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при согласовании условий концессионного соглашения, решения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соглашения, конкурсной документации, необходимой для проведения конкурса на право заключения концессионного соглашения (далее </w:t>
      </w:r>
      <w:r w:rsidR="00936291" w:rsidRPr="00BA43C0">
        <w:rPr>
          <w:rFonts w:ascii="Times New Roman" w:hAnsi="Times New Roman" w:cs="Times New Roman"/>
          <w:sz w:val="28"/>
          <w:szCs w:val="28"/>
        </w:rPr>
        <w:t>–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конкурсная документация) в пределах компетенции;</w:t>
      </w:r>
    </w:p>
    <w:p w14:paraId="6A8A0DD3" w14:textId="0C8178F1" w:rsidR="009F0F5A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б)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организует заключение концессионного соглашения от имени </w:t>
      </w:r>
      <w:r w:rsidR="00595EED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>;</w:t>
      </w:r>
    </w:p>
    <w:p w14:paraId="4D4159BA" w14:textId="73F27310" w:rsidR="009F0F5A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595EED" w:rsidRPr="00BA43C0">
        <w:rPr>
          <w:rFonts w:ascii="Times New Roman" w:hAnsi="Times New Roman" w:cs="Times New Roman"/>
          <w:sz w:val="28"/>
          <w:szCs w:val="28"/>
        </w:rPr>
        <w:t>о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рганизует рассмотрение вопросов реализации концессионного соглашения, изменения условий и расторжения концессионного соглашения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в пределах компетенции;</w:t>
      </w:r>
    </w:p>
    <w:p w14:paraId="54448E17" w14:textId="0E350265" w:rsidR="009F0F5A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3C0">
        <w:rPr>
          <w:rFonts w:ascii="Times New Roman" w:hAnsi="Times New Roman" w:cs="Times New Roman"/>
          <w:sz w:val="28"/>
          <w:szCs w:val="28"/>
        </w:rPr>
        <w:t>г)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обеспечивает ежегодное (в срок не позднее 1 февраля года, следующего за отчетным) представление в </w:t>
      </w:r>
      <w:r w:rsidR="00A3680B" w:rsidRPr="00BA43C0">
        <w:rPr>
          <w:rFonts w:ascii="Times New Roman" w:hAnsi="Times New Roman" w:cs="Times New Roman"/>
          <w:sz w:val="28"/>
          <w:szCs w:val="28"/>
        </w:rPr>
        <w:t>М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инистерство экономического развития </w:t>
      </w:r>
      <w:r w:rsidR="00595EED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информации о заключенных муниципальными образованиями </w:t>
      </w:r>
      <w:r w:rsidR="00595EED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595EED" w:rsidRPr="00BA43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концессионных соглашениях;</w:t>
      </w:r>
      <w:proofErr w:type="gramEnd"/>
    </w:p>
    <w:p w14:paraId="650BDFF2" w14:textId="5C210968" w:rsidR="009F0F5A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д)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законодательством.</w:t>
      </w:r>
    </w:p>
    <w:p w14:paraId="08D6EAF0" w14:textId="5DAA1449" w:rsidR="00162E2F" w:rsidRPr="00BA43C0" w:rsidRDefault="003D61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9.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406F7" w:rsidRPr="00BA43C0">
        <w:rPr>
          <w:rFonts w:ascii="Times New Roman" w:hAnsi="Times New Roman" w:cs="Times New Roman"/>
          <w:sz w:val="28"/>
          <w:szCs w:val="28"/>
        </w:rPr>
        <w:t>В целях обеспечения проведения мониторинга к</w:t>
      </w:r>
      <w:r w:rsidR="00162E2F" w:rsidRPr="00BA43C0">
        <w:rPr>
          <w:rFonts w:ascii="Times New Roman" w:hAnsi="Times New Roman" w:cs="Times New Roman"/>
          <w:sz w:val="28"/>
          <w:szCs w:val="28"/>
        </w:rPr>
        <w:t xml:space="preserve">онцедент размещает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162E2F" w:rsidRPr="00BA43C0">
        <w:rPr>
          <w:rFonts w:ascii="Times New Roman" w:hAnsi="Times New Roman" w:cs="Times New Roman"/>
          <w:sz w:val="28"/>
          <w:szCs w:val="28"/>
        </w:rPr>
        <w:t>в электронном виде посредством государственной автоматизированной информационной системы «Управление» сведения</w:t>
      </w:r>
      <w:r w:rsidR="006B1112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соглашениях, указанных в пункте 1 настоящего Порядка</w:t>
      </w:r>
      <w:r w:rsidR="00162E2F" w:rsidRPr="00BA43C0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162E2F" w:rsidRPr="00BA43C0">
        <w:rPr>
          <w:rFonts w:ascii="Times New Roman" w:hAnsi="Times New Roman" w:cs="Times New Roman"/>
          <w:sz w:val="28"/>
          <w:szCs w:val="28"/>
        </w:rPr>
        <w:t>с Правилами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</w:t>
      </w:r>
      <w:proofErr w:type="gramEnd"/>
      <w:r w:rsidR="00162E2F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162E2F" w:rsidRPr="00BA43C0">
        <w:rPr>
          <w:rFonts w:ascii="Times New Roman" w:hAnsi="Times New Roman" w:cs="Times New Roman"/>
          <w:sz w:val="28"/>
          <w:szCs w:val="28"/>
        </w:rPr>
        <w:t xml:space="preserve">их реализации, объема привлекаемых инвестиций и иных существенных условий концессионного соглашения, </w:t>
      </w:r>
      <w:proofErr w:type="gramStart"/>
      <w:r w:rsidR="00162E2F" w:rsidRPr="00BA43C0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162E2F" w:rsidRPr="00BA43C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 января 2021 года № 74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162E2F" w:rsidRPr="00BA43C0">
        <w:rPr>
          <w:rFonts w:ascii="Times New Roman" w:hAnsi="Times New Roman" w:cs="Times New Roman"/>
          <w:sz w:val="28"/>
          <w:szCs w:val="28"/>
        </w:rPr>
        <w:t>(далее – Правила). Полнота, достоверность и своевременность внесения данных обеспечивается концеде</w:t>
      </w:r>
      <w:r w:rsidR="00A13CD6" w:rsidRPr="00BA43C0">
        <w:rPr>
          <w:rFonts w:ascii="Times New Roman" w:hAnsi="Times New Roman" w:cs="Times New Roman"/>
          <w:sz w:val="28"/>
          <w:szCs w:val="28"/>
        </w:rPr>
        <w:t>н</w:t>
      </w:r>
      <w:r w:rsidR="00162E2F" w:rsidRPr="00BA43C0">
        <w:rPr>
          <w:rFonts w:ascii="Times New Roman" w:hAnsi="Times New Roman" w:cs="Times New Roman"/>
          <w:sz w:val="28"/>
          <w:szCs w:val="28"/>
        </w:rPr>
        <w:t>тами.</w:t>
      </w:r>
    </w:p>
    <w:p w14:paraId="0768E007" w14:textId="47095B3C" w:rsidR="00162E2F" w:rsidRPr="00BA43C0" w:rsidRDefault="00162E2F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Обеспечение проведения мониторинга реализации концессионного соглашения осуществляется Министерством экономического развития Донецкой Народной Республики</w:t>
      </w:r>
      <w:r w:rsidR="006B1112" w:rsidRPr="00BA43C0">
        <w:rPr>
          <w:rFonts w:ascii="Times New Roman" w:hAnsi="Times New Roman" w:cs="Times New Roman"/>
          <w:sz w:val="28"/>
          <w:szCs w:val="28"/>
        </w:rPr>
        <w:t>, в соответствии с Правилами.</w:t>
      </w:r>
    </w:p>
    <w:p w14:paraId="41E4FFA4" w14:textId="77777777" w:rsidR="006B1112" w:rsidRPr="00BA43C0" w:rsidRDefault="006B1112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3C0">
        <w:rPr>
          <w:rFonts w:ascii="Times New Roman" w:hAnsi="Times New Roman" w:cs="Times New Roman"/>
          <w:sz w:val="28"/>
          <w:szCs w:val="28"/>
        </w:rPr>
        <w:t>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</w:t>
      </w:r>
      <w:proofErr w:type="gramEnd"/>
      <w:r w:rsidRPr="00BA43C0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уполномоченными концедентом </w:t>
      </w:r>
      <w:r w:rsidRPr="00BA43C0">
        <w:rPr>
          <w:rFonts w:ascii="Times New Roman" w:hAnsi="Times New Roman" w:cs="Times New Roman"/>
          <w:sz w:val="28"/>
          <w:szCs w:val="28"/>
        </w:rPr>
        <w:lastRenderedPageBreak/>
        <w:t>органами или юридическими лицами.</w:t>
      </w:r>
    </w:p>
    <w:p w14:paraId="092FFFB6" w14:textId="77777777" w:rsidR="006B1112" w:rsidRPr="00BA43C0" w:rsidRDefault="006B1112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Порядок осуществления контроля устанавливается концессионным соглашением. Результаты контроля оформляются актом о результатах контроля.</w:t>
      </w:r>
    </w:p>
    <w:p w14:paraId="4CFDDBC5" w14:textId="0230EF4A" w:rsidR="006B1112" w:rsidRPr="00BA43C0" w:rsidRDefault="006B1112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Концедент обеспечивает размещение акта о результатах контроля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 xml:space="preserve">на официальном сайте концедента в информационно-телекоммуникационной сети «Интернет» в порядке, предусмотренном Федеральным законом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>о концессионных соглашениях.</w:t>
      </w:r>
    </w:p>
    <w:p w14:paraId="3D9CAA5C" w14:textId="77777777" w:rsidR="00936291" w:rsidRPr="00BA43C0" w:rsidRDefault="00936291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343D02" w14:textId="77777777" w:rsidR="00881DA9" w:rsidRPr="00BA43C0" w:rsidRDefault="00881DA9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Ref159429213"/>
      <w:proofErr w:type="spellStart"/>
      <w:r w:rsidRPr="00BA43C0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Pr="00BA43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6291" w:rsidRPr="00BA43C0">
        <w:rPr>
          <w:rFonts w:ascii="Times New Roman" w:hAnsi="Times New Roman" w:cs="Times New Roman"/>
          <w:b/>
          <w:bCs/>
          <w:sz w:val="28"/>
          <w:szCs w:val="28"/>
        </w:rPr>
        <w:t>Согласование решения о заключении концессионного соглашения</w:t>
      </w:r>
    </w:p>
    <w:p w14:paraId="5E36149E" w14:textId="2A993287" w:rsidR="00936291" w:rsidRPr="00BA43C0" w:rsidRDefault="00936291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3C0">
        <w:rPr>
          <w:rFonts w:ascii="Times New Roman" w:hAnsi="Times New Roman" w:cs="Times New Roman"/>
          <w:b/>
          <w:bCs/>
          <w:sz w:val="28"/>
          <w:szCs w:val="28"/>
        </w:rPr>
        <w:t>путем проведения конкурса</w:t>
      </w:r>
      <w:bookmarkEnd w:id="3"/>
    </w:p>
    <w:p w14:paraId="5BC1D461" w14:textId="77777777" w:rsidR="00936291" w:rsidRPr="00BA43C0" w:rsidRDefault="00936291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FD650E" w14:textId="7C9BE9F9" w:rsidR="00936291" w:rsidRPr="00BA43C0" w:rsidRDefault="00881DA9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59428061"/>
      <w:r w:rsidRPr="00BA43C0">
        <w:rPr>
          <w:rFonts w:ascii="Times New Roman" w:hAnsi="Times New Roman" w:cs="Times New Roman"/>
          <w:sz w:val="28"/>
          <w:szCs w:val="28"/>
        </w:rPr>
        <w:t>10.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36291" w:rsidRPr="00BA43C0">
        <w:rPr>
          <w:rFonts w:ascii="Times New Roman" w:hAnsi="Times New Roman" w:cs="Times New Roman"/>
          <w:sz w:val="28"/>
          <w:szCs w:val="28"/>
        </w:rPr>
        <w:t xml:space="preserve">В целях подготовки к заключению концессионного соглашения организатор конкурса на право заключения концессионного соглашения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36291" w:rsidRPr="00BA43C0">
        <w:rPr>
          <w:rFonts w:ascii="Times New Roman" w:hAnsi="Times New Roman" w:cs="Times New Roman"/>
          <w:sz w:val="28"/>
          <w:szCs w:val="28"/>
        </w:rPr>
        <w:t>до даты принятия решения о заключении</w:t>
      </w:r>
      <w:proofErr w:type="gramEnd"/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концессионного соглашения направляет в уполномоченный орган с сопроводительным письмом проект решения о заключении концессионного соглашения и проект конкурсной документации.</w:t>
      </w:r>
      <w:bookmarkEnd w:id="4"/>
    </w:p>
    <w:p w14:paraId="551A9F6E" w14:textId="0388B2BD" w:rsidR="00936291" w:rsidRPr="00BA43C0" w:rsidRDefault="00881DA9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59428164"/>
      <w:r w:rsidRPr="00BA43C0">
        <w:rPr>
          <w:rFonts w:ascii="Times New Roman" w:hAnsi="Times New Roman" w:cs="Times New Roman"/>
          <w:sz w:val="28"/>
          <w:szCs w:val="28"/>
        </w:rPr>
        <w:t>11.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36291" w:rsidRPr="00BA43C0">
        <w:rPr>
          <w:rFonts w:ascii="Times New Roman" w:hAnsi="Times New Roman" w:cs="Times New Roman"/>
          <w:sz w:val="28"/>
          <w:szCs w:val="28"/>
        </w:rPr>
        <w:t xml:space="preserve">В случае заключения концессионного соглашения, указанного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BA43C0">
        <w:rPr>
          <w:rFonts w:ascii="Times New Roman" w:hAnsi="Times New Roman" w:cs="Times New Roman"/>
          <w:sz w:val="28"/>
          <w:szCs w:val="28"/>
        </w:rPr>
        <w:t xml:space="preserve">«а» </w:t>
      </w:r>
      <w:r w:rsidR="00936291" w:rsidRPr="00BA43C0">
        <w:rPr>
          <w:rFonts w:ascii="Times New Roman" w:hAnsi="Times New Roman" w:cs="Times New Roman"/>
          <w:sz w:val="28"/>
          <w:szCs w:val="28"/>
        </w:rPr>
        <w:t>пункта</w:t>
      </w:r>
      <w:r w:rsidRPr="00BA43C0">
        <w:rPr>
          <w:rFonts w:ascii="Times New Roman" w:hAnsi="Times New Roman" w:cs="Times New Roman"/>
          <w:sz w:val="28"/>
          <w:szCs w:val="28"/>
        </w:rPr>
        <w:t xml:space="preserve"> 1 </w:t>
      </w:r>
      <w:r w:rsidR="00936291" w:rsidRPr="00BA43C0">
        <w:rPr>
          <w:rFonts w:ascii="Times New Roman" w:hAnsi="Times New Roman" w:cs="Times New Roman"/>
          <w:sz w:val="28"/>
          <w:szCs w:val="28"/>
        </w:rPr>
        <w:t>настоящего Порядка, к сопроводительному письму, предусмотренному пунктом</w:t>
      </w:r>
      <w:r w:rsidRPr="00BA43C0">
        <w:rPr>
          <w:rFonts w:ascii="Times New Roman" w:hAnsi="Times New Roman" w:cs="Times New Roman"/>
          <w:sz w:val="28"/>
          <w:szCs w:val="28"/>
        </w:rPr>
        <w:t xml:space="preserve"> 10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 должна быть приложена копия ответа </w:t>
      </w:r>
      <w:r w:rsidRPr="00BA43C0">
        <w:rPr>
          <w:rFonts w:ascii="Times New Roman" w:hAnsi="Times New Roman" w:cs="Times New Roman"/>
          <w:sz w:val="28"/>
          <w:szCs w:val="28"/>
        </w:rPr>
        <w:t>Комитета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по тарифам Донецкой Народной Республики, содержащего сведения о ценах, значениях и параметрах, подлежащих представлению органом регулирования организатору конкурса, и согласование значений долгосрочных параметров регулирования, не установленных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36291" w:rsidRPr="00BA43C0">
        <w:rPr>
          <w:rFonts w:ascii="Times New Roman" w:hAnsi="Times New Roman" w:cs="Times New Roman"/>
          <w:sz w:val="28"/>
          <w:szCs w:val="28"/>
        </w:rPr>
        <w:t>в качестве критериев конкурса, предложенных в заявлении</w:t>
      </w:r>
      <w:proofErr w:type="gramEnd"/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организатора конкурса, а также согласование метода регулирования, предложенного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36291" w:rsidRPr="00BA43C0">
        <w:rPr>
          <w:rFonts w:ascii="Times New Roman" w:hAnsi="Times New Roman" w:cs="Times New Roman"/>
          <w:sz w:val="28"/>
          <w:szCs w:val="28"/>
        </w:rPr>
        <w:t>в заявлении о подготовке конкурсной документации.</w:t>
      </w:r>
      <w:bookmarkEnd w:id="5"/>
    </w:p>
    <w:p w14:paraId="5B5F49E9" w14:textId="0E4D8F64" w:rsidR="001B15AD" w:rsidRPr="00BA43C0" w:rsidRDefault="003C0210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59924002"/>
      <w:bookmarkStart w:id="7" w:name="_Ref159432289"/>
      <w:r w:rsidRPr="00BA43C0">
        <w:rPr>
          <w:rFonts w:ascii="Times New Roman" w:hAnsi="Times New Roman" w:cs="Times New Roman"/>
          <w:sz w:val="28"/>
          <w:szCs w:val="28"/>
        </w:rPr>
        <w:t>12.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5 (пяти) </w:t>
      </w:r>
      <w:r w:rsidR="003952F1" w:rsidRPr="00BA43C0">
        <w:rPr>
          <w:rFonts w:ascii="Times New Roman" w:hAnsi="Times New Roman" w:cs="Times New Roman"/>
          <w:sz w:val="28"/>
          <w:szCs w:val="28"/>
        </w:rPr>
        <w:t>рабочих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указанных в пунктах </w:t>
      </w:r>
      <w:r w:rsidRPr="00BA43C0">
        <w:rPr>
          <w:rFonts w:ascii="Times New Roman" w:hAnsi="Times New Roman" w:cs="Times New Roman"/>
          <w:sz w:val="28"/>
          <w:szCs w:val="28"/>
        </w:rPr>
        <w:t>10-11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их</w:t>
      </w:r>
      <w:r w:rsidR="001B15AD" w:rsidRPr="00BA43C0">
        <w:rPr>
          <w:rFonts w:ascii="Times New Roman" w:hAnsi="Times New Roman" w:cs="Times New Roman"/>
          <w:sz w:val="28"/>
          <w:szCs w:val="28"/>
        </w:rPr>
        <w:t>: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14:paraId="64613804" w14:textId="4141ACC3" w:rsidR="001B15AD" w:rsidRPr="00BA43C0" w:rsidRDefault="008226B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а)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1B15AD" w:rsidRPr="00BA43C0">
        <w:rPr>
          <w:rFonts w:ascii="Times New Roman" w:hAnsi="Times New Roman" w:cs="Times New Roman"/>
          <w:sz w:val="28"/>
          <w:szCs w:val="28"/>
        </w:rPr>
        <w:t>в Министерство финансов Донецкой Народной Республики;</w:t>
      </w:r>
    </w:p>
    <w:p w14:paraId="4D15C9C7" w14:textId="57C01232" w:rsidR="001B15AD" w:rsidRPr="00BA43C0" w:rsidRDefault="008226B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б)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1B15AD" w:rsidRPr="00BA43C0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Донецкой Народной Республики и (при необходимости) в иные </w:t>
      </w:r>
      <w:r w:rsidR="003C0210" w:rsidRPr="00BA43C0">
        <w:rPr>
          <w:rFonts w:ascii="Times New Roman" w:hAnsi="Times New Roman" w:cs="Times New Roman"/>
          <w:sz w:val="28"/>
          <w:szCs w:val="28"/>
        </w:rPr>
        <w:t xml:space="preserve">исполнительные </w:t>
      </w:r>
      <w:r w:rsidR="001B15AD" w:rsidRPr="00BA43C0">
        <w:rPr>
          <w:rFonts w:ascii="Times New Roman" w:hAnsi="Times New Roman" w:cs="Times New Roman"/>
          <w:sz w:val="28"/>
          <w:szCs w:val="28"/>
        </w:rPr>
        <w:t xml:space="preserve">органы Донецкой Народной Республики, реализующие государственную политику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1B15AD" w:rsidRPr="00BA43C0">
        <w:rPr>
          <w:rFonts w:ascii="Times New Roman" w:hAnsi="Times New Roman" w:cs="Times New Roman"/>
          <w:sz w:val="28"/>
          <w:szCs w:val="28"/>
        </w:rPr>
        <w:t>и осуществляющие функции по нормативно-правовому регулированию, контролю в зависимости от целей и задач, предусмотренных проектом</w:t>
      </w:r>
      <w:r w:rsidR="005C0479" w:rsidRPr="00BA43C0">
        <w:rPr>
          <w:rFonts w:ascii="Times New Roman" w:hAnsi="Times New Roman" w:cs="Times New Roman"/>
          <w:sz w:val="28"/>
          <w:szCs w:val="28"/>
        </w:rPr>
        <w:t>,</w:t>
      </w:r>
      <w:r w:rsidR="001B15AD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1B15AD" w:rsidRPr="00BA43C0">
        <w:rPr>
          <w:rFonts w:ascii="Times New Roman" w:hAnsi="Times New Roman" w:cs="Times New Roman"/>
          <w:sz w:val="28"/>
          <w:szCs w:val="28"/>
        </w:rPr>
        <w:t>для представления заключений в пределах их компетенции;</w:t>
      </w:r>
    </w:p>
    <w:p w14:paraId="4D387C07" w14:textId="19FA769F" w:rsidR="001B15AD" w:rsidRPr="00BA43C0" w:rsidRDefault="008226B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1B15AD" w:rsidRPr="00BA43C0">
        <w:rPr>
          <w:rFonts w:ascii="Times New Roman" w:hAnsi="Times New Roman" w:cs="Times New Roman"/>
          <w:sz w:val="28"/>
          <w:szCs w:val="28"/>
        </w:rPr>
        <w:t>иным лицам (при необходимости).</w:t>
      </w:r>
    </w:p>
    <w:bookmarkEnd w:id="7"/>
    <w:p w14:paraId="69176984" w14:textId="3D6B9859" w:rsidR="00936291" w:rsidRPr="00BA43C0" w:rsidRDefault="003C0210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13.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2C6DAF" w:rsidRPr="00BA43C0">
        <w:rPr>
          <w:rFonts w:ascii="Times New Roman" w:hAnsi="Times New Roman" w:cs="Times New Roman"/>
          <w:sz w:val="28"/>
          <w:szCs w:val="28"/>
        </w:rPr>
        <w:t>органами Донецкой Народной Республики и иными лицами, указанными в пункте</w:t>
      </w:r>
      <w:r w:rsidRPr="00BA43C0">
        <w:rPr>
          <w:rFonts w:ascii="Times New Roman" w:hAnsi="Times New Roman" w:cs="Times New Roman"/>
          <w:sz w:val="28"/>
          <w:szCs w:val="28"/>
        </w:rPr>
        <w:t xml:space="preserve"> 12</w:t>
      </w:r>
      <w:r w:rsidR="002C6DAF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заключений в уполномоченный орган осуществляется в срок не более 5 (пяти) рабочих дней со дня получения </w:t>
      </w:r>
      <w:r w:rsidR="002C6DAF" w:rsidRPr="00BA43C0">
        <w:rPr>
          <w:rFonts w:ascii="Times New Roman" w:hAnsi="Times New Roman" w:cs="Times New Roman"/>
          <w:sz w:val="28"/>
          <w:szCs w:val="28"/>
        </w:rPr>
        <w:t>ими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документов, указанных </w:t>
      </w:r>
      <w:r w:rsidR="002C6DAF" w:rsidRPr="00BA43C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BA43C0">
        <w:rPr>
          <w:rFonts w:ascii="Times New Roman" w:hAnsi="Times New Roman" w:cs="Times New Roman"/>
          <w:sz w:val="28"/>
          <w:szCs w:val="28"/>
        </w:rPr>
        <w:t>12</w:t>
      </w:r>
      <w:r w:rsidR="002C6DAF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Pr="00BA43C0">
        <w:rPr>
          <w:rFonts w:ascii="Times New Roman" w:hAnsi="Times New Roman" w:cs="Times New Roman"/>
          <w:sz w:val="28"/>
          <w:szCs w:val="28"/>
        </w:rPr>
        <w:t>а</w:t>
      </w:r>
      <w:r w:rsidR="00936291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4237CB23" w14:textId="6729F480" w:rsidR="00936291" w:rsidRPr="00BA43C0" w:rsidRDefault="003C0210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2 (двух) рабочих дней со дня получения заключений от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2C6DAF" w:rsidRPr="00BA43C0">
        <w:rPr>
          <w:rFonts w:ascii="Times New Roman" w:hAnsi="Times New Roman" w:cs="Times New Roman"/>
          <w:sz w:val="28"/>
          <w:szCs w:val="28"/>
        </w:rPr>
        <w:t xml:space="preserve">органов Донецкой Народной Республики и иных лиц, указанных в пункте </w:t>
      </w:r>
      <w:r w:rsidRPr="00BA43C0">
        <w:rPr>
          <w:rFonts w:ascii="Times New Roman" w:hAnsi="Times New Roman" w:cs="Times New Roman"/>
          <w:sz w:val="28"/>
          <w:szCs w:val="28"/>
        </w:rPr>
        <w:t>12</w:t>
      </w:r>
      <w:r w:rsidR="002C6DAF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2C6DAF" w:rsidRPr="00BA43C0" w:rsidDel="002C6DAF">
        <w:rPr>
          <w:rFonts w:ascii="Times New Roman" w:hAnsi="Times New Roman" w:cs="Times New Roman"/>
          <w:sz w:val="28"/>
          <w:szCs w:val="28"/>
        </w:rPr>
        <w:t xml:space="preserve"> </w:t>
      </w:r>
      <w:r w:rsidR="00936291" w:rsidRPr="00BA43C0">
        <w:rPr>
          <w:rFonts w:ascii="Times New Roman" w:hAnsi="Times New Roman" w:cs="Times New Roman"/>
          <w:sz w:val="28"/>
          <w:szCs w:val="28"/>
        </w:rPr>
        <w:t>направляет сводное заключение в орган местного самоуправления.</w:t>
      </w:r>
    </w:p>
    <w:p w14:paraId="7178E3EA" w14:textId="24008C81" w:rsidR="00936291" w:rsidRPr="00BA43C0" w:rsidRDefault="004A095E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59432291"/>
      <w:r w:rsidRPr="00BA43C0">
        <w:rPr>
          <w:rFonts w:ascii="Times New Roman" w:hAnsi="Times New Roman" w:cs="Times New Roman"/>
          <w:sz w:val="28"/>
          <w:szCs w:val="28"/>
        </w:rPr>
        <w:t>15.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При невозможности согласования проекта решения о заключении концессионного соглашения и проекта конкурсной документации с учетом полученных заключений уполномоченный орган участвует в переговорах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36291" w:rsidRPr="00BA43C0">
        <w:rPr>
          <w:rFonts w:ascii="Times New Roman" w:hAnsi="Times New Roman" w:cs="Times New Roman"/>
          <w:sz w:val="28"/>
          <w:szCs w:val="28"/>
        </w:rPr>
        <w:t>с органом местного самоуправления по уточнению положений данных документов.</w:t>
      </w:r>
      <w:bookmarkEnd w:id="8"/>
    </w:p>
    <w:p w14:paraId="45CC7EEB" w14:textId="59547125" w:rsidR="00936291" w:rsidRPr="00BA43C0" w:rsidRDefault="004A095E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16.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36291" w:rsidRPr="00BA43C0">
        <w:rPr>
          <w:rFonts w:ascii="Times New Roman" w:hAnsi="Times New Roman" w:cs="Times New Roman"/>
          <w:sz w:val="28"/>
          <w:szCs w:val="28"/>
        </w:rPr>
        <w:t>При изменении проектов решения о заключении концессионного соглашения и конкурсной документации органом местного самоуправления проводится повторное согласование проектов решения о заключении концессионного соглашения и конкурсной документации в порядке, предусмотренном настоящим разделом.</w:t>
      </w:r>
    </w:p>
    <w:p w14:paraId="512DE166" w14:textId="592622BF" w:rsidR="00936291" w:rsidRPr="00BA43C0" w:rsidRDefault="00596E67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17.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36291" w:rsidRPr="00BA43C0">
        <w:rPr>
          <w:rFonts w:ascii="Times New Roman" w:hAnsi="Times New Roman" w:cs="Times New Roman"/>
          <w:sz w:val="28"/>
          <w:szCs w:val="28"/>
        </w:rPr>
        <w:t xml:space="preserve">При заключении концессионного соглашения, указанного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BA43C0">
        <w:rPr>
          <w:rFonts w:ascii="Times New Roman" w:hAnsi="Times New Roman" w:cs="Times New Roman"/>
          <w:sz w:val="28"/>
          <w:szCs w:val="28"/>
        </w:rPr>
        <w:t>«б»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BA43C0">
        <w:rPr>
          <w:rFonts w:ascii="Times New Roman" w:hAnsi="Times New Roman" w:cs="Times New Roman"/>
          <w:sz w:val="28"/>
          <w:szCs w:val="28"/>
        </w:rPr>
        <w:t xml:space="preserve"> 1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условии, что проект концессионного соглашения не направлялся в уполномоченный орган в составе документов, предусмотренных пунктом </w:t>
      </w:r>
      <w:r w:rsidRPr="00BA43C0">
        <w:rPr>
          <w:rFonts w:ascii="Times New Roman" w:hAnsi="Times New Roman" w:cs="Times New Roman"/>
          <w:sz w:val="28"/>
          <w:szCs w:val="28"/>
        </w:rPr>
        <w:t>10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организатор конкурса направляет в уполномоченный орган проект концессионного соглашения в соответствии со статьей 36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737A98" w:rsidRPr="00BA43C0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936291" w:rsidRPr="00BA43C0">
        <w:rPr>
          <w:rFonts w:ascii="Times New Roman" w:hAnsi="Times New Roman" w:cs="Times New Roman"/>
          <w:sz w:val="28"/>
          <w:szCs w:val="28"/>
        </w:rPr>
        <w:t>, который рассматривается в порядке, установленном пунктами</w:t>
      </w:r>
      <w:r w:rsidRPr="00BA43C0">
        <w:rPr>
          <w:rFonts w:ascii="Times New Roman" w:hAnsi="Times New Roman" w:cs="Times New Roman"/>
          <w:sz w:val="28"/>
          <w:szCs w:val="28"/>
        </w:rPr>
        <w:t xml:space="preserve"> 12-15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14:paraId="682CF2B3" w14:textId="28630480" w:rsidR="00936291" w:rsidRPr="00BA43C0" w:rsidRDefault="00596E67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18.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36291" w:rsidRPr="00BA43C0">
        <w:rPr>
          <w:rFonts w:ascii="Times New Roman" w:hAnsi="Times New Roman" w:cs="Times New Roman"/>
          <w:sz w:val="28"/>
          <w:szCs w:val="28"/>
        </w:rPr>
        <w:t xml:space="preserve">При заключении концессионного соглашения, указанного в подпункте </w:t>
      </w:r>
      <w:r w:rsidR="0090469B" w:rsidRPr="00BA43C0">
        <w:rPr>
          <w:rFonts w:ascii="Times New Roman" w:hAnsi="Times New Roman" w:cs="Times New Roman"/>
          <w:sz w:val="28"/>
          <w:szCs w:val="28"/>
        </w:rPr>
        <w:t xml:space="preserve">«б» 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0469B" w:rsidRPr="00BA43C0">
        <w:rPr>
          <w:rFonts w:ascii="Times New Roman" w:hAnsi="Times New Roman" w:cs="Times New Roman"/>
          <w:sz w:val="28"/>
          <w:szCs w:val="28"/>
        </w:rPr>
        <w:t xml:space="preserve">1 </w:t>
      </w:r>
      <w:r w:rsidR="00936291" w:rsidRPr="00BA43C0">
        <w:rPr>
          <w:rFonts w:ascii="Times New Roman" w:hAnsi="Times New Roman" w:cs="Times New Roman"/>
          <w:sz w:val="28"/>
          <w:szCs w:val="28"/>
        </w:rPr>
        <w:t>настоящего Порядка, в случае проведения с победителем конкурса или с иным лицом, в отношении которого принято решение о заключении концессионного соглашения</w:t>
      </w:r>
      <w:r w:rsidR="00A445BD" w:rsidRPr="00BA43C0">
        <w:rPr>
          <w:rFonts w:ascii="Times New Roman" w:hAnsi="Times New Roman" w:cs="Times New Roman"/>
          <w:sz w:val="28"/>
          <w:szCs w:val="28"/>
        </w:rPr>
        <w:t>, переговоров</w:t>
      </w:r>
      <w:r w:rsidR="00936291" w:rsidRPr="00BA43C0">
        <w:rPr>
          <w:rFonts w:ascii="Times New Roman" w:hAnsi="Times New Roman" w:cs="Times New Roman"/>
          <w:sz w:val="28"/>
          <w:szCs w:val="28"/>
        </w:rPr>
        <w:t xml:space="preserve"> в целях обсуждения условий концессионного соглашения и их возможного изменения по результатам переговоров уполномоченный орган участвует в переговорах, проводимых органом местного самоуправления с участием </w:t>
      </w:r>
      <w:r w:rsidR="0090469B" w:rsidRPr="00BA43C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2C6DAF" w:rsidRPr="00BA43C0">
        <w:rPr>
          <w:rFonts w:ascii="Times New Roman" w:hAnsi="Times New Roman" w:cs="Times New Roman"/>
          <w:sz w:val="28"/>
          <w:szCs w:val="28"/>
        </w:rPr>
        <w:t>органов Донецкой Народной</w:t>
      </w:r>
      <w:proofErr w:type="gramEnd"/>
      <w:r w:rsidR="002C6DAF" w:rsidRPr="00BA43C0">
        <w:rPr>
          <w:rFonts w:ascii="Times New Roman" w:hAnsi="Times New Roman" w:cs="Times New Roman"/>
          <w:sz w:val="28"/>
          <w:szCs w:val="28"/>
        </w:rPr>
        <w:t xml:space="preserve"> Республики и иных лиц, указанных в пункте </w:t>
      </w:r>
      <w:r w:rsidR="0090469B" w:rsidRPr="00BA43C0">
        <w:rPr>
          <w:rFonts w:ascii="Times New Roman" w:hAnsi="Times New Roman" w:cs="Times New Roman"/>
          <w:sz w:val="28"/>
          <w:szCs w:val="28"/>
        </w:rPr>
        <w:t>12</w:t>
      </w:r>
      <w:r w:rsidR="002C6DAF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36291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52B774AB" w14:textId="79B057EC" w:rsidR="00752E74" w:rsidRPr="00BA43C0" w:rsidRDefault="00936291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Измененные в процессе проведения переговоров условия концессионного соглашения подлежат согласованию с </w:t>
      </w:r>
      <w:r w:rsidR="0090469B" w:rsidRPr="00BA43C0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7450EB" w:rsidRPr="00BA43C0">
        <w:rPr>
          <w:rFonts w:ascii="Times New Roman" w:hAnsi="Times New Roman" w:cs="Times New Roman"/>
          <w:sz w:val="28"/>
          <w:szCs w:val="28"/>
        </w:rPr>
        <w:t xml:space="preserve">органами Донецкой Народной Республики и иными лицами, указанными в пункте </w:t>
      </w:r>
      <w:r w:rsidR="0090469B" w:rsidRPr="00BA43C0">
        <w:rPr>
          <w:rFonts w:ascii="Times New Roman" w:hAnsi="Times New Roman" w:cs="Times New Roman"/>
          <w:sz w:val="28"/>
          <w:szCs w:val="28"/>
        </w:rPr>
        <w:t xml:space="preserve">12 </w:t>
      </w:r>
      <w:r w:rsidR="007450EB" w:rsidRPr="00BA43C0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BA43C0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пунктами </w:t>
      </w:r>
      <w:r w:rsidR="0090469B" w:rsidRPr="00BA43C0">
        <w:rPr>
          <w:rFonts w:ascii="Times New Roman" w:hAnsi="Times New Roman" w:cs="Times New Roman"/>
          <w:sz w:val="28"/>
          <w:szCs w:val="28"/>
        </w:rPr>
        <w:t>12-15</w:t>
      </w:r>
      <w:r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Pr="00BA43C0">
        <w:rPr>
          <w:rFonts w:ascii="Times New Roman" w:hAnsi="Times New Roman" w:cs="Times New Roman"/>
          <w:sz w:val="28"/>
          <w:szCs w:val="28"/>
        </w:rPr>
        <w:t>в пределах срока проведения переговоров, установленного конкурсной документацией.</w:t>
      </w:r>
    </w:p>
    <w:p w14:paraId="20BDCAC7" w14:textId="77777777" w:rsidR="00752E74" w:rsidRPr="00BA43C0" w:rsidRDefault="00752E74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D0314E" w14:textId="77777777" w:rsidR="007012CF" w:rsidRPr="00BA43C0" w:rsidRDefault="007012CF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Ref159429208"/>
      <w:proofErr w:type="spellStart"/>
      <w:r w:rsidRPr="00BA43C0">
        <w:rPr>
          <w:rFonts w:ascii="Times New Roman" w:hAnsi="Times New Roman" w:cs="Times New Roman"/>
          <w:b/>
          <w:bCs/>
          <w:sz w:val="28"/>
          <w:szCs w:val="28"/>
        </w:rPr>
        <w:t>III</w:t>
      </w:r>
      <w:proofErr w:type="spellEnd"/>
      <w:r w:rsidRPr="00BA43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0F5A" w:rsidRPr="00BA43C0">
        <w:rPr>
          <w:rFonts w:ascii="Times New Roman" w:hAnsi="Times New Roman" w:cs="Times New Roman"/>
          <w:b/>
          <w:bCs/>
          <w:sz w:val="28"/>
          <w:szCs w:val="28"/>
        </w:rPr>
        <w:t>Рассмотрение предложения о заключении</w:t>
      </w:r>
    </w:p>
    <w:p w14:paraId="0C274FB5" w14:textId="0A7BC8BA" w:rsidR="009F0F5A" w:rsidRPr="00BA43C0" w:rsidRDefault="009F0F5A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3C0">
        <w:rPr>
          <w:rFonts w:ascii="Times New Roman" w:hAnsi="Times New Roman" w:cs="Times New Roman"/>
          <w:b/>
          <w:bCs/>
          <w:sz w:val="28"/>
          <w:szCs w:val="28"/>
        </w:rPr>
        <w:t>концессионного</w:t>
      </w:r>
      <w:r w:rsidR="00595EED" w:rsidRPr="00BA4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3C0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bookmarkEnd w:id="9"/>
    </w:p>
    <w:p w14:paraId="5B299823" w14:textId="77777777" w:rsidR="009F0F5A" w:rsidRPr="00BA43C0" w:rsidRDefault="009F0F5A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281B9" w14:textId="64985ED4" w:rsidR="00667F84" w:rsidRPr="00BA43C0" w:rsidRDefault="00AB0ED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59426820"/>
      <w:r w:rsidRPr="00BA43C0">
        <w:rPr>
          <w:rFonts w:ascii="Times New Roman" w:hAnsi="Times New Roman" w:cs="Times New Roman"/>
          <w:sz w:val="28"/>
          <w:szCs w:val="28"/>
        </w:rPr>
        <w:t>19.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95EED" w:rsidRPr="00BA43C0">
        <w:rPr>
          <w:rFonts w:ascii="Times New Roman" w:hAnsi="Times New Roman" w:cs="Times New Roman"/>
          <w:sz w:val="28"/>
          <w:szCs w:val="28"/>
        </w:rPr>
        <w:t>В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целях подготовки к заключению концессионного соглашения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с лицом, выступающим с инициативой заключения концессионного соглашения (далее </w:t>
      </w:r>
      <w:r w:rsidR="00595EED" w:rsidRPr="00BA43C0">
        <w:rPr>
          <w:rFonts w:ascii="Times New Roman" w:hAnsi="Times New Roman" w:cs="Times New Roman"/>
          <w:sz w:val="28"/>
          <w:szCs w:val="28"/>
        </w:rPr>
        <w:t>–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инициатор</w:t>
      </w:r>
      <w:r w:rsidR="00595EED" w:rsidRPr="00BA43C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), орган, уполномоченный муниципальным </w:t>
      </w:r>
      <w:r w:rsidR="009F0F5A" w:rsidRPr="00BA43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образованием на рассмотрение предложения о заключении концессионного соглашения (далее </w:t>
      </w:r>
      <w:r w:rsidR="005C0479" w:rsidRPr="00BA43C0">
        <w:rPr>
          <w:rFonts w:ascii="Times New Roman" w:hAnsi="Times New Roman" w:cs="Times New Roman"/>
          <w:sz w:val="28"/>
          <w:szCs w:val="28"/>
        </w:rPr>
        <w:t>–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уполномоченный орган муниципального образования, орган местного самоуправления)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в срок не более 2 </w:t>
      </w:r>
      <w:r w:rsidR="00FC72EB" w:rsidRPr="00BA43C0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предложения о заключении концессионного соглашения направляет в </w:t>
      </w:r>
      <w:r w:rsidR="00595EED" w:rsidRPr="00BA43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с сопроводительным письмом</w:t>
      </w:r>
      <w:proofErr w:type="gramEnd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копию предложения о заключении концессионного соглашения (далее </w:t>
      </w:r>
      <w:r w:rsidR="00A445BD" w:rsidRPr="00BA43C0">
        <w:rPr>
          <w:rFonts w:ascii="Times New Roman" w:hAnsi="Times New Roman" w:cs="Times New Roman"/>
          <w:sz w:val="28"/>
          <w:szCs w:val="28"/>
        </w:rPr>
        <w:t>–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предложение) и проект концессионного соглашения соответствующий положениям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. </w:t>
      </w:r>
      <w:bookmarkEnd w:id="10"/>
    </w:p>
    <w:p w14:paraId="6987B0C3" w14:textId="37545AE9" w:rsidR="00667F84" w:rsidRPr="00BA43C0" w:rsidRDefault="00AB0ED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59924397"/>
      <w:r w:rsidRPr="00BA43C0">
        <w:rPr>
          <w:rFonts w:ascii="Times New Roman" w:hAnsi="Times New Roman" w:cs="Times New Roman"/>
          <w:sz w:val="28"/>
          <w:szCs w:val="28"/>
        </w:rPr>
        <w:t>20.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667F84" w:rsidRPr="00BA43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в срок не более 2 </w:t>
      </w:r>
      <w:r w:rsidR="00FC72EB" w:rsidRPr="00BA43C0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9F0F5A" w:rsidRPr="00BA43C0">
        <w:rPr>
          <w:rFonts w:ascii="Times New Roman" w:hAnsi="Times New Roman" w:cs="Times New Roman"/>
          <w:sz w:val="28"/>
          <w:szCs w:val="28"/>
        </w:rPr>
        <w:t>рабочих дней со дня получения копии предложения и проекта концессионного соглашения направляет такие копии</w:t>
      </w:r>
      <w:r w:rsidR="00667F84" w:rsidRPr="00BA43C0">
        <w:rPr>
          <w:rFonts w:ascii="Times New Roman" w:hAnsi="Times New Roman" w:cs="Times New Roman"/>
          <w:sz w:val="28"/>
          <w:szCs w:val="28"/>
        </w:rPr>
        <w:t>:</w:t>
      </w:r>
      <w:bookmarkEnd w:id="11"/>
    </w:p>
    <w:p w14:paraId="0184E35D" w14:textId="6D27C848" w:rsidR="007450EB" w:rsidRPr="00BA43C0" w:rsidRDefault="00A60729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а)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7450EB" w:rsidRPr="00BA43C0">
        <w:rPr>
          <w:rFonts w:ascii="Times New Roman" w:hAnsi="Times New Roman" w:cs="Times New Roman"/>
          <w:sz w:val="28"/>
          <w:szCs w:val="28"/>
        </w:rPr>
        <w:t>в Министерство финансов Донецкой Народной Республики;</w:t>
      </w:r>
    </w:p>
    <w:p w14:paraId="62131E4E" w14:textId="6E37AA4F" w:rsidR="007450EB" w:rsidRPr="00BA43C0" w:rsidRDefault="00A60729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б)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7450EB" w:rsidRPr="00BA43C0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Донецкой Народной Республики и (при необходимости) в иные </w:t>
      </w:r>
      <w:r w:rsidR="00AB0EDD" w:rsidRPr="00BA43C0">
        <w:rPr>
          <w:rFonts w:ascii="Times New Roman" w:hAnsi="Times New Roman" w:cs="Times New Roman"/>
          <w:sz w:val="28"/>
          <w:szCs w:val="28"/>
        </w:rPr>
        <w:t xml:space="preserve">исполнительные </w:t>
      </w:r>
      <w:r w:rsidR="007450EB" w:rsidRPr="00BA43C0">
        <w:rPr>
          <w:rFonts w:ascii="Times New Roman" w:hAnsi="Times New Roman" w:cs="Times New Roman"/>
          <w:sz w:val="28"/>
          <w:szCs w:val="28"/>
        </w:rPr>
        <w:t xml:space="preserve">органы Донецкой Народной Республики, реализующие государственную политику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7450EB" w:rsidRPr="00BA43C0">
        <w:rPr>
          <w:rFonts w:ascii="Times New Roman" w:hAnsi="Times New Roman" w:cs="Times New Roman"/>
          <w:sz w:val="28"/>
          <w:szCs w:val="28"/>
        </w:rPr>
        <w:t xml:space="preserve">и осуществляющие функции по нормативно-правовому регулированию, контролю в зависимости от целей и задач, предусмотренных проектом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7450EB" w:rsidRPr="00BA43C0">
        <w:rPr>
          <w:rFonts w:ascii="Times New Roman" w:hAnsi="Times New Roman" w:cs="Times New Roman"/>
          <w:sz w:val="28"/>
          <w:szCs w:val="28"/>
        </w:rPr>
        <w:t>для представления заключений в пределах их компетенции;</w:t>
      </w:r>
    </w:p>
    <w:p w14:paraId="127E8708" w14:textId="19E51677" w:rsidR="007450EB" w:rsidRPr="00BA43C0" w:rsidRDefault="00A60729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в)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7450EB" w:rsidRPr="00BA43C0">
        <w:rPr>
          <w:rFonts w:ascii="Times New Roman" w:hAnsi="Times New Roman" w:cs="Times New Roman"/>
          <w:sz w:val="28"/>
          <w:szCs w:val="28"/>
        </w:rPr>
        <w:t>иным лицам (при необходимости).</w:t>
      </w:r>
    </w:p>
    <w:p w14:paraId="35A0BA93" w14:textId="5F82A8CB" w:rsidR="00667F84" w:rsidRPr="00BA43C0" w:rsidRDefault="00AB0ED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59925236"/>
      <w:r w:rsidRPr="00BA43C0">
        <w:rPr>
          <w:rFonts w:ascii="Times New Roman" w:hAnsi="Times New Roman" w:cs="Times New Roman"/>
          <w:sz w:val="28"/>
          <w:szCs w:val="28"/>
        </w:rPr>
        <w:t>21.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7450EB" w:rsidRPr="00BA43C0">
        <w:rPr>
          <w:rFonts w:ascii="Times New Roman" w:hAnsi="Times New Roman" w:cs="Times New Roman"/>
          <w:sz w:val="28"/>
          <w:szCs w:val="28"/>
        </w:rPr>
        <w:t>органами Донецкой Народной Республики и иными лицами, указанными в пункте</w:t>
      </w:r>
      <w:r w:rsidRPr="00BA43C0">
        <w:rPr>
          <w:rFonts w:ascii="Times New Roman" w:hAnsi="Times New Roman" w:cs="Times New Roman"/>
          <w:sz w:val="28"/>
          <w:szCs w:val="28"/>
        </w:rPr>
        <w:t xml:space="preserve"> 20</w:t>
      </w:r>
      <w:r w:rsidR="007450EB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заключений в уполномоченный орган осуществляется в срок не более 5 </w:t>
      </w:r>
      <w:r w:rsidR="002649C9" w:rsidRPr="00BA43C0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3952F1" w:rsidRPr="00BA43C0">
        <w:rPr>
          <w:rFonts w:ascii="Times New Roman" w:hAnsi="Times New Roman" w:cs="Times New Roman"/>
          <w:sz w:val="28"/>
          <w:szCs w:val="28"/>
        </w:rPr>
        <w:t>рабочих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указанных в пункте </w:t>
      </w:r>
      <w:r w:rsidRPr="00BA43C0">
        <w:rPr>
          <w:rFonts w:ascii="Times New Roman" w:hAnsi="Times New Roman" w:cs="Times New Roman"/>
          <w:sz w:val="28"/>
          <w:szCs w:val="28"/>
        </w:rPr>
        <w:t>19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End w:id="12"/>
    </w:p>
    <w:p w14:paraId="7BDD33A2" w14:textId="5A325332" w:rsidR="00111E5F" w:rsidRPr="00BA43C0" w:rsidRDefault="00111E5F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9503173"/>
      <w:bookmarkStart w:id="14" w:name="_Ref159925238"/>
      <w:r w:rsidRPr="00BA43C0">
        <w:rPr>
          <w:rFonts w:ascii="Times New Roman" w:hAnsi="Times New Roman" w:cs="Times New Roman"/>
          <w:sz w:val="28"/>
          <w:szCs w:val="28"/>
        </w:rPr>
        <w:t>22.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67F84" w:rsidRPr="00BA43C0">
        <w:rPr>
          <w:rFonts w:ascii="Times New Roman" w:hAnsi="Times New Roman" w:cs="Times New Roman"/>
          <w:sz w:val="28"/>
          <w:szCs w:val="28"/>
        </w:rPr>
        <w:t xml:space="preserve">В случае заключения концессионного соглашения, указанного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BA43C0">
        <w:rPr>
          <w:rFonts w:ascii="Times New Roman" w:hAnsi="Times New Roman" w:cs="Times New Roman"/>
          <w:sz w:val="28"/>
          <w:szCs w:val="28"/>
        </w:rPr>
        <w:t xml:space="preserve">«а» 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A43C0">
        <w:rPr>
          <w:rFonts w:ascii="Times New Roman" w:hAnsi="Times New Roman" w:cs="Times New Roman"/>
          <w:sz w:val="28"/>
          <w:szCs w:val="28"/>
        </w:rPr>
        <w:t>1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End w:id="13"/>
      <w:r w:rsidR="00667F84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Pr="00BA43C0">
        <w:rPr>
          <w:rFonts w:ascii="Times New Roman" w:hAnsi="Times New Roman" w:cs="Times New Roman"/>
          <w:sz w:val="28"/>
          <w:szCs w:val="28"/>
        </w:rPr>
        <w:t>Комитет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 по тарифам 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направляет копию </w:t>
      </w:r>
      <w:r w:rsidR="009F0F5A" w:rsidRPr="00BA43C0">
        <w:rPr>
          <w:rFonts w:ascii="Times New Roman" w:hAnsi="Times New Roman" w:cs="Times New Roman"/>
          <w:sz w:val="28"/>
          <w:szCs w:val="28"/>
        </w:rPr>
        <w:t>ответ</w:t>
      </w:r>
      <w:r w:rsidR="00667F84" w:rsidRPr="00BA43C0">
        <w:rPr>
          <w:rFonts w:ascii="Times New Roman" w:hAnsi="Times New Roman" w:cs="Times New Roman"/>
          <w:sz w:val="28"/>
          <w:szCs w:val="28"/>
        </w:rPr>
        <w:t>а</w:t>
      </w:r>
      <w:r w:rsidR="009F0F5A" w:rsidRPr="00BA43C0">
        <w:rPr>
          <w:rFonts w:ascii="Times New Roman" w:hAnsi="Times New Roman" w:cs="Times New Roman"/>
          <w:sz w:val="28"/>
          <w:szCs w:val="28"/>
        </w:rPr>
        <w:t>, содержащ</w:t>
      </w:r>
      <w:r w:rsidR="00667F84" w:rsidRPr="00BA43C0">
        <w:rPr>
          <w:rFonts w:ascii="Times New Roman" w:hAnsi="Times New Roman" w:cs="Times New Roman"/>
          <w:sz w:val="28"/>
          <w:szCs w:val="28"/>
        </w:rPr>
        <w:t>его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согласование значений долгосрочных параметров регулирования и метода регулирования тарифов, содержащихся в </w:t>
      </w:r>
      <w:r w:rsidR="007D46D8" w:rsidRPr="00BA43C0">
        <w:rPr>
          <w:rFonts w:ascii="Times New Roman" w:hAnsi="Times New Roman" w:cs="Times New Roman"/>
          <w:sz w:val="28"/>
          <w:szCs w:val="28"/>
        </w:rPr>
        <w:t>предложении о заключении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концессионного соглашения, или 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F0F5A" w:rsidRPr="00BA43C0">
        <w:rPr>
          <w:rFonts w:ascii="Times New Roman" w:hAnsi="Times New Roman" w:cs="Times New Roman"/>
          <w:sz w:val="28"/>
          <w:szCs w:val="28"/>
        </w:rPr>
        <w:t>отказ</w:t>
      </w:r>
      <w:r w:rsidR="00667F84" w:rsidRPr="00BA43C0">
        <w:rPr>
          <w:rFonts w:ascii="Times New Roman" w:hAnsi="Times New Roman" w:cs="Times New Roman"/>
          <w:sz w:val="28"/>
          <w:szCs w:val="28"/>
        </w:rPr>
        <w:t>а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в таком согласовании</w:t>
      </w:r>
      <w:r w:rsidR="00667F84" w:rsidRPr="00BA43C0">
        <w:rPr>
          <w:rFonts w:ascii="Times New Roman" w:hAnsi="Times New Roman" w:cs="Times New Roman"/>
          <w:sz w:val="28"/>
          <w:szCs w:val="28"/>
        </w:rPr>
        <w:t xml:space="preserve">, подготовленных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667F84" w:rsidRPr="00BA43C0">
        <w:rPr>
          <w:rFonts w:ascii="Times New Roman" w:hAnsi="Times New Roman" w:cs="Times New Roman"/>
          <w:sz w:val="28"/>
          <w:szCs w:val="28"/>
        </w:rPr>
        <w:t>в порядке, установленном Правительством Российской Федерации, в адрес уполномоченного органа</w:t>
      </w:r>
      <w:r w:rsidR="00800388" w:rsidRPr="00BA43C0">
        <w:rPr>
          <w:rFonts w:ascii="Times New Roman" w:hAnsi="Times New Roman" w:cs="Times New Roman"/>
          <w:sz w:val="28"/>
          <w:szCs w:val="28"/>
        </w:rPr>
        <w:t xml:space="preserve"> и </w:t>
      </w:r>
      <w:r w:rsidR="00A3680B" w:rsidRPr="00BA43C0">
        <w:rPr>
          <w:rFonts w:ascii="Times New Roman" w:hAnsi="Times New Roman" w:cs="Times New Roman"/>
          <w:sz w:val="28"/>
          <w:szCs w:val="28"/>
        </w:rPr>
        <w:t>М</w:t>
      </w:r>
      <w:r w:rsidR="00800388" w:rsidRPr="00BA43C0">
        <w:rPr>
          <w:rFonts w:ascii="Times New Roman" w:hAnsi="Times New Roman" w:cs="Times New Roman"/>
          <w:sz w:val="28"/>
          <w:szCs w:val="28"/>
        </w:rPr>
        <w:t>инистерства финансов Донецкой</w:t>
      </w:r>
      <w:proofErr w:type="gramEnd"/>
      <w:r w:rsidR="00800388" w:rsidRPr="00BA43C0">
        <w:rPr>
          <w:rFonts w:ascii="Times New Roman" w:hAnsi="Times New Roman" w:cs="Times New Roman"/>
          <w:sz w:val="28"/>
          <w:szCs w:val="28"/>
        </w:rPr>
        <w:t xml:space="preserve">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>.</w:t>
      </w:r>
      <w:bookmarkEnd w:id="14"/>
      <w:r w:rsidR="00A3680B" w:rsidRPr="00BA4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7ACFA" w14:textId="67D25A40" w:rsidR="009F0F5A" w:rsidRPr="00BA43C0" w:rsidRDefault="00111E5F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23.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3680B" w:rsidRPr="00BA43C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85E09" w:rsidRPr="00BA43C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заключения в </w:t>
      </w:r>
      <w:r w:rsidR="00485E09" w:rsidRPr="00BA43C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осуществляется в срок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00388" w:rsidRPr="00BA43C0">
        <w:rPr>
          <w:rFonts w:ascii="Times New Roman" w:hAnsi="Times New Roman" w:cs="Times New Roman"/>
          <w:sz w:val="28"/>
          <w:szCs w:val="28"/>
        </w:rPr>
        <w:t xml:space="preserve">5 </w:t>
      </w:r>
      <w:r w:rsidR="002649C9" w:rsidRPr="00BA43C0">
        <w:rPr>
          <w:rFonts w:ascii="Times New Roman" w:hAnsi="Times New Roman" w:cs="Times New Roman"/>
          <w:sz w:val="28"/>
          <w:szCs w:val="28"/>
        </w:rPr>
        <w:t>(</w:t>
      </w:r>
      <w:r w:rsidR="00C470B9" w:rsidRPr="00BA43C0">
        <w:rPr>
          <w:rFonts w:ascii="Times New Roman" w:hAnsi="Times New Roman" w:cs="Times New Roman"/>
          <w:sz w:val="28"/>
          <w:szCs w:val="28"/>
        </w:rPr>
        <w:t>пяти</w:t>
      </w:r>
      <w:r w:rsidR="002649C9" w:rsidRPr="00BA43C0">
        <w:rPr>
          <w:rFonts w:ascii="Times New Roman" w:hAnsi="Times New Roman" w:cs="Times New Roman"/>
          <w:sz w:val="28"/>
          <w:szCs w:val="28"/>
        </w:rPr>
        <w:t>)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3952F1" w:rsidRPr="00BA43C0">
        <w:rPr>
          <w:rFonts w:ascii="Times New Roman" w:hAnsi="Times New Roman" w:cs="Times New Roman"/>
          <w:sz w:val="28"/>
          <w:szCs w:val="28"/>
        </w:rPr>
        <w:t>рабочих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дней со дня получения копии ответа </w:t>
      </w:r>
      <w:r w:rsidRPr="00BA43C0">
        <w:rPr>
          <w:rFonts w:ascii="Times New Roman" w:hAnsi="Times New Roman" w:cs="Times New Roman"/>
          <w:sz w:val="28"/>
          <w:szCs w:val="28"/>
        </w:rPr>
        <w:t>Комитета</w:t>
      </w:r>
      <w:r w:rsidR="00485E09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485E09" w:rsidRPr="00BA43C0">
        <w:rPr>
          <w:rFonts w:ascii="Times New Roman" w:hAnsi="Times New Roman" w:cs="Times New Roman"/>
          <w:sz w:val="28"/>
          <w:szCs w:val="28"/>
        </w:rPr>
        <w:t>по тарифам Донецкой Народной Республики</w:t>
      </w:r>
      <w:r w:rsidR="009F0F5A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37233B53" w14:textId="3FDCA0E7" w:rsidR="002649C9" w:rsidRPr="00BA43C0" w:rsidRDefault="00111E5F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24.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2649C9" w:rsidRPr="00BA43C0">
        <w:rPr>
          <w:rFonts w:ascii="Times New Roman" w:hAnsi="Times New Roman" w:cs="Times New Roman"/>
          <w:sz w:val="28"/>
          <w:szCs w:val="28"/>
        </w:rPr>
        <w:t>Уполномоченный орган в срок не более 2 (двух) рабочих дней со дня получения заключений от</w:t>
      </w:r>
      <w:r w:rsidRPr="00BA43C0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="002649C9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органов Донецкой Народной Республики и иных лиц, указанных в пункте </w:t>
      </w:r>
      <w:r w:rsidRPr="00BA43C0">
        <w:rPr>
          <w:rFonts w:ascii="Times New Roman" w:hAnsi="Times New Roman" w:cs="Times New Roman"/>
          <w:sz w:val="28"/>
          <w:szCs w:val="28"/>
        </w:rPr>
        <w:t>20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в соответствии с пунктами </w:t>
      </w:r>
      <w:r w:rsidRPr="00BA43C0">
        <w:rPr>
          <w:rFonts w:ascii="Times New Roman" w:hAnsi="Times New Roman" w:cs="Times New Roman"/>
          <w:sz w:val="28"/>
          <w:szCs w:val="28"/>
        </w:rPr>
        <w:t>21-23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649C9" w:rsidRPr="00BA43C0">
        <w:rPr>
          <w:rFonts w:ascii="Times New Roman" w:hAnsi="Times New Roman" w:cs="Times New Roman"/>
          <w:sz w:val="28"/>
          <w:szCs w:val="28"/>
        </w:rPr>
        <w:t>направляет сводное заключение по предложению в орган местного самоуправления.</w:t>
      </w:r>
    </w:p>
    <w:p w14:paraId="51B42B68" w14:textId="6F152C01" w:rsidR="002649C9" w:rsidRPr="00BA43C0" w:rsidRDefault="00111E5F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25.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>Орган местного самоуправления с учетом полученн</w:t>
      </w:r>
      <w:r w:rsidR="002649C9" w:rsidRPr="00BA43C0">
        <w:rPr>
          <w:rFonts w:ascii="Times New Roman" w:hAnsi="Times New Roman" w:cs="Times New Roman"/>
          <w:sz w:val="28"/>
          <w:szCs w:val="28"/>
        </w:rPr>
        <w:t xml:space="preserve">ого сводного </w:t>
      </w:r>
      <w:r w:rsidR="002649C9" w:rsidRPr="00BA43C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</w:t>
      </w:r>
      <w:r w:rsidR="009F0F5A" w:rsidRPr="00BA43C0">
        <w:rPr>
          <w:rFonts w:ascii="Times New Roman" w:hAnsi="Times New Roman" w:cs="Times New Roman"/>
          <w:sz w:val="28"/>
          <w:szCs w:val="28"/>
        </w:rPr>
        <w:t>принимает одно из решений</w:t>
      </w:r>
      <w:r w:rsidR="002649C9" w:rsidRPr="00BA43C0">
        <w:rPr>
          <w:rFonts w:ascii="Times New Roman" w:hAnsi="Times New Roman" w:cs="Times New Roman"/>
          <w:sz w:val="28"/>
          <w:szCs w:val="28"/>
        </w:rPr>
        <w:t>, установленных частью 4.4 статьи 37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2649C9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3727A643" w14:textId="0A3B4E76" w:rsidR="007D46D8" w:rsidRPr="00BA43C0" w:rsidRDefault="004E0085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26.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В случае принятия органом местного самоуправления решения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иных условиях </w:t>
      </w:r>
      <w:r w:rsidR="007D46D8" w:rsidRPr="00BA43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участвует в переговорах, проводимых органом местного самоуправления в форме совместных совещаний с участием инициатора заключения концессионного соглашения, представителей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органов Донецкой Народной Республики и иных лиц, указанных в пункте </w:t>
      </w:r>
      <w:r w:rsidRPr="00BA43C0">
        <w:rPr>
          <w:rFonts w:ascii="Times New Roman" w:hAnsi="Times New Roman" w:cs="Times New Roman"/>
          <w:sz w:val="28"/>
          <w:szCs w:val="28"/>
        </w:rPr>
        <w:t>20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</w:t>
      </w:r>
      <w:r w:rsidRPr="00BA43C0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C470B9" w:rsidRPr="00BA43C0">
        <w:rPr>
          <w:rFonts w:ascii="Times New Roman" w:hAnsi="Times New Roman" w:cs="Times New Roman"/>
          <w:sz w:val="28"/>
          <w:szCs w:val="28"/>
        </w:rPr>
        <w:t>по тарифам Донецкой Народной Республики</w:t>
      </w:r>
      <w:r w:rsidR="003C2F15" w:rsidRPr="00BA43C0">
        <w:rPr>
          <w:rFonts w:ascii="Times New Roman" w:hAnsi="Times New Roman" w:cs="Times New Roman"/>
          <w:sz w:val="28"/>
          <w:szCs w:val="28"/>
        </w:rPr>
        <w:t xml:space="preserve"> (в случае заключения</w:t>
      </w:r>
      <w:proofErr w:type="gramEnd"/>
      <w:r w:rsidR="003C2F15" w:rsidRPr="00BA43C0">
        <w:rPr>
          <w:rFonts w:ascii="Times New Roman" w:hAnsi="Times New Roman" w:cs="Times New Roman"/>
          <w:sz w:val="28"/>
          <w:szCs w:val="28"/>
        </w:rPr>
        <w:t xml:space="preserve"> концессионного соглашения, указанного в подпункте </w:t>
      </w:r>
      <w:r w:rsidR="00106263" w:rsidRPr="00BA43C0">
        <w:rPr>
          <w:rFonts w:ascii="Times New Roman" w:hAnsi="Times New Roman" w:cs="Times New Roman"/>
          <w:sz w:val="28"/>
          <w:szCs w:val="28"/>
        </w:rPr>
        <w:t xml:space="preserve">«а» </w:t>
      </w:r>
      <w:r w:rsidR="003C2F15" w:rsidRPr="00BA43C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06263" w:rsidRPr="00BA43C0">
        <w:rPr>
          <w:rFonts w:ascii="Times New Roman" w:hAnsi="Times New Roman" w:cs="Times New Roman"/>
          <w:sz w:val="28"/>
          <w:szCs w:val="28"/>
        </w:rPr>
        <w:t xml:space="preserve">1 </w:t>
      </w:r>
      <w:r w:rsidR="003C2F15" w:rsidRPr="00BA43C0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в целях обсуждения условий концессионного соглашения и их согласования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по результатам переговоров.</w:t>
      </w:r>
      <w:r w:rsidR="000862CA" w:rsidRPr="00BA43C0">
        <w:rPr>
          <w:rFonts w:ascii="Times New Roman" w:hAnsi="Times New Roman" w:cs="Times New Roman"/>
          <w:sz w:val="28"/>
          <w:szCs w:val="28"/>
        </w:rPr>
        <w:t xml:space="preserve"> В рамках переговоров уполномоченный орган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0862CA" w:rsidRPr="00BA43C0">
        <w:rPr>
          <w:rFonts w:ascii="Times New Roman" w:hAnsi="Times New Roman" w:cs="Times New Roman"/>
          <w:sz w:val="28"/>
          <w:szCs w:val="28"/>
        </w:rPr>
        <w:t xml:space="preserve">при необходимости вправе запрашивать дополнительные документы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0862CA" w:rsidRPr="00BA43C0">
        <w:rPr>
          <w:rFonts w:ascii="Times New Roman" w:hAnsi="Times New Roman" w:cs="Times New Roman"/>
          <w:sz w:val="28"/>
          <w:szCs w:val="28"/>
        </w:rPr>
        <w:t>и информацию.</w:t>
      </w:r>
    </w:p>
    <w:p w14:paraId="366F1E3D" w14:textId="671371A4" w:rsidR="007D46D8" w:rsidRPr="00BA43C0" w:rsidRDefault="00743A2A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27.</w:t>
      </w:r>
      <w:r w:rsidR="00933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Измененные в процессе проведения переговоров условия концессионного соглашения подлежат согласованию с </w:t>
      </w:r>
      <w:r w:rsidR="00C470B9" w:rsidRPr="00BA43C0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BA43C0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3C2F15" w:rsidRPr="00BA43C0">
        <w:rPr>
          <w:rFonts w:ascii="Times New Roman" w:hAnsi="Times New Roman" w:cs="Times New Roman"/>
          <w:sz w:val="28"/>
          <w:szCs w:val="28"/>
        </w:rPr>
        <w:t>органами Донецкой Народной Республики и иными лицами, указанных в пункте</w:t>
      </w:r>
      <w:r w:rsidRPr="00BA43C0">
        <w:rPr>
          <w:rFonts w:ascii="Times New Roman" w:hAnsi="Times New Roman" w:cs="Times New Roman"/>
          <w:sz w:val="28"/>
          <w:szCs w:val="28"/>
        </w:rPr>
        <w:t xml:space="preserve"> 20 </w:t>
      </w:r>
      <w:r w:rsidR="003C2F15" w:rsidRPr="00BA43C0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Pr="00BA43C0">
        <w:rPr>
          <w:rFonts w:ascii="Times New Roman" w:hAnsi="Times New Roman" w:cs="Times New Roman"/>
          <w:sz w:val="28"/>
          <w:szCs w:val="28"/>
        </w:rPr>
        <w:t>Комитетом</w:t>
      </w:r>
      <w:r w:rsidR="003C2F15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33BD2">
        <w:rPr>
          <w:rFonts w:ascii="Times New Roman" w:hAnsi="Times New Roman" w:cs="Times New Roman"/>
          <w:sz w:val="28"/>
          <w:szCs w:val="28"/>
        </w:rPr>
        <w:br/>
      </w:r>
      <w:r w:rsidR="003C2F15" w:rsidRPr="00BA43C0">
        <w:rPr>
          <w:rFonts w:ascii="Times New Roman" w:hAnsi="Times New Roman" w:cs="Times New Roman"/>
          <w:sz w:val="28"/>
          <w:szCs w:val="28"/>
        </w:rPr>
        <w:t xml:space="preserve">по тарифам Донецкой Народной Республики </w:t>
      </w:r>
      <w:r w:rsidR="00400F89" w:rsidRPr="00BA43C0">
        <w:rPr>
          <w:rFonts w:ascii="Times New Roman" w:hAnsi="Times New Roman" w:cs="Times New Roman"/>
          <w:sz w:val="28"/>
          <w:szCs w:val="28"/>
        </w:rPr>
        <w:t xml:space="preserve">(в случае заключения концессионного соглашения, указанного в подпункте </w:t>
      </w:r>
      <w:r w:rsidRPr="00BA43C0">
        <w:rPr>
          <w:rFonts w:ascii="Times New Roman" w:hAnsi="Times New Roman" w:cs="Times New Roman"/>
          <w:sz w:val="28"/>
          <w:szCs w:val="28"/>
        </w:rPr>
        <w:t xml:space="preserve">«а» </w:t>
      </w:r>
      <w:r w:rsidR="00400F89" w:rsidRPr="00BA43C0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A43C0">
        <w:rPr>
          <w:rFonts w:ascii="Times New Roman" w:hAnsi="Times New Roman" w:cs="Times New Roman"/>
          <w:sz w:val="28"/>
          <w:szCs w:val="28"/>
        </w:rPr>
        <w:t xml:space="preserve">1 </w:t>
      </w:r>
      <w:r w:rsidR="00400F89" w:rsidRPr="00BA43C0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3C2F15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F0F5A" w:rsidRPr="00BA43C0">
        <w:rPr>
          <w:rFonts w:ascii="Times New Roman" w:hAnsi="Times New Roman" w:cs="Times New Roman"/>
          <w:sz w:val="28"/>
          <w:szCs w:val="28"/>
        </w:rPr>
        <w:t>в порядке, предусмотренном настоящим разделом, в течение срока, установленного органом местного самоуправления</w:t>
      </w:r>
      <w:proofErr w:type="gramEnd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для проведения переговоров в соответствии с частью 4.8 статьи 37 Федерального закона</w:t>
      </w:r>
      <w:r w:rsidR="00737A98" w:rsidRPr="00BA43C0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7D46D8" w:rsidRPr="00BA43C0">
        <w:rPr>
          <w:rFonts w:ascii="Times New Roman" w:hAnsi="Times New Roman" w:cs="Times New Roman"/>
          <w:sz w:val="28"/>
          <w:szCs w:val="28"/>
        </w:rPr>
        <w:t>, если иные сроки не установлены законодательством Российской Федерации</w:t>
      </w:r>
      <w:r w:rsidR="009F0F5A" w:rsidRPr="00BA43C0">
        <w:rPr>
          <w:rFonts w:ascii="Times New Roman" w:hAnsi="Times New Roman" w:cs="Times New Roman"/>
          <w:sz w:val="28"/>
          <w:szCs w:val="28"/>
        </w:rPr>
        <w:t>.</w:t>
      </w:r>
    </w:p>
    <w:p w14:paraId="66A1FEB3" w14:textId="77777777" w:rsidR="009F0F5A" w:rsidRPr="00BA43C0" w:rsidRDefault="009F0F5A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9479C6" w14:textId="77777777" w:rsidR="008354E8" w:rsidRPr="00BA43C0" w:rsidRDefault="008354E8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43C0">
        <w:rPr>
          <w:rFonts w:ascii="Times New Roman" w:hAnsi="Times New Roman" w:cs="Times New Roman"/>
          <w:b/>
          <w:bCs/>
          <w:sz w:val="28"/>
          <w:szCs w:val="28"/>
        </w:rPr>
        <w:t>IV</w:t>
      </w:r>
      <w:proofErr w:type="spellEnd"/>
      <w:r w:rsidRPr="00BA43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0F5A" w:rsidRPr="00BA43C0">
        <w:rPr>
          <w:rFonts w:ascii="Times New Roman" w:hAnsi="Times New Roman" w:cs="Times New Roman"/>
          <w:b/>
          <w:bCs/>
          <w:sz w:val="28"/>
          <w:szCs w:val="28"/>
        </w:rPr>
        <w:t>Заключение концессионного соглашения.</w:t>
      </w:r>
      <w:r w:rsidR="00426D08" w:rsidRPr="00BA4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6E2DF6" w14:textId="139AD971" w:rsidR="009F0F5A" w:rsidRPr="00BA43C0" w:rsidRDefault="009F0F5A" w:rsidP="009E64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3C0">
        <w:rPr>
          <w:rFonts w:ascii="Times New Roman" w:hAnsi="Times New Roman" w:cs="Times New Roman"/>
          <w:b/>
          <w:bCs/>
          <w:sz w:val="28"/>
          <w:szCs w:val="28"/>
        </w:rPr>
        <w:t>Изменение условий концессионного соглашения</w:t>
      </w:r>
    </w:p>
    <w:p w14:paraId="68BD5E56" w14:textId="77777777" w:rsidR="009F0F5A" w:rsidRPr="00BA43C0" w:rsidRDefault="009F0F5A" w:rsidP="009E6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2B3DC" w14:textId="2842808D" w:rsidR="002A6A14" w:rsidRPr="00BA43C0" w:rsidRDefault="00816FA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28.</w:t>
      </w:r>
      <w:r w:rsidR="00FA23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В целях подписания проекта концессионного соглашения </w:t>
      </w:r>
      <w:r w:rsidR="00D80419" w:rsidRPr="00BA43C0">
        <w:rPr>
          <w:rFonts w:ascii="Times New Roman" w:hAnsi="Times New Roman" w:cs="Times New Roman"/>
          <w:sz w:val="28"/>
          <w:szCs w:val="28"/>
        </w:rPr>
        <w:t xml:space="preserve">Главой Донецкой Народной Республики, или иным должностным лицом, уполномоченным Главой Донецкой Народной Республики на подписание такого концессионного соглашения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в срок </w:t>
      </w:r>
      <w:r w:rsidR="00FA2331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не более 1 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подписанного проекта концессионного соглашения со стороны концессионера направляет </w:t>
      </w:r>
      <w:r w:rsidR="00FA2331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в </w:t>
      </w:r>
      <w:r w:rsidR="002A6A14" w:rsidRPr="00BA43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проект концессионного соглашения, подписанный концессионером, концедентом и 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="00FA2331">
        <w:rPr>
          <w:rFonts w:ascii="Times New Roman" w:hAnsi="Times New Roman" w:cs="Times New Roman"/>
          <w:sz w:val="28"/>
          <w:szCs w:val="28"/>
        </w:rPr>
        <w:br/>
      </w:r>
      <w:r w:rsidR="002A6A14" w:rsidRPr="00BA43C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2A6A14" w:rsidRPr="00BA43C0">
        <w:rPr>
          <w:rFonts w:ascii="Times New Roman" w:hAnsi="Times New Roman" w:cs="Times New Roman"/>
          <w:sz w:val="28"/>
          <w:szCs w:val="28"/>
        </w:rPr>
        <w:t xml:space="preserve"> бюджетным учреждением (</w:t>
      </w:r>
      <w:r w:rsidR="009F0F5A" w:rsidRPr="00BA43C0">
        <w:rPr>
          <w:rFonts w:ascii="Times New Roman" w:hAnsi="Times New Roman" w:cs="Times New Roman"/>
          <w:sz w:val="28"/>
          <w:szCs w:val="28"/>
        </w:rPr>
        <w:t>в случае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соглашения, указанного в подпункте</w:t>
      </w:r>
      <w:r w:rsidRPr="00BA43C0">
        <w:rPr>
          <w:rFonts w:ascii="Times New Roman" w:hAnsi="Times New Roman" w:cs="Times New Roman"/>
          <w:sz w:val="28"/>
          <w:szCs w:val="28"/>
        </w:rPr>
        <w:t xml:space="preserve"> «а» </w:t>
      </w:r>
      <w:r w:rsidR="002A6A14" w:rsidRPr="00BA43C0">
        <w:rPr>
          <w:rFonts w:ascii="Times New Roman" w:hAnsi="Times New Roman" w:cs="Times New Roman"/>
          <w:sz w:val="28"/>
          <w:szCs w:val="28"/>
        </w:rPr>
        <w:t>пункта</w:t>
      </w:r>
      <w:r w:rsidRPr="00BA43C0">
        <w:rPr>
          <w:rFonts w:ascii="Times New Roman" w:hAnsi="Times New Roman" w:cs="Times New Roman"/>
          <w:sz w:val="28"/>
          <w:szCs w:val="28"/>
        </w:rPr>
        <w:t xml:space="preserve"> 1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2A6A14" w:rsidRPr="00BA43C0">
        <w:rPr>
          <w:rFonts w:ascii="Times New Roman" w:hAnsi="Times New Roman" w:cs="Times New Roman"/>
          <w:sz w:val="28"/>
          <w:szCs w:val="28"/>
        </w:rPr>
        <w:t>которого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принадлежит на 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праве хозяйственного ведения или оперативного управления такому муниципальному унитарному предприятию </w:t>
      </w:r>
      <w:r w:rsidR="00FA2331">
        <w:rPr>
          <w:rFonts w:ascii="Times New Roman" w:hAnsi="Times New Roman" w:cs="Times New Roman"/>
          <w:sz w:val="28"/>
          <w:szCs w:val="28"/>
        </w:rPr>
        <w:br/>
      </w:r>
      <w:r w:rsidR="002A6A14" w:rsidRPr="00BA43C0">
        <w:rPr>
          <w:rFonts w:ascii="Times New Roman" w:hAnsi="Times New Roman" w:cs="Times New Roman"/>
          <w:sz w:val="28"/>
          <w:szCs w:val="28"/>
        </w:rPr>
        <w:t>или бюджетному учреждению)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, 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F0F5A" w:rsidRPr="00BA43C0">
        <w:rPr>
          <w:rFonts w:ascii="Times New Roman" w:hAnsi="Times New Roman" w:cs="Times New Roman"/>
          <w:sz w:val="28"/>
          <w:szCs w:val="28"/>
        </w:rPr>
        <w:t>пояснительную записку к проекту концессионного соглашения.</w:t>
      </w:r>
    </w:p>
    <w:p w14:paraId="118BC5DF" w14:textId="31DC5A79" w:rsidR="002A6A14" w:rsidRPr="00BA43C0" w:rsidRDefault="00816FA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FA2331">
        <w:rPr>
          <w:rFonts w:ascii="Times New Roman" w:hAnsi="Times New Roman" w:cs="Times New Roman"/>
          <w:sz w:val="28"/>
          <w:szCs w:val="28"/>
        </w:rPr>
        <w:t> </w:t>
      </w:r>
      <w:r w:rsidR="002A6A14" w:rsidRPr="00BA43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рассматривает проект концессионного соглашения на предмет его соответствия ранее согласованному в соответствии с разделами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454D5C" w:rsidRPr="00BA43C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9F0F5A" w:rsidRPr="00BA43C0">
        <w:rPr>
          <w:rFonts w:ascii="Times New Roman" w:hAnsi="Times New Roman" w:cs="Times New Roman"/>
          <w:sz w:val="28"/>
          <w:szCs w:val="28"/>
        </w:rPr>
        <w:t xml:space="preserve"> настоящего Порядка проекту концессионного соглашения в течение 3</w:t>
      </w:r>
      <w:r w:rsidR="002A6A14" w:rsidRPr="00BA43C0">
        <w:rPr>
          <w:rFonts w:ascii="Times New Roman" w:hAnsi="Times New Roman" w:cs="Times New Roman"/>
          <w:sz w:val="28"/>
          <w:szCs w:val="28"/>
        </w:rPr>
        <w:t xml:space="preserve"> (трех)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305125F5" w14:textId="0A203167" w:rsidR="00DE2156" w:rsidRPr="00BA43C0" w:rsidRDefault="00816FA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30.</w:t>
      </w:r>
      <w:r w:rsidR="00FA2331">
        <w:rPr>
          <w:rFonts w:ascii="Times New Roman" w:hAnsi="Times New Roman" w:cs="Times New Roman"/>
          <w:sz w:val="28"/>
          <w:szCs w:val="28"/>
        </w:rPr>
        <w:t> </w:t>
      </w:r>
      <w:r w:rsidR="00ED7281" w:rsidRPr="00BA43C0">
        <w:rPr>
          <w:rFonts w:ascii="Times New Roman" w:hAnsi="Times New Roman" w:cs="Times New Roman"/>
          <w:sz w:val="28"/>
          <w:szCs w:val="28"/>
        </w:rPr>
        <w:t>В случае его соответствия ранее согласованному проекту концессионного соглашения уполномоченный орган</w:t>
      </w:r>
      <w:r w:rsidR="00DE2156" w:rsidRPr="00BA43C0">
        <w:rPr>
          <w:rFonts w:ascii="Times New Roman" w:hAnsi="Times New Roman" w:cs="Times New Roman"/>
          <w:sz w:val="28"/>
          <w:szCs w:val="28"/>
        </w:rPr>
        <w:t xml:space="preserve"> 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обеспечивает подписание </w:t>
      </w:r>
      <w:r w:rsidR="00544B47" w:rsidRPr="00BA43C0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Главой Донецкой Народной Республики, или иным должностным лицом, уполномоченным Главой Донецкой Народной Республики на подписание такого концессионного соглашения </w:t>
      </w:r>
      <w:r w:rsidR="009F0F5A" w:rsidRPr="00BA43C0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2E9E45C3" w14:textId="43730D8F" w:rsidR="002F2E88" w:rsidRPr="00BA43C0" w:rsidRDefault="00816FAD" w:rsidP="009E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31.</w:t>
      </w:r>
      <w:r w:rsidR="00FA2331">
        <w:rPr>
          <w:rFonts w:ascii="Times New Roman" w:hAnsi="Times New Roman" w:cs="Times New Roman"/>
          <w:sz w:val="28"/>
          <w:szCs w:val="28"/>
        </w:rPr>
        <w:t> </w:t>
      </w:r>
      <w:r w:rsidR="009F0F5A" w:rsidRPr="00BA43C0">
        <w:rPr>
          <w:rFonts w:ascii="Times New Roman" w:hAnsi="Times New Roman" w:cs="Times New Roman"/>
          <w:sz w:val="28"/>
          <w:szCs w:val="28"/>
        </w:rPr>
        <w:t xml:space="preserve">При изменении условий концессионного соглашения согласование </w:t>
      </w:r>
      <w:r w:rsidR="00FA2331">
        <w:rPr>
          <w:rFonts w:ascii="Times New Roman" w:hAnsi="Times New Roman" w:cs="Times New Roman"/>
          <w:sz w:val="28"/>
          <w:szCs w:val="28"/>
        </w:rPr>
        <w:br/>
      </w:r>
      <w:r w:rsidR="009F0F5A" w:rsidRPr="00BA43C0">
        <w:rPr>
          <w:rFonts w:ascii="Times New Roman" w:hAnsi="Times New Roman" w:cs="Times New Roman"/>
          <w:sz w:val="28"/>
          <w:szCs w:val="28"/>
        </w:rPr>
        <w:t>и подписание таких изменений пр</w:t>
      </w:r>
      <w:bookmarkStart w:id="15" w:name="_GoBack"/>
      <w:bookmarkEnd w:id="15"/>
      <w:r w:rsidR="009F0F5A" w:rsidRPr="00BA43C0">
        <w:rPr>
          <w:rFonts w:ascii="Times New Roman" w:hAnsi="Times New Roman" w:cs="Times New Roman"/>
          <w:sz w:val="28"/>
          <w:szCs w:val="28"/>
        </w:rPr>
        <w:t>оводится в порядке, предусмотренном настоящим разделом.</w:t>
      </w:r>
    </w:p>
    <w:sectPr w:rsidR="002F2E88" w:rsidRPr="00BA43C0" w:rsidSect="009E64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F431" w14:textId="77777777" w:rsidR="00771A41" w:rsidRDefault="00771A41" w:rsidP="008D41DB">
      <w:pPr>
        <w:spacing w:after="0" w:line="240" w:lineRule="auto"/>
      </w:pPr>
      <w:r>
        <w:separator/>
      </w:r>
    </w:p>
  </w:endnote>
  <w:endnote w:type="continuationSeparator" w:id="0">
    <w:p w14:paraId="22A2EBAB" w14:textId="77777777" w:rsidR="00771A41" w:rsidRDefault="00771A41" w:rsidP="008D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DAD49" w14:textId="77777777" w:rsidR="00771A41" w:rsidRDefault="00771A41" w:rsidP="008D41DB">
      <w:pPr>
        <w:spacing w:after="0" w:line="240" w:lineRule="auto"/>
      </w:pPr>
      <w:r>
        <w:separator/>
      </w:r>
    </w:p>
  </w:footnote>
  <w:footnote w:type="continuationSeparator" w:id="0">
    <w:p w14:paraId="4F4D7A18" w14:textId="77777777" w:rsidR="00771A41" w:rsidRDefault="00771A41" w:rsidP="008D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0DF46" w14:textId="218ED380" w:rsidR="00771A41" w:rsidRPr="008B4B26" w:rsidRDefault="00771A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B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B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B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1C3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B4B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600DB5" w14:textId="77777777" w:rsidR="00771A41" w:rsidRDefault="00771A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8E"/>
    <w:multiLevelType w:val="hybridMultilevel"/>
    <w:tmpl w:val="2FF4FFC2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34C5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342"/>
    <w:multiLevelType w:val="hybridMultilevel"/>
    <w:tmpl w:val="45C4FEFE"/>
    <w:lvl w:ilvl="0" w:tplc="1D4097F0">
      <w:start w:val="1"/>
      <w:numFmt w:val="decimal"/>
      <w:lvlText w:val="%1)"/>
      <w:lvlJc w:val="left"/>
      <w:pPr>
        <w:ind w:left="1020" w:hanging="360"/>
      </w:pPr>
    </w:lvl>
    <w:lvl w:ilvl="1" w:tplc="4DC86694">
      <w:start w:val="1"/>
      <w:numFmt w:val="decimal"/>
      <w:lvlText w:val="%2)"/>
      <w:lvlJc w:val="left"/>
      <w:pPr>
        <w:ind w:left="1020" w:hanging="360"/>
      </w:pPr>
    </w:lvl>
    <w:lvl w:ilvl="2" w:tplc="9F9CAE94">
      <w:start w:val="1"/>
      <w:numFmt w:val="decimal"/>
      <w:lvlText w:val="%3)"/>
      <w:lvlJc w:val="left"/>
      <w:pPr>
        <w:ind w:left="1020" w:hanging="360"/>
      </w:pPr>
    </w:lvl>
    <w:lvl w:ilvl="3" w:tplc="DD2ED0B2">
      <w:start w:val="1"/>
      <w:numFmt w:val="decimal"/>
      <w:lvlText w:val="%4)"/>
      <w:lvlJc w:val="left"/>
      <w:pPr>
        <w:ind w:left="1020" w:hanging="360"/>
      </w:pPr>
    </w:lvl>
    <w:lvl w:ilvl="4" w:tplc="EE7CAB42">
      <w:start w:val="1"/>
      <w:numFmt w:val="decimal"/>
      <w:lvlText w:val="%5)"/>
      <w:lvlJc w:val="left"/>
      <w:pPr>
        <w:ind w:left="1020" w:hanging="360"/>
      </w:pPr>
    </w:lvl>
    <w:lvl w:ilvl="5" w:tplc="B4E4239C">
      <w:start w:val="1"/>
      <w:numFmt w:val="decimal"/>
      <w:lvlText w:val="%6)"/>
      <w:lvlJc w:val="left"/>
      <w:pPr>
        <w:ind w:left="1020" w:hanging="360"/>
      </w:pPr>
    </w:lvl>
    <w:lvl w:ilvl="6" w:tplc="9384CB36">
      <w:start w:val="1"/>
      <w:numFmt w:val="decimal"/>
      <w:lvlText w:val="%7)"/>
      <w:lvlJc w:val="left"/>
      <w:pPr>
        <w:ind w:left="1020" w:hanging="360"/>
      </w:pPr>
    </w:lvl>
    <w:lvl w:ilvl="7" w:tplc="61741F6C">
      <w:start w:val="1"/>
      <w:numFmt w:val="decimal"/>
      <w:lvlText w:val="%8)"/>
      <w:lvlJc w:val="left"/>
      <w:pPr>
        <w:ind w:left="1020" w:hanging="360"/>
      </w:pPr>
    </w:lvl>
    <w:lvl w:ilvl="8" w:tplc="BF440E94">
      <w:start w:val="1"/>
      <w:numFmt w:val="decimal"/>
      <w:lvlText w:val="%9)"/>
      <w:lvlJc w:val="left"/>
      <w:pPr>
        <w:ind w:left="1020" w:hanging="360"/>
      </w:pPr>
    </w:lvl>
  </w:abstractNum>
  <w:abstractNum w:abstractNumId="3">
    <w:nsid w:val="08D5047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2D40"/>
    <w:multiLevelType w:val="hybridMultilevel"/>
    <w:tmpl w:val="40543A18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B6A3C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6">
    <w:nsid w:val="1E1A1490"/>
    <w:multiLevelType w:val="multilevel"/>
    <w:tmpl w:val="4EA0A7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7D41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E72337"/>
    <w:multiLevelType w:val="hybridMultilevel"/>
    <w:tmpl w:val="6BDC58A2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71C5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0">
    <w:nsid w:val="2A7A3271"/>
    <w:multiLevelType w:val="multilevel"/>
    <w:tmpl w:val="937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82E4B"/>
    <w:multiLevelType w:val="hybridMultilevel"/>
    <w:tmpl w:val="7182ECF2"/>
    <w:lvl w:ilvl="0" w:tplc="FCB094FC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2">
    <w:nsid w:val="2F1B4992"/>
    <w:multiLevelType w:val="hybridMultilevel"/>
    <w:tmpl w:val="31C472BC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867D7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D7F3E"/>
    <w:multiLevelType w:val="hybridMultilevel"/>
    <w:tmpl w:val="6A409572"/>
    <w:lvl w:ilvl="0" w:tplc="663C9814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C76C9"/>
    <w:multiLevelType w:val="hybridMultilevel"/>
    <w:tmpl w:val="9D6A5E50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BEC1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60BC"/>
    <w:multiLevelType w:val="multilevel"/>
    <w:tmpl w:val="87BCA7D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894F43"/>
    <w:multiLevelType w:val="hybridMultilevel"/>
    <w:tmpl w:val="218A0476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941FB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72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432981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5552A"/>
    <w:multiLevelType w:val="hybridMultilevel"/>
    <w:tmpl w:val="E4A634FE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B1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4B3F7B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D1EBA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E1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9C6D3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83577"/>
    <w:multiLevelType w:val="hybridMultilevel"/>
    <w:tmpl w:val="83EEAC1E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70876"/>
    <w:multiLevelType w:val="hybridMultilevel"/>
    <w:tmpl w:val="4B2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C7222"/>
    <w:multiLevelType w:val="hybridMultilevel"/>
    <w:tmpl w:val="AF0CE480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7B4"/>
    <w:multiLevelType w:val="multilevel"/>
    <w:tmpl w:val="514AEEF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6556D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02F2"/>
    <w:multiLevelType w:val="hybridMultilevel"/>
    <w:tmpl w:val="B824C898"/>
    <w:lvl w:ilvl="0" w:tplc="FCB094F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EE62E4D2">
      <w:start w:val="1"/>
      <w:numFmt w:val="decimal"/>
      <w:lvlText w:val="%2."/>
      <w:lvlJc w:val="left"/>
      <w:pPr>
        <w:ind w:left="2404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9D45A6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B185F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5">
    <w:nsid w:val="78772DAA"/>
    <w:multiLevelType w:val="multilevel"/>
    <w:tmpl w:val="1B5A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8"/>
  </w:num>
  <w:num w:numId="5">
    <w:abstractNumId w:val="8"/>
  </w:num>
  <w:num w:numId="6">
    <w:abstractNumId w:val="15"/>
  </w:num>
  <w:num w:numId="7">
    <w:abstractNumId w:val="21"/>
  </w:num>
  <w:num w:numId="8">
    <w:abstractNumId w:val="25"/>
  </w:num>
  <w:num w:numId="9">
    <w:abstractNumId w:val="27"/>
  </w:num>
  <w:num w:numId="10">
    <w:abstractNumId w:val="7"/>
  </w:num>
  <w:num w:numId="11">
    <w:abstractNumId w:val="22"/>
  </w:num>
  <w:num w:numId="12">
    <w:abstractNumId w:val="17"/>
  </w:num>
  <w:num w:numId="13">
    <w:abstractNumId w:val="12"/>
  </w:num>
  <w:num w:numId="14">
    <w:abstractNumId w:val="29"/>
  </w:num>
  <w:num w:numId="15">
    <w:abstractNumId w:val="0"/>
  </w:num>
  <w:num w:numId="16">
    <w:abstractNumId w:val="4"/>
  </w:num>
  <w:num w:numId="17">
    <w:abstractNumId w:val="35"/>
  </w:num>
  <w:num w:numId="18">
    <w:abstractNumId w:val="11"/>
  </w:num>
  <w:num w:numId="19">
    <w:abstractNumId w:val="9"/>
  </w:num>
  <w:num w:numId="20">
    <w:abstractNumId w:val="5"/>
  </w:num>
  <w:num w:numId="21">
    <w:abstractNumId w:val="34"/>
  </w:num>
  <w:num w:numId="22">
    <w:abstractNumId w:val="24"/>
  </w:num>
  <w:num w:numId="23">
    <w:abstractNumId w:val="18"/>
  </w:num>
  <w:num w:numId="24">
    <w:abstractNumId w:val="3"/>
  </w:num>
  <w:num w:numId="25">
    <w:abstractNumId w:val="23"/>
  </w:num>
  <w:num w:numId="26">
    <w:abstractNumId w:val="20"/>
  </w:num>
  <w:num w:numId="27">
    <w:abstractNumId w:val="31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19"/>
  </w:num>
  <w:num w:numId="33">
    <w:abstractNumId w:val="1"/>
  </w:num>
  <w:num w:numId="34">
    <w:abstractNumId w:val="30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62"/>
    <w:rsid w:val="000009A9"/>
    <w:rsid w:val="00003089"/>
    <w:rsid w:val="00003DB7"/>
    <w:rsid w:val="00004C76"/>
    <w:rsid w:val="000078F1"/>
    <w:rsid w:val="00012E8E"/>
    <w:rsid w:val="000247D9"/>
    <w:rsid w:val="00025890"/>
    <w:rsid w:val="00026FB0"/>
    <w:rsid w:val="00027E54"/>
    <w:rsid w:val="00030947"/>
    <w:rsid w:val="00032908"/>
    <w:rsid w:val="00042107"/>
    <w:rsid w:val="00044B32"/>
    <w:rsid w:val="00047AF2"/>
    <w:rsid w:val="00051217"/>
    <w:rsid w:val="00054043"/>
    <w:rsid w:val="00063654"/>
    <w:rsid w:val="0006435C"/>
    <w:rsid w:val="00064A6B"/>
    <w:rsid w:val="000654F6"/>
    <w:rsid w:val="00066256"/>
    <w:rsid w:val="000706AC"/>
    <w:rsid w:val="000720FB"/>
    <w:rsid w:val="000806E5"/>
    <w:rsid w:val="00080947"/>
    <w:rsid w:val="000822BF"/>
    <w:rsid w:val="000862CA"/>
    <w:rsid w:val="00087AA0"/>
    <w:rsid w:val="00090773"/>
    <w:rsid w:val="00092320"/>
    <w:rsid w:val="00093C2B"/>
    <w:rsid w:val="0009463D"/>
    <w:rsid w:val="00095FF6"/>
    <w:rsid w:val="00097ECE"/>
    <w:rsid w:val="000A05F3"/>
    <w:rsid w:val="000A5082"/>
    <w:rsid w:val="000A5A56"/>
    <w:rsid w:val="000B0266"/>
    <w:rsid w:val="000B2D55"/>
    <w:rsid w:val="000B2FAA"/>
    <w:rsid w:val="000B3114"/>
    <w:rsid w:val="000B6383"/>
    <w:rsid w:val="000B7657"/>
    <w:rsid w:val="000B7A80"/>
    <w:rsid w:val="000B7C4D"/>
    <w:rsid w:val="000C4B2C"/>
    <w:rsid w:val="000C7BD5"/>
    <w:rsid w:val="000D19D2"/>
    <w:rsid w:val="000D264A"/>
    <w:rsid w:val="000D2CB8"/>
    <w:rsid w:val="000D2FCE"/>
    <w:rsid w:val="000D6FA1"/>
    <w:rsid w:val="000D7845"/>
    <w:rsid w:val="000E1640"/>
    <w:rsid w:val="000E235B"/>
    <w:rsid w:val="000E570E"/>
    <w:rsid w:val="000F2A13"/>
    <w:rsid w:val="000F48E5"/>
    <w:rsid w:val="000F5F30"/>
    <w:rsid w:val="000F7ED5"/>
    <w:rsid w:val="001014E4"/>
    <w:rsid w:val="00106263"/>
    <w:rsid w:val="00111E5F"/>
    <w:rsid w:val="0011310B"/>
    <w:rsid w:val="0011397D"/>
    <w:rsid w:val="001179B8"/>
    <w:rsid w:val="001221BA"/>
    <w:rsid w:val="0012359F"/>
    <w:rsid w:val="001236FA"/>
    <w:rsid w:val="00123B21"/>
    <w:rsid w:val="00126EA8"/>
    <w:rsid w:val="0012735D"/>
    <w:rsid w:val="001314C6"/>
    <w:rsid w:val="001348D2"/>
    <w:rsid w:val="00143ACE"/>
    <w:rsid w:val="001522D8"/>
    <w:rsid w:val="001562D9"/>
    <w:rsid w:val="00160171"/>
    <w:rsid w:val="0016053D"/>
    <w:rsid w:val="00162E2F"/>
    <w:rsid w:val="0016453C"/>
    <w:rsid w:val="00172248"/>
    <w:rsid w:val="0018400A"/>
    <w:rsid w:val="0018419C"/>
    <w:rsid w:val="001858B4"/>
    <w:rsid w:val="001869FA"/>
    <w:rsid w:val="00187881"/>
    <w:rsid w:val="0019010A"/>
    <w:rsid w:val="0019192C"/>
    <w:rsid w:val="00191A17"/>
    <w:rsid w:val="00195782"/>
    <w:rsid w:val="00196F8B"/>
    <w:rsid w:val="001A09E6"/>
    <w:rsid w:val="001A1F31"/>
    <w:rsid w:val="001A35EA"/>
    <w:rsid w:val="001A6F43"/>
    <w:rsid w:val="001B0D08"/>
    <w:rsid w:val="001B1593"/>
    <w:rsid w:val="001B15AD"/>
    <w:rsid w:val="001B560A"/>
    <w:rsid w:val="001C0CC2"/>
    <w:rsid w:val="001C177B"/>
    <w:rsid w:val="001C2567"/>
    <w:rsid w:val="001C2B22"/>
    <w:rsid w:val="001C7BAC"/>
    <w:rsid w:val="001D6DCC"/>
    <w:rsid w:val="001D7A0E"/>
    <w:rsid w:val="001D7A6D"/>
    <w:rsid w:val="001D7B7E"/>
    <w:rsid w:val="001E0074"/>
    <w:rsid w:val="001E0915"/>
    <w:rsid w:val="001E1D68"/>
    <w:rsid w:val="001E1EA3"/>
    <w:rsid w:val="001E219A"/>
    <w:rsid w:val="001E3B29"/>
    <w:rsid w:val="001F1822"/>
    <w:rsid w:val="001F21D2"/>
    <w:rsid w:val="001F579B"/>
    <w:rsid w:val="001F596C"/>
    <w:rsid w:val="002021F8"/>
    <w:rsid w:val="00203AFA"/>
    <w:rsid w:val="00213E8F"/>
    <w:rsid w:val="00221B8D"/>
    <w:rsid w:val="002243C7"/>
    <w:rsid w:val="002250C5"/>
    <w:rsid w:val="0022591A"/>
    <w:rsid w:val="00231F1E"/>
    <w:rsid w:val="0023288E"/>
    <w:rsid w:val="002339D0"/>
    <w:rsid w:val="00234D63"/>
    <w:rsid w:val="00235FBB"/>
    <w:rsid w:val="00240D2D"/>
    <w:rsid w:val="00240E3B"/>
    <w:rsid w:val="002414CF"/>
    <w:rsid w:val="00242AA0"/>
    <w:rsid w:val="002475CD"/>
    <w:rsid w:val="0025054F"/>
    <w:rsid w:val="0025110A"/>
    <w:rsid w:val="00264268"/>
    <w:rsid w:val="002649C9"/>
    <w:rsid w:val="00264D31"/>
    <w:rsid w:val="00265FAB"/>
    <w:rsid w:val="00273A9A"/>
    <w:rsid w:val="00274C60"/>
    <w:rsid w:val="00275AA4"/>
    <w:rsid w:val="002819F4"/>
    <w:rsid w:val="0028296C"/>
    <w:rsid w:val="00287E41"/>
    <w:rsid w:val="00294453"/>
    <w:rsid w:val="002947E7"/>
    <w:rsid w:val="002A24E2"/>
    <w:rsid w:val="002A2E01"/>
    <w:rsid w:val="002A3354"/>
    <w:rsid w:val="002A484D"/>
    <w:rsid w:val="002A556B"/>
    <w:rsid w:val="002A5C5C"/>
    <w:rsid w:val="002A6A14"/>
    <w:rsid w:val="002A6F3D"/>
    <w:rsid w:val="002B2D21"/>
    <w:rsid w:val="002C1329"/>
    <w:rsid w:val="002C3FB0"/>
    <w:rsid w:val="002C48D8"/>
    <w:rsid w:val="002C4ABA"/>
    <w:rsid w:val="002C6958"/>
    <w:rsid w:val="002C6DAF"/>
    <w:rsid w:val="002D13D0"/>
    <w:rsid w:val="002D22B8"/>
    <w:rsid w:val="002D26BD"/>
    <w:rsid w:val="002D2A88"/>
    <w:rsid w:val="002E3939"/>
    <w:rsid w:val="002F01C2"/>
    <w:rsid w:val="002F295E"/>
    <w:rsid w:val="002F2E88"/>
    <w:rsid w:val="002F64A1"/>
    <w:rsid w:val="002F6C46"/>
    <w:rsid w:val="002F78AA"/>
    <w:rsid w:val="00303FC0"/>
    <w:rsid w:val="0030795D"/>
    <w:rsid w:val="0031101C"/>
    <w:rsid w:val="00312DD3"/>
    <w:rsid w:val="003132C2"/>
    <w:rsid w:val="0032086B"/>
    <w:rsid w:val="00320D3C"/>
    <w:rsid w:val="00322594"/>
    <w:rsid w:val="00323AA3"/>
    <w:rsid w:val="00330D18"/>
    <w:rsid w:val="00333E48"/>
    <w:rsid w:val="00336A87"/>
    <w:rsid w:val="003517EF"/>
    <w:rsid w:val="00351981"/>
    <w:rsid w:val="00352B49"/>
    <w:rsid w:val="00354194"/>
    <w:rsid w:val="003542ED"/>
    <w:rsid w:val="00355E5E"/>
    <w:rsid w:val="00357902"/>
    <w:rsid w:val="003602ED"/>
    <w:rsid w:val="0036183B"/>
    <w:rsid w:val="00363853"/>
    <w:rsid w:val="00364383"/>
    <w:rsid w:val="00364501"/>
    <w:rsid w:val="0036506F"/>
    <w:rsid w:val="0037085D"/>
    <w:rsid w:val="0037152C"/>
    <w:rsid w:val="003734BA"/>
    <w:rsid w:val="003748E3"/>
    <w:rsid w:val="00375382"/>
    <w:rsid w:val="0037622F"/>
    <w:rsid w:val="00376CC4"/>
    <w:rsid w:val="00381B87"/>
    <w:rsid w:val="00381C34"/>
    <w:rsid w:val="00384940"/>
    <w:rsid w:val="00385082"/>
    <w:rsid w:val="00385A48"/>
    <w:rsid w:val="00386E05"/>
    <w:rsid w:val="00391A0A"/>
    <w:rsid w:val="00393A5E"/>
    <w:rsid w:val="003952F1"/>
    <w:rsid w:val="003A0602"/>
    <w:rsid w:val="003A070F"/>
    <w:rsid w:val="003A0955"/>
    <w:rsid w:val="003A0CB1"/>
    <w:rsid w:val="003A1395"/>
    <w:rsid w:val="003A167A"/>
    <w:rsid w:val="003A2608"/>
    <w:rsid w:val="003A2636"/>
    <w:rsid w:val="003A3842"/>
    <w:rsid w:val="003B4356"/>
    <w:rsid w:val="003C0210"/>
    <w:rsid w:val="003C0F2A"/>
    <w:rsid w:val="003C17D9"/>
    <w:rsid w:val="003C2C27"/>
    <w:rsid w:val="003C2F15"/>
    <w:rsid w:val="003C4F6A"/>
    <w:rsid w:val="003D09D6"/>
    <w:rsid w:val="003D1BF8"/>
    <w:rsid w:val="003D6191"/>
    <w:rsid w:val="003D772A"/>
    <w:rsid w:val="003D7740"/>
    <w:rsid w:val="003D7D15"/>
    <w:rsid w:val="003D7FE7"/>
    <w:rsid w:val="003E0A28"/>
    <w:rsid w:val="003E1741"/>
    <w:rsid w:val="003E1B62"/>
    <w:rsid w:val="003E23E8"/>
    <w:rsid w:val="003E2905"/>
    <w:rsid w:val="003E3657"/>
    <w:rsid w:val="003E78A9"/>
    <w:rsid w:val="003E7C79"/>
    <w:rsid w:val="003F01A7"/>
    <w:rsid w:val="003F1CBB"/>
    <w:rsid w:val="003F2389"/>
    <w:rsid w:val="003F333F"/>
    <w:rsid w:val="003F3A6D"/>
    <w:rsid w:val="003F5840"/>
    <w:rsid w:val="003F683C"/>
    <w:rsid w:val="003F6DB6"/>
    <w:rsid w:val="003F7B4F"/>
    <w:rsid w:val="00400F89"/>
    <w:rsid w:val="0040156C"/>
    <w:rsid w:val="004140E2"/>
    <w:rsid w:val="00417810"/>
    <w:rsid w:val="004201F5"/>
    <w:rsid w:val="0042058D"/>
    <w:rsid w:val="00424A51"/>
    <w:rsid w:val="00426D08"/>
    <w:rsid w:val="004316C1"/>
    <w:rsid w:val="004334E1"/>
    <w:rsid w:val="00435C9A"/>
    <w:rsid w:val="0043701F"/>
    <w:rsid w:val="00437B86"/>
    <w:rsid w:val="00437DAF"/>
    <w:rsid w:val="00441D2E"/>
    <w:rsid w:val="00447011"/>
    <w:rsid w:val="00454D5C"/>
    <w:rsid w:val="004561A9"/>
    <w:rsid w:val="00460CDB"/>
    <w:rsid w:val="00461CD1"/>
    <w:rsid w:val="00462691"/>
    <w:rsid w:val="00463E50"/>
    <w:rsid w:val="00464174"/>
    <w:rsid w:val="00465FC4"/>
    <w:rsid w:val="0046621A"/>
    <w:rsid w:val="00466B5B"/>
    <w:rsid w:val="00473029"/>
    <w:rsid w:val="00473C47"/>
    <w:rsid w:val="00477135"/>
    <w:rsid w:val="00480FFD"/>
    <w:rsid w:val="00483449"/>
    <w:rsid w:val="00485E09"/>
    <w:rsid w:val="00487D8D"/>
    <w:rsid w:val="00490422"/>
    <w:rsid w:val="004916B4"/>
    <w:rsid w:val="00495742"/>
    <w:rsid w:val="00495891"/>
    <w:rsid w:val="004A095E"/>
    <w:rsid w:val="004A6A5B"/>
    <w:rsid w:val="004B0031"/>
    <w:rsid w:val="004B113F"/>
    <w:rsid w:val="004B1B8E"/>
    <w:rsid w:val="004B24D3"/>
    <w:rsid w:val="004B2A6E"/>
    <w:rsid w:val="004B2EF5"/>
    <w:rsid w:val="004B3923"/>
    <w:rsid w:val="004B47F7"/>
    <w:rsid w:val="004C0A21"/>
    <w:rsid w:val="004C244F"/>
    <w:rsid w:val="004C35AA"/>
    <w:rsid w:val="004D046B"/>
    <w:rsid w:val="004D1C04"/>
    <w:rsid w:val="004D2D67"/>
    <w:rsid w:val="004E0085"/>
    <w:rsid w:val="004E1310"/>
    <w:rsid w:val="004E2498"/>
    <w:rsid w:val="004E25F4"/>
    <w:rsid w:val="004E3FC3"/>
    <w:rsid w:val="004E72EB"/>
    <w:rsid w:val="004E7B9C"/>
    <w:rsid w:val="004E7DC4"/>
    <w:rsid w:val="004F3727"/>
    <w:rsid w:val="004F497F"/>
    <w:rsid w:val="004F68C0"/>
    <w:rsid w:val="004F7D48"/>
    <w:rsid w:val="00500EAC"/>
    <w:rsid w:val="0050294B"/>
    <w:rsid w:val="00504537"/>
    <w:rsid w:val="005123EE"/>
    <w:rsid w:val="005142DA"/>
    <w:rsid w:val="0051648D"/>
    <w:rsid w:val="005228EF"/>
    <w:rsid w:val="00524387"/>
    <w:rsid w:val="00526F85"/>
    <w:rsid w:val="005314BB"/>
    <w:rsid w:val="0053393D"/>
    <w:rsid w:val="00533A60"/>
    <w:rsid w:val="005359B7"/>
    <w:rsid w:val="00543156"/>
    <w:rsid w:val="005435F6"/>
    <w:rsid w:val="00544652"/>
    <w:rsid w:val="00544B47"/>
    <w:rsid w:val="005462D6"/>
    <w:rsid w:val="00547257"/>
    <w:rsid w:val="005514ED"/>
    <w:rsid w:val="00551C44"/>
    <w:rsid w:val="005576A1"/>
    <w:rsid w:val="00557E8E"/>
    <w:rsid w:val="00560B72"/>
    <w:rsid w:val="00565F66"/>
    <w:rsid w:val="005665A2"/>
    <w:rsid w:val="0057492E"/>
    <w:rsid w:val="00580961"/>
    <w:rsid w:val="005814E9"/>
    <w:rsid w:val="005825F2"/>
    <w:rsid w:val="00583A54"/>
    <w:rsid w:val="0058558F"/>
    <w:rsid w:val="0059242D"/>
    <w:rsid w:val="00592989"/>
    <w:rsid w:val="0059574A"/>
    <w:rsid w:val="00595EED"/>
    <w:rsid w:val="00596E67"/>
    <w:rsid w:val="005A04A0"/>
    <w:rsid w:val="005A4072"/>
    <w:rsid w:val="005A7028"/>
    <w:rsid w:val="005B1B33"/>
    <w:rsid w:val="005B1DB5"/>
    <w:rsid w:val="005B455D"/>
    <w:rsid w:val="005C0479"/>
    <w:rsid w:val="005C0958"/>
    <w:rsid w:val="005C2E64"/>
    <w:rsid w:val="005C30E9"/>
    <w:rsid w:val="005C635D"/>
    <w:rsid w:val="005D12EA"/>
    <w:rsid w:val="005D611B"/>
    <w:rsid w:val="005D6AF6"/>
    <w:rsid w:val="005D7D1C"/>
    <w:rsid w:val="005E4649"/>
    <w:rsid w:val="005E76EE"/>
    <w:rsid w:val="005F11CF"/>
    <w:rsid w:val="005F3BF5"/>
    <w:rsid w:val="005F3DBF"/>
    <w:rsid w:val="005F5E7E"/>
    <w:rsid w:val="00601152"/>
    <w:rsid w:val="00606187"/>
    <w:rsid w:val="006073CC"/>
    <w:rsid w:val="00615785"/>
    <w:rsid w:val="00616523"/>
    <w:rsid w:val="00622EFA"/>
    <w:rsid w:val="00622FFA"/>
    <w:rsid w:val="006233CD"/>
    <w:rsid w:val="00623E63"/>
    <w:rsid w:val="00625508"/>
    <w:rsid w:val="0062580A"/>
    <w:rsid w:val="00626C49"/>
    <w:rsid w:val="00632CA6"/>
    <w:rsid w:val="0063356D"/>
    <w:rsid w:val="00634DFD"/>
    <w:rsid w:val="006370F9"/>
    <w:rsid w:val="00642F5C"/>
    <w:rsid w:val="006437AF"/>
    <w:rsid w:val="00645EC7"/>
    <w:rsid w:val="006461BB"/>
    <w:rsid w:val="006466DB"/>
    <w:rsid w:val="006502B2"/>
    <w:rsid w:val="00650748"/>
    <w:rsid w:val="0065164B"/>
    <w:rsid w:val="0065376B"/>
    <w:rsid w:val="00655B2C"/>
    <w:rsid w:val="00655E16"/>
    <w:rsid w:val="0065782B"/>
    <w:rsid w:val="00657D9C"/>
    <w:rsid w:val="00661486"/>
    <w:rsid w:val="00667F84"/>
    <w:rsid w:val="00670127"/>
    <w:rsid w:val="006701AB"/>
    <w:rsid w:val="0067169B"/>
    <w:rsid w:val="0067238E"/>
    <w:rsid w:val="0067279C"/>
    <w:rsid w:val="00672E5C"/>
    <w:rsid w:val="00675337"/>
    <w:rsid w:val="00677A1F"/>
    <w:rsid w:val="006843DB"/>
    <w:rsid w:val="0069785F"/>
    <w:rsid w:val="006A02C8"/>
    <w:rsid w:val="006A1E90"/>
    <w:rsid w:val="006A2147"/>
    <w:rsid w:val="006A47C6"/>
    <w:rsid w:val="006A5E94"/>
    <w:rsid w:val="006A7E5E"/>
    <w:rsid w:val="006B0066"/>
    <w:rsid w:val="006B0D78"/>
    <w:rsid w:val="006B1112"/>
    <w:rsid w:val="006B7F15"/>
    <w:rsid w:val="006B7F92"/>
    <w:rsid w:val="006C0BD5"/>
    <w:rsid w:val="006C0E23"/>
    <w:rsid w:val="006C16EE"/>
    <w:rsid w:val="006C30D7"/>
    <w:rsid w:val="006C46DC"/>
    <w:rsid w:val="006D3CB8"/>
    <w:rsid w:val="006D3E20"/>
    <w:rsid w:val="006D7E18"/>
    <w:rsid w:val="006E095F"/>
    <w:rsid w:val="006E0A56"/>
    <w:rsid w:val="006E259E"/>
    <w:rsid w:val="006E5529"/>
    <w:rsid w:val="006E698F"/>
    <w:rsid w:val="006F2AAD"/>
    <w:rsid w:val="006F36BF"/>
    <w:rsid w:val="006F6610"/>
    <w:rsid w:val="006F720F"/>
    <w:rsid w:val="00700D7E"/>
    <w:rsid w:val="007012CF"/>
    <w:rsid w:val="00701427"/>
    <w:rsid w:val="007037B3"/>
    <w:rsid w:val="00714691"/>
    <w:rsid w:val="00717E22"/>
    <w:rsid w:val="00727434"/>
    <w:rsid w:val="007305DE"/>
    <w:rsid w:val="007325A4"/>
    <w:rsid w:val="007347EF"/>
    <w:rsid w:val="00736512"/>
    <w:rsid w:val="007374C0"/>
    <w:rsid w:val="00737976"/>
    <w:rsid w:val="00737A98"/>
    <w:rsid w:val="007407BF"/>
    <w:rsid w:val="00740ECE"/>
    <w:rsid w:val="0074195F"/>
    <w:rsid w:val="00743846"/>
    <w:rsid w:val="007439E8"/>
    <w:rsid w:val="00743A2A"/>
    <w:rsid w:val="007450EB"/>
    <w:rsid w:val="00747D27"/>
    <w:rsid w:val="007505BE"/>
    <w:rsid w:val="0075148E"/>
    <w:rsid w:val="007518F9"/>
    <w:rsid w:val="007524E6"/>
    <w:rsid w:val="00752773"/>
    <w:rsid w:val="007527D6"/>
    <w:rsid w:val="00752E74"/>
    <w:rsid w:val="00754488"/>
    <w:rsid w:val="007564BC"/>
    <w:rsid w:val="00756BCE"/>
    <w:rsid w:val="00771A41"/>
    <w:rsid w:val="00772810"/>
    <w:rsid w:val="007802A4"/>
    <w:rsid w:val="00786A67"/>
    <w:rsid w:val="00787262"/>
    <w:rsid w:val="0079007E"/>
    <w:rsid w:val="00791D8C"/>
    <w:rsid w:val="00794B0E"/>
    <w:rsid w:val="00794D1D"/>
    <w:rsid w:val="00796299"/>
    <w:rsid w:val="007B191A"/>
    <w:rsid w:val="007B4793"/>
    <w:rsid w:val="007B6D90"/>
    <w:rsid w:val="007C0F63"/>
    <w:rsid w:val="007D02D2"/>
    <w:rsid w:val="007D1C48"/>
    <w:rsid w:val="007D31F4"/>
    <w:rsid w:val="007D40B5"/>
    <w:rsid w:val="007D46D8"/>
    <w:rsid w:val="007D4B83"/>
    <w:rsid w:val="007E09E2"/>
    <w:rsid w:val="007E38E6"/>
    <w:rsid w:val="007E7D20"/>
    <w:rsid w:val="007F2E76"/>
    <w:rsid w:val="007F2FB9"/>
    <w:rsid w:val="007F4442"/>
    <w:rsid w:val="007F6FB9"/>
    <w:rsid w:val="00800388"/>
    <w:rsid w:val="0080198A"/>
    <w:rsid w:val="00802C4A"/>
    <w:rsid w:val="008078BB"/>
    <w:rsid w:val="0081011E"/>
    <w:rsid w:val="008123D8"/>
    <w:rsid w:val="0081501F"/>
    <w:rsid w:val="00816A10"/>
    <w:rsid w:val="00816FAD"/>
    <w:rsid w:val="008219C3"/>
    <w:rsid w:val="008226BA"/>
    <w:rsid w:val="00824C46"/>
    <w:rsid w:val="00826334"/>
    <w:rsid w:val="0082650F"/>
    <w:rsid w:val="00827D7E"/>
    <w:rsid w:val="00834FDE"/>
    <w:rsid w:val="0083549A"/>
    <w:rsid w:val="008354E8"/>
    <w:rsid w:val="0084000E"/>
    <w:rsid w:val="00847100"/>
    <w:rsid w:val="00855CC5"/>
    <w:rsid w:val="00862ECF"/>
    <w:rsid w:val="00863747"/>
    <w:rsid w:val="00866FC8"/>
    <w:rsid w:val="008701DE"/>
    <w:rsid w:val="0087165E"/>
    <w:rsid w:val="0087340B"/>
    <w:rsid w:val="00881DA9"/>
    <w:rsid w:val="00884D97"/>
    <w:rsid w:val="00885454"/>
    <w:rsid w:val="008907E7"/>
    <w:rsid w:val="008928AB"/>
    <w:rsid w:val="008A70F3"/>
    <w:rsid w:val="008A770F"/>
    <w:rsid w:val="008B3A6A"/>
    <w:rsid w:val="008B3FDF"/>
    <w:rsid w:val="008B4B26"/>
    <w:rsid w:val="008B504F"/>
    <w:rsid w:val="008B72F9"/>
    <w:rsid w:val="008B74A2"/>
    <w:rsid w:val="008C4350"/>
    <w:rsid w:val="008C55D8"/>
    <w:rsid w:val="008D104D"/>
    <w:rsid w:val="008D41DB"/>
    <w:rsid w:val="008D580C"/>
    <w:rsid w:val="008E3CE0"/>
    <w:rsid w:val="008E3E72"/>
    <w:rsid w:val="008E4BC9"/>
    <w:rsid w:val="008E6F33"/>
    <w:rsid w:val="008F0B98"/>
    <w:rsid w:val="008F1261"/>
    <w:rsid w:val="008F6AB2"/>
    <w:rsid w:val="0090005A"/>
    <w:rsid w:val="00903D3A"/>
    <w:rsid w:val="0090469B"/>
    <w:rsid w:val="00907C24"/>
    <w:rsid w:val="00913AA3"/>
    <w:rsid w:val="00913C3E"/>
    <w:rsid w:val="00913E2C"/>
    <w:rsid w:val="009170EF"/>
    <w:rsid w:val="00921F8D"/>
    <w:rsid w:val="00921FBB"/>
    <w:rsid w:val="00923054"/>
    <w:rsid w:val="00927E7F"/>
    <w:rsid w:val="0093215F"/>
    <w:rsid w:val="0093396C"/>
    <w:rsid w:val="00933BD2"/>
    <w:rsid w:val="009346C6"/>
    <w:rsid w:val="009359B1"/>
    <w:rsid w:val="00936291"/>
    <w:rsid w:val="00942E60"/>
    <w:rsid w:val="009438BD"/>
    <w:rsid w:val="009440C9"/>
    <w:rsid w:val="009542A0"/>
    <w:rsid w:val="009559BB"/>
    <w:rsid w:val="0095609D"/>
    <w:rsid w:val="009623E4"/>
    <w:rsid w:val="00964E01"/>
    <w:rsid w:val="00966F65"/>
    <w:rsid w:val="00967441"/>
    <w:rsid w:val="009731A6"/>
    <w:rsid w:val="00975C72"/>
    <w:rsid w:val="00975D71"/>
    <w:rsid w:val="0097633B"/>
    <w:rsid w:val="00981440"/>
    <w:rsid w:val="00995F1F"/>
    <w:rsid w:val="009967A0"/>
    <w:rsid w:val="00997183"/>
    <w:rsid w:val="009A1899"/>
    <w:rsid w:val="009A4006"/>
    <w:rsid w:val="009A4935"/>
    <w:rsid w:val="009A772B"/>
    <w:rsid w:val="009B02C8"/>
    <w:rsid w:val="009B6776"/>
    <w:rsid w:val="009B702D"/>
    <w:rsid w:val="009B7353"/>
    <w:rsid w:val="009B7945"/>
    <w:rsid w:val="009C20C9"/>
    <w:rsid w:val="009C3D8B"/>
    <w:rsid w:val="009C4AC5"/>
    <w:rsid w:val="009C625B"/>
    <w:rsid w:val="009D030B"/>
    <w:rsid w:val="009D4E12"/>
    <w:rsid w:val="009D7A87"/>
    <w:rsid w:val="009E6495"/>
    <w:rsid w:val="009F0F5A"/>
    <w:rsid w:val="009F2CC1"/>
    <w:rsid w:val="009F359F"/>
    <w:rsid w:val="009F4524"/>
    <w:rsid w:val="00A05446"/>
    <w:rsid w:val="00A13CD6"/>
    <w:rsid w:val="00A14BE5"/>
    <w:rsid w:val="00A161CC"/>
    <w:rsid w:val="00A16565"/>
    <w:rsid w:val="00A22F24"/>
    <w:rsid w:val="00A23562"/>
    <w:rsid w:val="00A23A5F"/>
    <w:rsid w:val="00A27FEC"/>
    <w:rsid w:val="00A34110"/>
    <w:rsid w:val="00A347E2"/>
    <w:rsid w:val="00A3680B"/>
    <w:rsid w:val="00A42677"/>
    <w:rsid w:val="00A445BD"/>
    <w:rsid w:val="00A446B3"/>
    <w:rsid w:val="00A51779"/>
    <w:rsid w:val="00A51E8E"/>
    <w:rsid w:val="00A56662"/>
    <w:rsid w:val="00A57534"/>
    <w:rsid w:val="00A60729"/>
    <w:rsid w:val="00A60983"/>
    <w:rsid w:val="00A62657"/>
    <w:rsid w:val="00A638E1"/>
    <w:rsid w:val="00A668F4"/>
    <w:rsid w:val="00A67261"/>
    <w:rsid w:val="00A67DF4"/>
    <w:rsid w:val="00A72E2C"/>
    <w:rsid w:val="00A73A99"/>
    <w:rsid w:val="00A761CB"/>
    <w:rsid w:val="00A85AEA"/>
    <w:rsid w:val="00AA1CAA"/>
    <w:rsid w:val="00AA3A25"/>
    <w:rsid w:val="00AA4FD8"/>
    <w:rsid w:val="00AA602C"/>
    <w:rsid w:val="00AB04FE"/>
    <w:rsid w:val="00AB0AC1"/>
    <w:rsid w:val="00AB0EDD"/>
    <w:rsid w:val="00AB54E0"/>
    <w:rsid w:val="00AB5807"/>
    <w:rsid w:val="00AB7CC1"/>
    <w:rsid w:val="00AC06E7"/>
    <w:rsid w:val="00AC1C76"/>
    <w:rsid w:val="00AC471D"/>
    <w:rsid w:val="00AC68EF"/>
    <w:rsid w:val="00AD319A"/>
    <w:rsid w:val="00AD3877"/>
    <w:rsid w:val="00AD4818"/>
    <w:rsid w:val="00AD7712"/>
    <w:rsid w:val="00AE4925"/>
    <w:rsid w:val="00AE7112"/>
    <w:rsid w:val="00AE72E1"/>
    <w:rsid w:val="00AF3836"/>
    <w:rsid w:val="00AF7B29"/>
    <w:rsid w:val="00B0013B"/>
    <w:rsid w:val="00B00294"/>
    <w:rsid w:val="00B00C6D"/>
    <w:rsid w:val="00B016DC"/>
    <w:rsid w:val="00B01741"/>
    <w:rsid w:val="00B04F65"/>
    <w:rsid w:val="00B10777"/>
    <w:rsid w:val="00B12D13"/>
    <w:rsid w:val="00B13097"/>
    <w:rsid w:val="00B21DFE"/>
    <w:rsid w:val="00B232AF"/>
    <w:rsid w:val="00B33ACB"/>
    <w:rsid w:val="00B33E6B"/>
    <w:rsid w:val="00B41731"/>
    <w:rsid w:val="00B417DB"/>
    <w:rsid w:val="00B428A0"/>
    <w:rsid w:val="00B5376A"/>
    <w:rsid w:val="00B538E1"/>
    <w:rsid w:val="00B57616"/>
    <w:rsid w:val="00B577F0"/>
    <w:rsid w:val="00B63DE3"/>
    <w:rsid w:val="00B670FD"/>
    <w:rsid w:val="00B7530A"/>
    <w:rsid w:val="00B75C51"/>
    <w:rsid w:val="00B7664B"/>
    <w:rsid w:val="00B8044E"/>
    <w:rsid w:val="00B81B51"/>
    <w:rsid w:val="00B83E69"/>
    <w:rsid w:val="00B86A27"/>
    <w:rsid w:val="00B9248C"/>
    <w:rsid w:val="00B929EE"/>
    <w:rsid w:val="00B95F44"/>
    <w:rsid w:val="00BA170E"/>
    <w:rsid w:val="00BA43C0"/>
    <w:rsid w:val="00BA4BE5"/>
    <w:rsid w:val="00BA524A"/>
    <w:rsid w:val="00BB15B3"/>
    <w:rsid w:val="00BB5678"/>
    <w:rsid w:val="00BC039A"/>
    <w:rsid w:val="00BC58AD"/>
    <w:rsid w:val="00BD5A92"/>
    <w:rsid w:val="00BD696A"/>
    <w:rsid w:val="00BE38F3"/>
    <w:rsid w:val="00BE5ED9"/>
    <w:rsid w:val="00BF0BC7"/>
    <w:rsid w:val="00BF20F0"/>
    <w:rsid w:val="00BF4F10"/>
    <w:rsid w:val="00BF5F9E"/>
    <w:rsid w:val="00C04479"/>
    <w:rsid w:val="00C05864"/>
    <w:rsid w:val="00C05E02"/>
    <w:rsid w:val="00C11FF5"/>
    <w:rsid w:val="00C14FBB"/>
    <w:rsid w:val="00C169E1"/>
    <w:rsid w:val="00C17A64"/>
    <w:rsid w:val="00C2072A"/>
    <w:rsid w:val="00C23F9B"/>
    <w:rsid w:val="00C24D15"/>
    <w:rsid w:val="00C26B37"/>
    <w:rsid w:val="00C27F15"/>
    <w:rsid w:val="00C32A78"/>
    <w:rsid w:val="00C34552"/>
    <w:rsid w:val="00C3606E"/>
    <w:rsid w:val="00C406F7"/>
    <w:rsid w:val="00C44454"/>
    <w:rsid w:val="00C4668B"/>
    <w:rsid w:val="00C470B9"/>
    <w:rsid w:val="00C50F6E"/>
    <w:rsid w:val="00C600EE"/>
    <w:rsid w:val="00C60165"/>
    <w:rsid w:val="00C62EB7"/>
    <w:rsid w:val="00C67D8F"/>
    <w:rsid w:val="00C73CE7"/>
    <w:rsid w:val="00C75959"/>
    <w:rsid w:val="00C77BD5"/>
    <w:rsid w:val="00C81CCF"/>
    <w:rsid w:val="00C85B71"/>
    <w:rsid w:val="00C86BF0"/>
    <w:rsid w:val="00CA06E0"/>
    <w:rsid w:val="00CA227C"/>
    <w:rsid w:val="00CA255F"/>
    <w:rsid w:val="00CA7C62"/>
    <w:rsid w:val="00CB1713"/>
    <w:rsid w:val="00CB2B77"/>
    <w:rsid w:val="00CB3497"/>
    <w:rsid w:val="00CC4370"/>
    <w:rsid w:val="00CD4272"/>
    <w:rsid w:val="00CD46AB"/>
    <w:rsid w:val="00CD6010"/>
    <w:rsid w:val="00CD6442"/>
    <w:rsid w:val="00CE3E79"/>
    <w:rsid w:val="00CE550E"/>
    <w:rsid w:val="00CE5807"/>
    <w:rsid w:val="00CE78D9"/>
    <w:rsid w:val="00CF2071"/>
    <w:rsid w:val="00CF3717"/>
    <w:rsid w:val="00CF4A21"/>
    <w:rsid w:val="00CF642E"/>
    <w:rsid w:val="00D017FC"/>
    <w:rsid w:val="00D01856"/>
    <w:rsid w:val="00D01B0F"/>
    <w:rsid w:val="00D027BB"/>
    <w:rsid w:val="00D02F0C"/>
    <w:rsid w:val="00D051EB"/>
    <w:rsid w:val="00D10C74"/>
    <w:rsid w:val="00D110ED"/>
    <w:rsid w:val="00D1382C"/>
    <w:rsid w:val="00D145A6"/>
    <w:rsid w:val="00D16C7D"/>
    <w:rsid w:val="00D16D44"/>
    <w:rsid w:val="00D20A2C"/>
    <w:rsid w:val="00D210BD"/>
    <w:rsid w:val="00D21671"/>
    <w:rsid w:val="00D230E1"/>
    <w:rsid w:val="00D26301"/>
    <w:rsid w:val="00D27E2C"/>
    <w:rsid w:val="00D27FAD"/>
    <w:rsid w:val="00D3596F"/>
    <w:rsid w:val="00D373DF"/>
    <w:rsid w:val="00D449A0"/>
    <w:rsid w:val="00D478E6"/>
    <w:rsid w:val="00D556D8"/>
    <w:rsid w:val="00D5750F"/>
    <w:rsid w:val="00D63665"/>
    <w:rsid w:val="00D65EBE"/>
    <w:rsid w:val="00D66BA1"/>
    <w:rsid w:val="00D66E8E"/>
    <w:rsid w:val="00D67BF6"/>
    <w:rsid w:val="00D74123"/>
    <w:rsid w:val="00D75443"/>
    <w:rsid w:val="00D80419"/>
    <w:rsid w:val="00D80BE8"/>
    <w:rsid w:val="00D820A0"/>
    <w:rsid w:val="00D84345"/>
    <w:rsid w:val="00D857BD"/>
    <w:rsid w:val="00D86A97"/>
    <w:rsid w:val="00D87A89"/>
    <w:rsid w:val="00D904A1"/>
    <w:rsid w:val="00D90C0F"/>
    <w:rsid w:val="00D9595A"/>
    <w:rsid w:val="00DA01EC"/>
    <w:rsid w:val="00DA0947"/>
    <w:rsid w:val="00DA1C0A"/>
    <w:rsid w:val="00DA256D"/>
    <w:rsid w:val="00DA3661"/>
    <w:rsid w:val="00DA4077"/>
    <w:rsid w:val="00DA45D2"/>
    <w:rsid w:val="00DA531F"/>
    <w:rsid w:val="00DB245F"/>
    <w:rsid w:val="00DB74EA"/>
    <w:rsid w:val="00DB78FE"/>
    <w:rsid w:val="00DB7960"/>
    <w:rsid w:val="00DC0821"/>
    <w:rsid w:val="00DC1988"/>
    <w:rsid w:val="00DC6383"/>
    <w:rsid w:val="00DC7A10"/>
    <w:rsid w:val="00DC7A1C"/>
    <w:rsid w:val="00DC7CFE"/>
    <w:rsid w:val="00DD0076"/>
    <w:rsid w:val="00DD0B5B"/>
    <w:rsid w:val="00DD1577"/>
    <w:rsid w:val="00DD1B60"/>
    <w:rsid w:val="00DD2091"/>
    <w:rsid w:val="00DE1ED6"/>
    <w:rsid w:val="00DE2156"/>
    <w:rsid w:val="00DE4E46"/>
    <w:rsid w:val="00DE574F"/>
    <w:rsid w:val="00DF2FA7"/>
    <w:rsid w:val="00DF5887"/>
    <w:rsid w:val="00DF5971"/>
    <w:rsid w:val="00E03BD6"/>
    <w:rsid w:val="00E053F6"/>
    <w:rsid w:val="00E06133"/>
    <w:rsid w:val="00E06332"/>
    <w:rsid w:val="00E063F7"/>
    <w:rsid w:val="00E11F46"/>
    <w:rsid w:val="00E13078"/>
    <w:rsid w:val="00E230F7"/>
    <w:rsid w:val="00E242C3"/>
    <w:rsid w:val="00E33A4C"/>
    <w:rsid w:val="00E340E5"/>
    <w:rsid w:val="00E3617E"/>
    <w:rsid w:val="00E401B2"/>
    <w:rsid w:val="00E426E9"/>
    <w:rsid w:val="00E45135"/>
    <w:rsid w:val="00E45297"/>
    <w:rsid w:val="00E4744C"/>
    <w:rsid w:val="00E543FD"/>
    <w:rsid w:val="00E56FE1"/>
    <w:rsid w:val="00E60E62"/>
    <w:rsid w:val="00E61A6C"/>
    <w:rsid w:val="00E623C8"/>
    <w:rsid w:val="00E62CA4"/>
    <w:rsid w:val="00E70EA3"/>
    <w:rsid w:val="00E73EFF"/>
    <w:rsid w:val="00E74FE2"/>
    <w:rsid w:val="00E82423"/>
    <w:rsid w:val="00E8365C"/>
    <w:rsid w:val="00E9015C"/>
    <w:rsid w:val="00E90D51"/>
    <w:rsid w:val="00E95999"/>
    <w:rsid w:val="00EA3075"/>
    <w:rsid w:val="00EA469E"/>
    <w:rsid w:val="00EA6992"/>
    <w:rsid w:val="00EC1E10"/>
    <w:rsid w:val="00EC79E9"/>
    <w:rsid w:val="00ED46FB"/>
    <w:rsid w:val="00ED478A"/>
    <w:rsid w:val="00ED67AC"/>
    <w:rsid w:val="00ED7281"/>
    <w:rsid w:val="00ED7F4D"/>
    <w:rsid w:val="00EE62EE"/>
    <w:rsid w:val="00EF0380"/>
    <w:rsid w:val="00EF053B"/>
    <w:rsid w:val="00EF3808"/>
    <w:rsid w:val="00EF4181"/>
    <w:rsid w:val="00EF45EB"/>
    <w:rsid w:val="00EF7675"/>
    <w:rsid w:val="00F047CC"/>
    <w:rsid w:val="00F05F5F"/>
    <w:rsid w:val="00F11727"/>
    <w:rsid w:val="00F131C4"/>
    <w:rsid w:val="00F25DBE"/>
    <w:rsid w:val="00F26579"/>
    <w:rsid w:val="00F43FE3"/>
    <w:rsid w:val="00F575A5"/>
    <w:rsid w:val="00F6390E"/>
    <w:rsid w:val="00F650FA"/>
    <w:rsid w:val="00F657B1"/>
    <w:rsid w:val="00F6715D"/>
    <w:rsid w:val="00F67E50"/>
    <w:rsid w:val="00F723A3"/>
    <w:rsid w:val="00F84619"/>
    <w:rsid w:val="00F86DE9"/>
    <w:rsid w:val="00F87CF5"/>
    <w:rsid w:val="00F918DF"/>
    <w:rsid w:val="00F97C41"/>
    <w:rsid w:val="00FA0E12"/>
    <w:rsid w:val="00FA1B7A"/>
    <w:rsid w:val="00FA2331"/>
    <w:rsid w:val="00FA6A75"/>
    <w:rsid w:val="00FB0F37"/>
    <w:rsid w:val="00FB3076"/>
    <w:rsid w:val="00FB35D0"/>
    <w:rsid w:val="00FB39A2"/>
    <w:rsid w:val="00FB61A9"/>
    <w:rsid w:val="00FB7864"/>
    <w:rsid w:val="00FC53CC"/>
    <w:rsid w:val="00FC72EB"/>
    <w:rsid w:val="00FD1F0F"/>
    <w:rsid w:val="00FD4D14"/>
    <w:rsid w:val="00FD534A"/>
    <w:rsid w:val="00FD6295"/>
    <w:rsid w:val="00FD68A3"/>
    <w:rsid w:val="00FD71C9"/>
    <w:rsid w:val="00FD7F03"/>
    <w:rsid w:val="00FE2010"/>
    <w:rsid w:val="00FE3063"/>
    <w:rsid w:val="00FE3D98"/>
    <w:rsid w:val="00FE3F7D"/>
    <w:rsid w:val="00FE664D"/>
    <w:rsid w:val="00FF1AE9"/>
    <w:rsid w:val="00FF29F4"/>
    <w:rsid w:val="00FF2D9D"/>
    <w:rsid w:val="00FF3E6D"/>
    <w:rsid w:val="00FF496A"/>
    <w:rsid w:val="00FF4D67"/>
    <w:rsid w:val="00FF6E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01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B5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6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01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B5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D790-CE60-469F-B87D-F21420A2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Федосеенко Татьяна Викторовна</cp:lastModifiedBy>
  <cp:revision>13</cp:revision>
  <cp:lastPrinted>2024-04-10T08:02:00Z</cp:lastPrinted>
  <dcterms:created xsi:type="dcterms:W3CDTF">2024-07-17T11:55:00Z</dcterms:created>
  <dcterms:modified xsi:type="dcterms:W3CDTF">2024-07-18T09:29:00Z</dcterms:modified>
</cp:coreProperties>
</file>