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C8" w:rsidRPr="006F23C8" w:rsidRDefault="006F23C8" w:rsidP="006F23C8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Приложение 2</w:t>
      </w:r>
    </w:p>
    <w:p w:rsidR="006F23C8" w:rsidRPr="006F23C8" w:rsidRDefault="006F23C8" w:rsidP="006F23C8">
      <w:pPr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 xml:space="preserve">к Положению об оплате труда выборных должностных </w:t>
      </w:r>
      <w:r w:rsidRPr="006F23C8">
        <w:rPr>
          <w:rFonts w:ascii="Arial" w:eastAsia="Calibri" w:hAnsi="Arial" w:cs="Arial"/>
          <w:color w:val="000000"/>
          <w:sz w:val="24"/>
          <w:szCs w:val="24"/>
        </w:rPr>
        <w:t xml:space="preserve">лиц, местного самоуправления осуществляющие свои полномочия  на постоянной основе, муниципальных служащих </w:t>
      </w:r>
      <w:r w:rsidRPr="006F23C8">
        <w:rPr>
          <w:rFonts w:ascii="Arial" w:eastAsia="Calibri" w:hAnsi="Arial" w:cs="Arial"/>
          <w:sz w:val="24"/>
          <w:szCs w:val="24"/>
        </w:rPr>
        <w:t xml:space="preserve">и </w:t>
      </w:r>
      <w:r w:rsidRPr="006F23C8">
        <w:rPr>
          <w:rFonts w:ascii="Arial" w:eastAsia="Calibri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 замещают должности не являющиеся должностями муниципальной службы и не являются муниципальными служащими</w:t>
      </w:r>
      <w:r w:rsidRPr="006F23C8">
        <w:rPr>
          <w:rFonts w:ascii="Arial" w:eastAsia="Calibri" w:hAnsi="Arial" w:cs="Arial"/>
          <w:bCs/>
          <w:caps/>
          <w:sz w:val="24"/>
          <w:szCs w:val="24"/>
        </w:rPr>
        <w:t xml:space="preserve">, </w:t>
      </w:r>
      <w:r w:rsidRPr="006F23C8">
        <w:rPr>
          <w:rFonts w:ascii="Arial" w:eastAsia="Calibri" w:hAnsi="Arial" w:cs="Arial"/>
          <w:sz w:val="24"/>
          <w:szCs w:val="24"/>
        </w:rPr>
        <w:t xml:space="preserve">в органах местного самоуправления муниципального образования городской округ Торез Донецкой Народной Республики на 2024 год  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3C8" w:rsidRPr="006F23C8" w:rsidRDefault="006F23C8" w:rsidP="006F23C8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F23C8">
        <w:rPr>
          <w:rFonts w:ascii="Arial" w:eastAsia="Calibri" w:hAnsi="Arial" w:cs="Arial"/>
          <w:b/>
          <w:bCs/>
          <w:sz w:val="24"/>
          <w:szCs w:val="24"/>
        </w:rPr>
        <w:t>Размеры денежного содержания муниципальных служащих</w:t>
      </w:r>
    </w:p>
    <w:p w:rsidR="006F23C8" w:rsidRPr="006F23C8" w:rsidRDefault="006F23C8" w:rsidP="006F23C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1. Должностные оклады муниципальных служащих устанавливаются в следующих размерах: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537"/>
      </w:tblGrid>
      <w:tr w:rsidR="006F23C8" w:rsidRPr="006F23C8" w:rsidTr="004373A7">
        <w:tc>
          <w:tcPr>
            <w:tcW w:w="5209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45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Должностной оклад (руб.)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645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30 394,00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645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28 040,00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6F23C8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F23C8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5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26 372,00</w:t>
            </w:r>
          </w:p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23C8" w:rsidRPr="006F23C8" w:rsidTr="004373A7">
        <w:tc>
          <w:tcPr>
            <w:tcW w:w="5209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4645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26 372,00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17 732,00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17 802,00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Помощник председателя </w:t>
            </w:r>
            <w:proofErr w:type="spellStart"/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Торезского</w:t>
            </w:r>
            <w:proofErr w:type="spellEnd"/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15 200,00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17 652,00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645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17 652,00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Начальник отдела в составе управления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Заведующий сектором администрации, Заведующий сектором в аппарате</w:t>
            </w:r>
            <w:r w:rsidRPr="006F23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F23C8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F23C8">
              <w:rPr>
                <w:rFonts w:ascii="Arial" w:eastAsia="Calibri" w:hAnsi="Arial" w:cs="Arial"/>
                <w:sz w:val="24"/>
                <w:szCs w:val="24"/>
              </w:rPr>
              <w:t xml:space="preserve"> городского</w:t>
            </w: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совета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в составе управления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Заведующий сектором в составе управления, отдела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Главный специалист в администрации, Главный специалист в аппарате </w:t>
            </w:r>
            <w:proofErr w:type="spellStart"/>
            <w:r w:rsidRPr="006F23C8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F23C8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12 252,00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10 498,00</w:t>
            </w:r>
          </w:p>
        </w:tc>
      </w:tr>
      <w:tr w:rsidR="006F23C8" w:rsidRPr="006F23C8" w:rsidTr="004373A7">
        <w:tc>
          <w:tcPr>
            <w:tcW w:w="5209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Специалист 1 категории в администрации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8 042,00</w:t>
            </w:r>
          </w:p>
        </w:tc>
      </w:tr>
    </w:tbl>
    <w:p w:rsidR="006F23C8" w:rsidRPr="006F23C8" w:rsidRDefault="006F23C8" w:rsidP="006F23C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2. Размеры ежемесячной надбавки за выслугу лет на муниципальной службе к должностному окладу составляют: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 xml:space="preserve">1) при стаже муниципальной службы от 1 до 5 лет – 10 процентов; 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2) при стаже муниципальной службы от 5 до 10 лет – 15 процентов;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3) при стаже муниципальной службы от 10 до 15 лет – 20 процентов;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4) при стаже муниципальной службы свыше 15 лет – 30 процентов.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 xml:space="preserve">Ежемесячная надбавка за выслугу лет </w:t>
      </w:r>
      <w:bookmarkStart w:id="0" w:name="_Hlk154697370"/>
      <w:r w:rsidRPr="006F23C8">
        <w:rPr>
          <w:rFonts w:ascii="Arial" w:eastAsia="Calibri" w:hAnsi="Arial" w:cs="Arial"/>
          <w:sz w:val="24"/>
          <w:szCs w:val="24"/>
        </w:rPr>
        <w:t>на муниципальной службе</w:t>
      </w:r>
      <w:bookmarkEnd w:id="0"/>
      <w:r w:rsidRPr="006F23C8">
        <w:rPr>
          <w:rFonts w:ascii="Arial" w:eastAsia="Calibri" w:hAnsi="Arial" w:cs="Arial"/>
          <w:sz w:val="24"/>
          <w:szCs w:val="24"/>
        </w:rPr>
        <w:t xml:space="preserve"> устанавливается со дня возникновения права на назначение или изменение размера такой надбавки. 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Надбавка за выслугу лет на муниципальной службе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на муниципальной службе учитывается во всех случаях сохранения среднего заработка.</w:t>
      </w:r>
    </w:p>
    <w:p w:rsidR="006F23C8" w:rsidRPr="006F23C8" w:rsidRDefault="006F23C8" w:rsidP="006F23C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классный чин (процентов к должностному окладу)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23C8" w:rsidRPr="006F23C8" w:rsidTr="004373A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F23C8" w:rsidRPr="006F23C8" w:rsidTr="004373A7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8" w:rsidRPr="006F23C8" w:rsidRDefault="006F23C8" w:rsidP="006F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6F23C8" w:rsidRPr="006F23C8" w:rsidRDefault="006F23C8" w:rsidP="006F23C8">
      <w:pPr>
        <w:spacing w:after="0" w:line="240" w:lineRule="auto"/>
        <w:ind w:left="121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Со дня присвоения (сохранения) муниципальному служащему классного чина, ему устанавливается ежемесячная надбавка к должностному окладу за классный чин, которая 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:rsidR="006F23C8" w:rsidRPr="006F23C8" w:rsidRDefault="006F23C8" w:rsidP="006F23C8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4. 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целях повышения заинтересованности муниципальных служащих в результатах служебной деятельности, качества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6F23C8" w:rsidRPr="006F23C8" w:rsidTr="004373A7">
        <w:trPr>
          <w:trHeight w:val="520"/>
        </w:trPr>
        <w:tc>
          <w:tcPr>
            <w:tcW w:w="391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Предельный размер надбавки (процентов к должностному окладу)</w:t>
            </w:r>
          </w:p>
        </w:tc>
      </w:tr>
      <w:tr w:rsidR="006F23C8" w:rsidRPr="006F23C8" w:rsidTr="004373A7">
        <w:trPr>
          <w:trHeight w:val="240"/>
        </w:trPr>
        <w:tc>
          <w:tcPr>
            <w:tcW w:w="391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shd w:val="clear" w:color="auto" w:fill="auto"/>
          </w:tcPr>
          <w:p w:rsidR="006F23C8" w:rsidRPr="006F23C8" w:rsidRDefault="006F23C8" w:rsidP="006F23C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200</w:t>
            </w:r>
          </w:p>
        </w:tc>
      </w:tr>
      <w:tr w:rsidR="006F23C8" w:rsidRPr="006F23C8" w:rsidTr="004373A7">
        <w:trPr>
          <w:trHeight w:val="273"/>
        </w:trPr>
        <w:tc>
          <w:tcPr>
            <w:tcW w:w="391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shd w:val="clear" w:color="auto" w:fill="auto"/>
          </w:tcPr>
          <w:p w:rsidR="006F23C8" w:rsidRPr="006F23C8" w:rsidRDefault="006F23C8" w:rsidP="006F23C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150</w:t>
            </w:r>
          </w:p>
        </w:tc>
      </w:tr>
      <w:tr w:rsidR="006F23C8" w:rsidRPr="006F23C8" w:rsidTr="004373A7">
        <w:trPr>
          <w:trHeight w:val="240"/>
        </w:trPr>
        <w:tc>
          <w:tcPr>
            <w:tcW w:w="391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shd w:val="clear" w:color="auto" w:fill="auto"/>
          </w:tcPr>
          <w:p w:rsidR="006F23C8" w:rsidRPr="006F23C8" w:rsidRDefault="006F23C8" w:rsidP="006F23C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120</w:t>
            </w:r>
          </w:p>
        </w:tc>
      </w:tr>
      <w:tr w:rsidR="006F23C8" w:rsidRPr="006F23C8" w:rsidTr="004373A7">
        <w:trPr>
          <w:trHeight w:val="240"/>
        </w:trPr>
        <w:tc>
          <w:tcPr>
            <w:tcW w:w="391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shd w:val="clear" w:color="auto" w:fill="auto"/>
          </w:tcPr>
          <w:p w:rsidR="006F23C8" w:rsidRPr="006F23C8" w:rsidRDefault="006F23C8" w:rsidP="006F23C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90</w:t>
            </w:r>
          </w:p>
        </w:tc>
      </w:tr>
      <w:tr w:rsidR="006F23C8" w:rsidRPr="006F23C8" w:rsidTr="004373A7">
        <w:trPr>
          <w:trHeight w:val="240"/>
        </w:trPr>
        <w:tc>
          <w:tcPr>
            <w:tcW w:w="3915" w:type="dxa"/>
            <w:shd w:val="clear" w:color="auto" w:fill="auto"/>
            <w:vAlign w:val="center"/>
          </w:tcPr>
          <w:p w:rsidR="006F23C8" w:rsidRPr="006F23C8" w:rsidRDefault="006F23C8" w:rsidP="006F23C8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младшие должности муниципальной службы</w:t>
            </w:r>
          </w:p>
        </w:tc>
        <w:tc>
          <w:tcPr>
            <w:tcW w:w="5895" w:type="dxa"/>
            <w:shd w:val="clear" w:color="auto" w:fill="auto"/>
          </w:tcPr>
          <w:p w:rsidR="006F23C8" w:rsidRPr="006F23C8" w:rsidRDefault="006F23C8" w:rsidP="006F23C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6F23C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</w:t>
            </w:r>
          </w:p>
        </w:tc>
      </w:tr>
    </w:tbl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Конкретные размеры ежемесячной надбавки к должностному окладу за особые условия муниципальной службы устанавливаются ежемесячно распоряжением представителя нанимателя (работодателя), с учетом следующих показателей (критериев):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уровень функциональной нагрузки и ответственности;</w:t>
      </w:r>
    </w:p>
    <w:p w:rsidR="006F23C8" w:rsidRPr="006F23C8" w:rsidRDefault="006F23C8" w:rsidP="006F23C8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lastRenderedPageBreak/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органов);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выполнение работы, требующей повышенного внимания;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результативность профессиональной служебной деятельности, личный вклад в решение поставленных задач;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Основанием для установления 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повышения или снижения уровня квалификации муниципального служащего;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качества исполнения должностных обязанностей муниципальным служащим;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соблюдения установленных сроков исполнения поручений руководства.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Вновь назначенным муниципальным служащим ежемесячная надбавка к должностному окладу за особые условия устанавливается индивидуально распоряжением представителя нанимателя (работодателя).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:rsidR="006F23C8" w:rsidRPr="006F23C8" w:rsidRDefault="006F23C8" w:rsidP="006F23C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Calibri" w:hAnsi="Arial" w:cs="Arial"/>
          <w:sz w:val="24"/>
          <w:szCs w:val="24"/>
        </w:rPr>
        <w:t xml:space="preserve">5. </w:t>
      </w:r>
      <w:r w:rsidRPr="006F23C8">
        <w:rPr>
          <w:rFonts w:ascii="Arial" w:eastAsia="Times New Roman" w:hAnsi="Arial" w:cs="Arial"/>
          <w:sz w:val="24"/>
          <w:szCs w:val="24"/>
          <w:lang w:eastAsia="ru-RU"/>
        </w:rPr>
        <w:t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премии осуществляется согласно решению </w:t>
      </w:r>
      <w:r w:rsidRPr="006F23C8">
        <w:rPr>
          <w:rFonts w:ascii="Arial" w:eastAsia="Calibri" w:hAnsi="Arial" w:cs="Arial"/>
          <w:sz w:val="24"/>
          <w:szCs w:val="24"/>
        </w:rPr>
        <w:t xml:space="preserve">представителя нанимателя (работодателя) на основании представления руководителя, заместителя </w:t>
      </w:r>
      <w:r w:rsidRPr="006F23C8">
        <w:rPr>
          <w:rFonts w:ascii="Arial" w:eastAsia="Calibri" w:hAnsi="Arial" w:cs="Arial"/>
          <w:sz w:val="24"/>
          <w:szCs w:val="24"/>
        </w:rPr>
        <w:lastRenderedPageBreak/>
        <w:t>главы администрации, и устанавливается распоряжением представителя нанимателя (работодателя).</w:t>
      </w: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1) полученные задания выполнялись качественно в полном объеме, самостоятельно, с соблюдением установленных сроков – 1,0;</w:t>
      </w: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Муниципальным служащим, имеющим не снятое дисциплинарное взыскание, премия не выплачивается.</w:t>
      </w: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Ежемесячная премия начисляется и выплачивается одновременно с заработной платой </w:t>
      </w: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54697498"/>
      <w:r w:rsidRPr="006F23C8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bookmarkEnd w:id="1"/>
      <w:r w:rsidRPr="006F23C8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:rsidR="006F23C8" w:rsidRPr="006F23C8" w:rsidRDefault="006F23C8" w:rsidP="006F23C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 муниципального служащего.</w:t>
      </w:r>
    </w:p>
    <w:p w:rsidR="006F23C8" w:rsidRPr="006F23C8" w:rsidRDefault="006F23C8" w:rsidP="006F23C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:rsidR="006F23C8" w:rsidRPr="006F23C8" w:rsidRDefault="006F23C8" w:rsidP="006F23C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:rsidR="006F23C8" w:rsidRPr="006F23C8" w:rsidRDefault="006F23C8" w:rsidP="006F23C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:rsidR="006F23C8" w:rsidRPr="006F23C8" w:rsidRDefault="006F23C8" w:rsidP="006F23C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Выплата материальной помощи производится не ранее чем через три месяца после приема на работу.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не оказывается муниципальным служащим: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3C8">
        <w:rPr>
          <w:rFonts w:ascii="Arial" w:eastAsia="Times New Roman" w:hAnsi="Arial" w:cs="Arial"/>
          <w:sz w:val="24"/>
          <w:szCs w:val="24"/>
          <w:lang w:eastAsia="ru-RU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:rsidR="006F23C8" w:rsidRPr="006F23C8" w:rsidRDefault="006F23C8" w:rsidP="006F23C8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lastRenderedPageBreak/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:rsidR="006F23C8" w:rsidRPr="006F23C8" w:rsidRDefault="006F23C8" w:rsidP="006F23C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2" w:name="_Hlk153547763"/>
      <w:r w:rsidRPr="006F23C8">
        <w:rPr>
          <w:rFonts w:ascii="Arial" w:eastAsia="Calibri" w:hAnsi="Arial" w:cs="Arial"/>
          <w:sz w:val="24"/>
          <w:szCs w:val="24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6F23C8" w:rsidRPr="006F23C8" w:rsidTr="004373A7">
        <w:tc>
          <w:tcPr>
            <w:tcW w:w="4928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42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bookmarkEnd w:id="2"/>
      <w:tr w:rsidR="006F23C8" w:rsidRPr="006F23C8" w:rsidTr="004373A7">
        <w:tc>
          <w:tcPr>
            <w:tcW w:w="4928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642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642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6F23C8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F23C8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2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4642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0,58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Помощник председателя </w:t>
            </w:r>
            <w:proofErr w:type="spellStart"/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Торезского</w:t>
            </w:r>
            <w:proofErr w:type="spellEnd"/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642" w:type="dxa"/>
            <w:shd w:val="clear" w:color="auto" w:fill="auto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sz w:val="24"/>
                <w:szCs w:val="24"/>
              </w:rPr>
              <w:t>0,54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Начальник отдела в составе управления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Заведующий сектором администрации, Заведующий сектором в аппарате </w:t>
            </w:r>
            <w:proofErr w:type="spellStart"/>
            <w:r w:rsidRPr="006F23C8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F23C8">
              <w:rPr>
                <w:rFonts w:ascii="Arial" w:eastAsia="Calibri" w:hAnsi="Arial" w:cs="Arial"/>
                <w:sz w:val="24"/>
                <w:szCs w:val="24"/>
              </w:rPr>
              <w:t xml:space="preserve"> городского </w:t>
            </w: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в составе управления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Заведующий сектором в составе управления, отдела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Главный специалист в администрации, Главный специалист в аппарате </w:t>
            </w:r>
            <w:proofErr w:type="spellStart"/>
            <w:r w:rsidRPr="006F23C8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F23C8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6F23C8" w:rsidRPr="006F23C8" w:rsidTr="004373A7">
        <w:tc>
          <w:tcPr>
            <w:tcW w:w="4928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Специалист 1 категории в администрации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F23C8" w:rsidRPr="006F23C8" w:rsidRDefault="006F23C8" w:rsidP="006F23C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3C8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</w:tbl>
    <w:p w:rsidR="006F23C8" w:rsidRPr="006F23C8" w:rsidRDefault="006F23C8" w:rsidP="006F23C8">
      <w:pPr>
        <w:spacing w:after="0" w:line="240" w:lineRule="auto"/>
        <w:contextualSpacing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:rsidR="006F23C8" w:rsidRPr="006F23C8" w:rsidRDefault="006F23C8" w:rsidP="006F2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9. 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«особой важности» – 60 процентов;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«совершенно секретно» – 40 процентов;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lastRenderedPageBreak/>
        <w:t>за работу со сведениями, имеющими степень секретности «секретно», при оформлении допуска с проведением проверочных мероприятий – 10 процентов, без проведения проверочных мероприятий – 5 процентов.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Сотрудникам структурных подразделений по защите государственной тайны,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 xml:space="preserve">при стаже работы от 1 до 5 лет – 10 процентов; 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при стаже работы от 5 до 10 лет – 15 процентов;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при стаже работы от 10 лет и выше – 20 процентов.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F23C8">
        <w:rPr>
          <w:rFonts w:ascii="Arial" w:eastAsia="Calibri" w:hAnsi="Arial" w:cs="Arial"/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F23C8" w:rsidRPr="006F23C8" w:rsidRDefault="006F23C8" w:rsidP="006F23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6F23C8" w:rsidRPr="006F23C8" w:rsidSect="00212505">
          <w:headerReference w:type="default" r:id="rId6"/>
          <w:footerReference w:type="defaul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F23C8">
        <w:rPr>
          <w:rFonts w:ascii="Arial" w:eastAsia="Calibri" w:hAnsi="Arial" w:cs="Arial"/>
          <w:sz w:val="24"/>
          <w:szCs w:val="24"/>
        </w:rPr>
        <w:t>10. Муниципальным служащим за исполнение обязанностей временно отсутствующего руководителя структурного подразделения (временная нетрудоспособность, отпуск, командировка)  осуществляется доплата в размере разницы между фактическим должностным окладом временно отсутствующего руководителя и должностным окладом муниципального служащего, который исполняет обязанности временно отсутствующего руководителя, когда работник испо</w:t>
      </w:r>
      <w:bookmarkStart w:id="3" w:name="_GoBack"/>
      <w:bookmarkEnd w:id="3"/>
      <w:r w:rsidRPr="006F23C8">
        <w:rPr>
          <w:rFonts w:ascii="Arial" w:eastAsia="Calibri" w:hAnsi="Arial" w:cs="Arial"/>
          <w:sz w:val="24"/>
          <w:szCs w:val="24"/>
        </w:rPr>
        <w:t>лняющий обязанности не является его заместителе</w:t>
      </w:r>
      <w:r>
        <w:rPr>
          <w:rFonts w:ascii="Arial" w:eastAsia="Calibri" w:hAnsi="Arial" w:cs="Arial"/>
          <w:sz w:val="24"/>
          <w:szCs w:val="24"/>
        </w:rPr>
        <w:t>м.</w:t>
      </w:r>
    </w:p>
    <w:p w:rsidR="006F23C8" w:rsidRPr="006F23C8" w:rsidRDefault="006F23C8" w:rsidP="006F23C8">
      <w:pPr>
        <w:tabs>
          <w:tab w:val="left" w:pos="1305"/>
        </w:tabs>
      </w:pPr>
    </w:p>
    <w:sectPr w:rsidR="006F23C8" w:rsidRPr="006F23C8" w:rsidSect="006F23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6F" w:rsidRDefault="00BD206F" w:rsidP="006F23C8">
      <w:pPr>
        <w:spacing w:after="0" w:line="240" w:lineRule="auto"/>
      </w:pPr>
      <w:r>
        <w:separator/>
      </w:r>
    </w:p>
  </w:endnote>
  <w:endnote w:type="continuationSeparator" w:id="0">
    <w:p w:rsidR="00BD206F" w:rsidRDefault="00BD206F" w:rsidP="006F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25" w:rsidRDefault="00BD206F" w:rsidP="00710D25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25" w:rsidRDefault="00BD206F" w:rsidP="00866218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6F" w:rsidRDefault="00BD206F" w:rsidP="006F23C8">
      <w:pPr>
        <w:spacing w:after="0" w:line="240" w:lineRule="auto"/>
      </w:pPr>
      <w:r>
        <w:separator/>
      </w:r>
    </w:p>
  </w:footnote>
  <w:footnote w:type="continuationSeparator" w:id="0">
    <w:p w:rsidR="00BD206F" w:rsidRDefault="00BD206F" w:rsidP="006F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  <w:szCs w:val="24"/>
      </w:rPr>
      <w:id w:val="-1435817398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710D25" w:rsidRPr="00925650" w:rsidRDefault="00BD206F" w:rsidP="00925650">
        <w:pPr>
          <w:pStyle w:val="a5"/>
          <w:jc w:val="center"/>
        </w:pPr>
        <w:r w:rsidRPr="00925650">
          <w:fldChar w:fldCharType="begin"/>
        </w:r>
        <w:r w:rsidRPr="00925650">
          <w:instrText>PAGE   \* MERGE</w:instrText>
        </w:r>
        <w:r w:rsidRPr="00925650">
          <w:instrText>FORMAT</w:instrText>
        </w:r>
        <w:r w:rsidRPr="00925650">
          <w:fldChar w:fldCharType="separate"/>
        </w:r>
        <w:r w:rsidRPr="00925650">
          <w:rPr>
            <w:noProof/>
          </w:rPr>
          <w:t>28</w:t>
        </w:r>
        <w:r w:rsidRPr="0092565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C8"/>
    <w:rsid w:val="001D4C18"/>
    <w:rsid w:val="006F23C8"/>
    <w:rsid w:val="00BD206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B283"/>
  <w15:chartTrackingRefBased/>
  <w15:docId w15:val="{8030E93C-E6A1-4F2F-808A-3E3DD1F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23C8"/>
  </w:style>
  <w:style w:type="paragraph" w:styleId="a5">
    <w:name w:val="header"/>
    <w:basedOn w:val="a"/>
    <w:link w:val="a6"/>
    <w:uiPriority w:val="99"/>
    <w:unhideWhenUsed/>
    <w:rsid w:val="006F23C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F23C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2024-07-10T06:58:00Z</dcterms:created>
  <dcterms:modified xsi:type="dcterms:W3CDTF">2024-07-10T07:02:00Z</dcterms:modified>
</cp:coreProperties>
</file>