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DDC94" w14:textId="512106EF" w:rsidR="00D42E15" w:rsidRPr="003576D2" w:rsidRDefault="00D42E15" w:rsidP="00F34178">
      <w:pPr>
        <w:ind w:left="6372" w:firstLine="7"/>
        <w:jc w:val="right"/>
        <w:rPr>
          <w:rFonts w:ascii="Times New Roman" w:hAnsi="Times New Roman"/>
          <w:color w:val="000000"/>
        </w:rPr>
      </w:pPr>
      <w:bookmarkStart w:id="0" w:name="_GoBack"/>
      <w:bookmarkEnd w:id="0"/>
      <w:r w:rsidRPr="003576D2">
        <w:rPr>
          <w:rFonts w:ascii="Times New Roman" w:hAnsi="Times New Roman"/>
          <w:color w:val="000000"/>
        </w:rPr>
        <w:t>ПРИЛОЖЕНИЕ 2</w:t>
      </w:r>
    </w:p>
    <w:p w14:paraId="7EB3F254" w14:textId="77777777" w:rsidR="00D42E15" w:rsidRPr="003576D2" w:rsidRDefault="00D42E15" w:rsidP="00F34178">
      <w:pPr>
        <w:ind w:left="6372" w:firstLine="7"/>
        <w:jc w:val="right"/>
        <w:rPr>
          <w:rFonts w:ascii="Times New Roman" w:hAnsi="Times New Roman"/>
          <w:color w:val="000000"/>
        </w:rPr>
      </w:pPr>
    </w:p>
    <w:p w14:paraId="5864752E" w14:textId="77777777" w:rsidR="00D42E15" w:rsidRPr="003576D2" w:rsidRDefault="00D42E15" w:rsidP="00F34178">
      <w:pPr>
        <w:ind w:left="6372" w:firstLine="7"/>
        <w:jc w:val="right"/>
        <w:rPr>
          <w:rFonts w:ascii="Times New Roman" w:hAnsi="Times New Roman"/>
          <w:color w:val="000000"/>
        </w:rPr>
      </w:pPr>
      <w:r w:rsidRPr="003576D2">
        <w:rPr>
          <w:rFonts w:ascii="Times New Roman" w:hAnsi="Times New Roman"/>
          <w:color w:val="000000"/>
        </w:rPr>
        <w:t>УТВЕРЖДЕНО</w:t>
      </w:r>
    </w:p>
    <w:p w14:paraId="20F03882" w14:textId="77777777" w:rsidR="00D42E15" w:rsidRPr="003576D2" w:rsidRDefault="00D42E15" w:rsidP="00F34178">
      <w:pPr>
        <w:ind w:left="6372" w:firstLine="7"/>
        <w:jc w:val="right"/>
        <w:rPr>
          <w:rFonts w:ascii="Times New Roman" w:hAnsi="Times New Roman"/>
          <w:color w:val="000000"/>
        </w:rPr>
      </w:pPr>
      <w:r w:rsidRPr="003576D2">
        <w:rPr>
          <w:rFonts w:ascii="Times New Roman" w:hAnsi="Times New Roman"/>
          <w:color w:val="000000"/>
        </w:rPr>
        <w:t>постановлением главы</w:t>
      </w:r>
    </w:p>
    <w:p w14:paraId="18AB0509" w14:textId="77777777" w:rsidR="00F34178" w:rsidRPr="003576D2" w:rsidRDefault="00D42E15" w:rsidP="00F34178">
      <w:pPr>
        <w:ind w:left="6372" w:firstLine="7"/>
        <w:jc w:val="right"/>
        <w:rPr>
          <w:rFonts w:ascii="Times New Roman" w:hAnsi="Times New Roman"/>
          <w:color w:val="000000"/>
        </w:rPr>
      </w:pPr>
      <w:r w:rsidRPr="003576D2">
        <w:rPr>
          <w:rFonts w:ascii="Times New Roman" w:hAnsi="Times New Roman"/>
          <w:color w:val="000000"/>
        </w:rPr>
        <w:t>администрации городского округа</w:t>
      </w:r>
    </w:p>
    <w:p w14:paraId="2D6F8F00" w14:textId="77777777" w:rsidR="00F34178" w:rsidRPr="003576D2" w:rsidRDefault="00D42E15" w:rsidP="00F34178">
      <w:pPr>
        <w:ind w:left="6372" w:firstLine="7"/>
        <w:jc w:val="right"/>
        <w:rPr>
          <w:rFonts w:ascii="Times New Roman" w:hAnsi="Times New Roman"/>
          <w:color w:val="000000"/>
        </w:rPr>
      </w:pPr>
      <w:r w:rsidRPr="003576D2">
        <w:rPr>
          <w:rFonts w:ascii="Times New Roman" w:hAnsi="Times New Roman"/>
          <w:color w:val="000000"/>
        </w:rPr>
        <w:t>Докучаевск Донецкой Народной</w:t>
      </w:r>
    </w:p>
    <w:p w14:paraId="3AB4A20D" w14:textId="63E398F3" w:rsidR="00D42E15" w:rsidRPr="003576D2" w:rsidRDefault="00D42E15" w:rsidP="00F34178">
      <w:pPr>
        <w:ind w:left="6372" w:firstLine="7"/>
        <w:jc w:val="right"/>
        <w:rPr>
          <w:rFonts w:ascii="Times New Roman" w:hAnsi="Times New Roman"/>
          <w:color w:val="000000"/>
        </w:rPr>
      </w:pPr>
      <w:r w:rsidRPr="003576D2">
        <w:rPr>
          <w:rFonts w:ascii="Times New Roman" w:hAnsi="Times New Roman"/>
          <w:color w:val="000000"/>
        </w:rPr>
        <w:t>Республики</w:t>
      </w:r>
    </w:p>
    <w:p w14:paraId="3EB9A9DC" w14:textId="77777777" w:rsidR="00D42E15" w:rsidRPr="003576D2" w:rsidRDefault="00D42E15" w:rsidP="00F34178">
      <w:pPr>
        <w:ind w:left="6372" w:firstLine="7"/>
        <w:jc w:val="right"/>
        <w:rPr>
          <w:rFonts w:ascii="Times New Roman" w:hAnsi="Times New Roman"/>
          <w:color w:val="000000"/>
        </w:rPr>
      </w:pPr>
      <w:r w:rsidRPr="003576D2">
        <w:rPr>
          <w:rFonts w:ascii="Times New Roman" w:hAnsi="Times New Roman"/>
          <w:color w:val="000000"/>
        </w:rPr>
        <w:t>от 10.06.2024 № 251</w:t>
      </w:r>
    </w:p>
    <w:p w14:paraId="73B62E4B" w14:textId="77777777" w:rsidR="00D42E15" w:rsidRPr="003576D2" w:rsidRDefault="00D42E15" w:rsidP="000258A6">
      <w:pPr>
        <w:rPr>
          <w:rFonts w:ascii="Times New Roman" w:hAnsi="Times New Roman"/>
          <w:color w:val="000000"/>
        </w:rPr>
      </w:pPr>
    </w:p>
    <w:p w14:paraId="2F1AD720" w14:textId="77777777" w:rsidR="00D42E15" w:rsidRPr="003576D2" w:rsidRDefault="00D42E15" w:rsidP="000258A6">
      <w:pPr>
        <w:rPr>
          <w:rFonts w:ascii="Times New Roman" w:hAnsi="Times New Roman"/>
          <w:color w:val="000000"/>
        </w:rPr>
      </w:pPr>
      <w:r w:rsidRPr="003576D2">
        <w:rPr>
          <w:rFonts w:ascii="Times New Roman" w:hAnsi="Times New Roman"/>
          <w:color w:val="000000"/>
        </w:rPr>
        <w:t> </w:t>
      </w:r>
    </w:p>
    <w:p w14:paraId="33BBC569" w14:textId="77777777" w:rsidR="00D42E15" w:rsidRPr="003576D2" w:rsidRDefault="00D42E15" w:rsidP="000258A6">
      <w:pPr>
        <w:jc w:val="center"/>
        <w:rPr>
          <w:rFonts w:ascii="Times New Roman" w:hAnsi="Times New Roman"/>
          <w:b/>
          <w:bCs/>
          <w:color w:val="000000"/>
        </w:rPr>
      </w:pPr>
      <w:r w:rsidRPr="003576D2">
        <w:rPr>
          <w:rFonts w:ascii="Times New Roman" w:hAnsi="Times New Roman"/>
          <w:b/>
          <w:bCs/>
          <w:color w:val="000000"/>
        </w:rPr>
        <w:t>ПОЛОЖЕНИЕ</w:t>
      </w:r>
    </w:p>
    <w:p w14:paraId="45911E5E" w14:textId="77777777" w:rsidR="00D42E15" w:rsidRPr="003576D2" w:rsidRDefault="00D42E15" w:rsidP="000258A6">
      <w:pPr>
        <w:jc w:val="center"/>
        <w:outlineLvl w:val="3"/>
        <w:rPr>
          <w:rFonts w:ascii="Times New Roman" w:hAnsi="Times New Roman"/>
          <w:b/>
          <w:bCs/>
          <w:color w:val="000000"/>
        </w:rPr>
      </w:pPr>
      <w:r w:rsidRPr="003576D2">
        <w:rPr>
          <w:rFonts w:ascii="Times New Roman" w:hAnsi="Times New Roman"/>
          <w:b/>
          <w:bCs/>
          <w:color w:val="000000"/>
        </w:rPr>
        <w:t>О МЕЖВЕДОМСТВЕННОЙ КОМИССИИ</w:t>
      </w:r>
    </w:p>
    <w:p w14:paraId="6B46D217" w14:textId="77777777" w:rsidR="00D42E15" w:rsidRPr="003576D2" w:rsidRDefault="00D42E15" w:rsidP="000258A6">
      <w:pPr>
        <w:jc w:val="center"/>
        <w:outlineLvl w:val="3"/>
        <w:rPr>
          <w:rFonts w:ascii="Times New Roman" w:hAnsi="Times New Roman"/>
          <w:b/>
          <w:bCs/>
          <w:color w:val="000000"/>
        </w:rPr>
      </w:pPr>
      <w:r w:rsidRPr="003576D2">
        <w:rPr>
          <w:rFonts w:ascii="Times New Roman" w:hAnsi="Times New Roman"/>
          <w:b/>
          <w:bCs/>
          <w:color w:val="000000"/>
        </w:rPr>
        <w:t>ПО ПРОФИЛАКТИКЕ ПРАВОНАРУШЕНИЙ</w:t>
      </w:r>
    </w:p>
    <w:p w14:paraId="16F6A34F" w14:textId="77777777" w:rsidR="00D42E15" w:rsidRPr="003576D2" w:rsidRDefault="00D42E15" w:rsidP="000258A6">
      <w:pPr>
        <w:jc w:val="center"/>
        <w:outlineLvl w:val="3"/>
        <w:rPr>
          <w:rFonts w:ascii="Times New Roman" w:hAnsi="Times New Roman"/>
          <w:b/>
          <w:bCs/>
          <w:color w:val="000000"/>
        </w:rPr>
      </w:pPr>
      <w:r w:rsidRPr="003576D2">
        <w:rPr>
          <w:rFonts w:ascii="Times New Roman" w:hAnsi="Times New Roman"/>
          <w:b/>
          <w:bCs/>
          <w:color w:val="000000"/>
        </w:rPr>
        <w:t>В МУНИЦИПАЛЬНОМ ОБРАЗОВАНИИ</w:t>
      </w:r>
    </w:p>
    <w:p w14:paraId="0EE3D735" w14:textId="77777777" w:rsidR="00D42E15" w:rsidRPr="003576D2" w:rsidRDefault="00D42E15" w:rsidP="000258A6">
      <w:pPr>
        <w:jc w:val="center"/>
        <w:outlineLvl w:val="3"/>
        <w:rPr>
          <w:rFonts w:ascii="Times New Roman" w:hAnsi="Times New Roman"/>
          <w:b/>
          <w:bCs/>
          <w:color w:val="000000"/>
        </w:rPr>
      </w:pPr>
      <w:r w:rsidRPr="003576D2">
        <w:rPr>
          <w:rFonts w:ascii="Times New Roman" w:hAnsi="Times New Roman"/>
          <w:b/>
          <w:bCs/>
          <w:color w:val="000000"/>
        </w:rPr>
        <w:t>ГОРОДСКОЙ ОКРУГ ДОКУЧАЕВСК</w:t>
      </w:r>
    </w:p>
    <w:p w14:paraId="55C3C6FF" w14:textId="2BCDBBFB" w:rsidR="00D42E15" w:rsidRPr="003576D2" w:rsidRDefault="00D42E15" w:rsidP="000258A6">
      <w:pPr>
        <w:rPr>
          <w:rFonts w:ascii="Times New Roman" w:hAnsi="Times New Roman"/>
          <w:color w:val="000000"/>
        </w:rPr>
      </w:pPr>
    </w:p>
    <w:p w14:paraId="52B60E0F" w14:textId="77777777" w:rsidR="00D42E15" w:rsidRPr="003576D2" w:rsidRDefault="00D42E15" w:rsidP="000258A6">
      <w:pPr>
        <w:rPr>
          <w:rFonts w:ascii="Times New Roman" w:hAnsi="Times New Roman"/>
          <w:color w:val="000000"/>
        </w:rPr>
      </w:pPr>
      <w:r w:rsidRPr="003576D2">
        <w:rPr>
          <w:rFonts w:ascii="Times New Roman" w:hAnsi="Times New Roman"/>
          <w:color w:val="000000"/>
        </w:rPr>
        <w:t>1. Межведомственная комиссия по профилактике правонарушений на территории муниципального образования городской округ Докучаевск (далее - Комиссия) является коллегиальным органом, способствующим осуществлению государственной политики и координации деятельности администрации городского округа Докучаевск, правоохранительных органов и организаций в сфере предупреждения правонарушений.</w:t>
      </w:r>
    </w:p>
    <w:p w14:paraId="2D464518" w14:textId="77777777" w:rsidR="00D42E15" w:rsidRPr="003576D2" w:rsidRDefault="00D42E15" w:rsidP="000258A6">
      <w:pPr>
        <w:rPr>
          <w:rFonts w:ascii="Times New Roman" w:hAnsi="Times New Roman"/>
          <w:color w:val="000000"/>
        </w:rPr>
      </w:pPr>
    </w:p>
    <w:p w14:paraId="7BD575EB" w14:textId="77777777" w:rsidR="00D42E15" w:rsidRPr="003576D2" w:rsidRDefault="00D42E15" w:rsidP="000258A6">
      <w:pPr>
        <w:rPr>
          <w:rFonts w:ascii="Times New Roman" w:hAnsi="Times New Roman"/>
          <w:color w:val="000000"/>
        </w:rPr>
      </w:pPr>
      <w:r w:rsidRPr="003576D2">
        <w:rPr>
          <w:rFonts w:ascii="Times New Roman" w:hAnsi="Times New Roman"/>
          <w:color w:val="000000"/>
        </w:rPr>
        <w:t>2. В своей деятельности Комиссия руководствуется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Правительства Российской Федерации, нормативными правовыми актами Донецкой Народной Республики, муниципальными нормативными правовыми актами администрации городского округа Докучаевск, регулирующими отношения в области предупреждения правонарушений, а также настоящим Положением.</w:t>
      </w:r>
    </w:p>
    <w:p w14:paraId="4719AE29" w14:textId="77777777" w:rsidR="00D42E15" w:rsidRPr="003576D2" w:rsidRDefault="00D42E15" w:rsidP="000258A6">
      <w:pPr>
        <w:rPr>
          <w:rFonts w:ascii="Times New Roman" w:hAnsi="Times New Roman"/>
          <w:color w:val="000000"/>
        </w:rPr>
      </w:pPr>
    </w:p>
    <w:p w14:paraId="3F3B230D" w14:textId="77777777" w:rsidR="00D42E15" w:rsidRPr="003576D2" w:rsidRDefault="00D42E15" w:rsidP="000258A6">
      <w:pPr>
        <w:rPr>
          <w:rFonts w:ascii="Times New Roman" w:hAnsi="Times New Roman"/>
          <w:color w:val="000000"/>
        </w:rPr>
      </w:pPr>
      <w:r w:rsidRPr="003576D2">
        <w:rPr>
          <w:rFonts w:ascii="Times New Roman" w:hAnsi="Times New Roman"/>
          <w:color w:val="000000"/>
        </w:rPr>
        <w:t>3. Основными задачами Комиссии являются:</w:t>
      </w:r>
    </w:p>
    <w:p w14:paraId="5ABC807D" w14:textId="77777777" w:rsidR="00D42E15" w:rsidRPr="003576D2" w:rsidRDefault="00D42E15" w:rsidP="000258A6">
      <w:pPr>
        <w:rPr>
          <w:rFonts w:ascii="Times New Roman" w:hAnsi="Times New Roman"/>
          <w:color w:val="000000"/>
        </w:rPr>
      </w:pPr>
    </w:p>
    <w:p w14:paraId="0C9A224A" w14:textId="77777777" w:rsidR="00D42E15" w:rsidRPr="003576D2" w:rsidRDefault="00D42E15" w:rsidP="000258A6">
      <w:pPr>
        <w:rPr>
          <w:rFonts w:ascii="Times New Roman" w:hAnsi="Times New Roman"/>
          <w:color w:val="000000"/>
        </w:rPr>
      </w:pPr>
      <w:r w:rsidRPr="003576D2">
        <w:rPr>
          <w:rFonts w:ascii="Times New Roman" w:hAnsi="Times New Roman"/>
          <w:color w:val="000000"/>
        </w:rPr>
        <w:t>а) участие в проведении государственной политики в сфере предупреждения правонарушений на территории муниципального образования городской округ Докучаевск.</w:t>
      </w:r>
    </w:p>
    <w:p w14:paraId="1022336C" w14:textId="77777777" w:rsidR="00D42E15" w:rsidRPr="003576D2" w:rsidRDefault="00D42E15" w:rsidP="000258A6">
      <w:pPr>
        <w:rPr>
          <w:rFonts w:ascii="Times New Roman" w:hAnsi="Times New Roman"/>
          <w:color w:val="000000"/>
        </w:rPr>
      </w:pPr>
      <w:r w:rsidRPr="003576D2">
        <w:rPr>
          <w:rFonts w:ascii="Times New Roman" w:hAnsi="Times New Roman"/>
          <w:color w:val="000000"/>
        </w:rPr>
        <w:t>б) координация деятельности органов и организаций по вопросам профилактики правонарушений, организация взаимодействия с межведомственной Комиссией по профилактике правонарушений на территории муниципального образования городской округ Докучаевск, организация взаимодействия с соответствующими межведомственными комиссиями муниципальных образований;</w:t>
      </w:r>
    </w:p>
    <w:p w14:paraId="0B1B751A" w14:textId="77777777" w:rsidR="00D42E15" w:rsidRPr="003576D2" w:rsidRDefault="00D42E15" w:rsidP="000258A6">
      <w:pPr>
        <w:rPr>
          <w:rFonts w:ascii="Times New Roman" w:hAnsi="Times New Roman"/>
          <w:color w:val="000000"/>
        </w:rPr>
      </w:pPr>
      <w:r w:rsidRPr="003576D2">
        <w:rPr>
          <w:rFonts w:ascii="Times New Roman" w:hAnsi="Times New Roman"/>
          <w:color w:val="000000"/>
        </w:rPr>
        <w:t>в) обеспечение разработки и реализации программ по профилактике правонарушений;</w:t>
      </w:r>
    </w:p>
    <w:p w14:paraId="37682922" w14:textId="77777777" w:rsidR="00D42E15" w:rsidRPr="003576D2" w:rsidRDefault="00D42E15" w:rsidP="000258A6">
      <w:pPr>
        <w:rPr>
          <w:rFonts w:ascii="Times New Roman" w:hAnsi="Times New Roman"/>
          <w:color w:val="000000"/>
        </w:rPr>
      </w:pPr>
      <w:r w:rsidRPr="003576D2">
        <w:rPr>
          <w:rFonts w:ascii="Times New Roman" w:hAnsi="Times New Roman"/>
          <w:color w:val="000000"/>
        </w:rPr>
        <w:t>г) подготовка и внесение в установленном порядке предложений по совершенствованию законодательных и иных нормативных правовых актов по вопросам предупреждения правонарушений;</w:t>
      </w:r>
    </w:p>
    <w:p w14:paraId="31FECA27" w14:textId="77777777" w:rsidR="00D42E15" w:rsidRPr="003576D2" w:rsidRDefault="00D42E15" w:rsidP="000258A6">
      <w:pPr>
        <w:rPr>
          <w:rFonts w:ascii="Times New Roman" w:hAnsi="Times New Roman"/>
          <w:color w:val="000000"/>
        </w:rPr>
      </w:pPr>
      <w:r w:rsidRPr="003576D2">
        <w:rPr>
          <w:rFonts w:ascii="Times New Roman" w:hAnsi="Times New Roman"/>
          <w:color w:val="000000"/>
        </w:rPr>
        <w:t>д) представление главе муниципального образования городской округ Докучаевск Донецкой Народной Республики отчетов и докладов о мерах, направленных на предупреждения правонарушений.</w:t>
      </w:r>
    </w:p>
    <w:p w14:paraId="169E1AFA" w14:textId="77777777" w:rsidR="00D42E15" w:rsidRPr="003576D2" w:rsidRDefault="00D42E15" w:rsidP="000258A6">
      <w:pPr>
        <w:rPr>
          <w:rFonts w:ascii="Times New Roman" w:hAnsi="Times New Roman"/>
          <w:color w:val="000000"/>
        </w:rPr>
      </w:pPr>
    </w:p>
    <w:p w14:paraId="4A7DB65F" w14:textId="77777777" w:rsidR="00D42E15" w:rsidRPr="003576D2" w:rsidRDefault="00D42E15" w:rsidP="000258A6">
      <w:pPr>
        <w:rPr>
          <w:rFonts w:ascii="Times New Roman" w:hAnsi="Times New Roman"/>
          <w:color w:val="000000"/>
        </w:rPr>
      </w:pPr>
      <w:r w:rsidRPr="003576D2">
        <w:rPr>
          <w:rFonts w:ascii="Times New Roman" w:hAnsi="Times New Roman"/>
          <w:color w:val="000000"/>
        </w:rPr>
        <w:t>4. Комиссия для выполнения возложенных на неё задач осуществляет следующие функции:</w:t>
      </w:r>
    </w:p>
    <w:p w14:paraId="53CA3446" w14:textId="77777777" w:rsidR="00D42E15" w:rsidRPr="003576D2" w:rsidRDefault="00D42E15" w:rsidP="000258A6">
      <w:pPr>
        <w:rPr>
          <w:rFonts w:ascii="Times New Roman" w:hAnsi="Times New Roman"/>
          <w:color w:val="000000"/>
        </w:rPr>
      </w:pPr>
    </w:p>
    <w:p w14:paraId="0F445280" w14:textId="77777777" w:rsidR="00D42E15" w:rsidRPr="003576D2" w:rsidRDefault="00D42E15" w:rsidP="000258A6">
      <w:pPr>
        <w:rPr>
          <w:rFonts w:ascii="Times New Roman" w:hAnsi="Times New Roman"/>
          <w:color w:val="000000"/>
        </w:rPr>
      </w:pPr>
      <w:r w:rsidRPr="003576D2">
        <w:rPr>
          <w:rFonts w:ascii="Times New Roman" w:hAnsi="Times New Roman"/>
          <w:color w:val="000000"/>
        </w:rPr>
        <w:t>а) обеспечивает комплексный анализ ситуации, складывающейся в связи с нарушением действующего законодательства;</w:t>
      </w:r>
    </w:p>
    <w:p w14:paraId="4B1DAFA6" w14:textId="77777777" w:rsidR="00D42E15" w:rsidRPr="003576D2" w:rsidRDefault="00D42E15" w:rsidP="000258A6">
      <w:pPr>
        <w:rPr>
          <w:rFonts w:ascii="Times New Roman" w:hAnsi="Times New Roman"/>
          <w:color w:val="000000"/>
        </w:rPr>
      </w:pPr>
      <w:r w:rsidRPr="003576D2">
        <w:rPr>
          <w:rFonts w:ascii="Times New Roman" w:hAnsi="Times New Roman"/>
          <w:color w:val="000000"/>
        </w:rPr>
        <w:lastRenderedPageBreak/>
        <w:t>б) разрабатывает меры по реализации государственной политики в сфере социальной профилактики правонарушений на территории муниципального образования городской округ Докучаевск Донецкой Народной Республики;</w:t>
      </w:r>
    </w:p>
    <w:p w14:paraId="4CE84128" w14:textId="77777777" w:rsidR="00D42E15" w:rsidRPr="003576D2" w:rsidRDefault="00D42E15" w:rsidP="000258A6">
      <w:pPr>
        <w:rPr>
          <w:rFonts w:ascii="Times New Roman" w:hAnsi="Times New Roman"/>
          <w:color w:val="000000"/>
        </w:rPr>
      </w:pPr>
      <w:r w:rsidRPr="003576D2">
        <w:rPr>
          <w:rFonts w:ascii="Times New Roman" w:hAnsi="Times New Roman"/>
          <w:color w:val="000000"/>
        </w:rPr>
        <w:t xml:space="preserve">в) осуществляет меры по повышению эффективности контроля за ходом реализации федеральных, областных и муниципальных целевых программ профилактики правонарушений, а также </w:t>
      </w:r>
      <w:proofErr w:type="gramStart"/>
      <w:r w:rsidRPr="003576D2">
        <w:rPr>
          <w:rFonts w:ascii="Times New Roman" w:hAnsi="Times New Roman"/>
          <w:color w:val="000000"/>
        </w:rPr>
        <w:t>осуществляемых</w:t>
      </w:r>
      <w:proofErr w:type="gramEnd"/>
      <w:r w:rsidRPr="003576D2">
        <w:rPr>
          <w:rFonts w:ascii="Times New Roman" w:hAnsi="Times New Roman"/>
          <w:color w:val="000000"/>
        </w:rPr>
        <w:t xml:space="preserve"> в связи с этим мероприятий;</w:t>
      </w:r>
    </w:p>
    <w:p w14:paraId="05186ACF" w14:textId="77777777" w:rsidR="00D42E15" w:rsidRPr="003576D2" w:rsidRDefault="00D42E15" w:rsidP="000258A6">
      <w:pPr>
        <w:rPr>
          <w:rFonts w:ascii="Times New Roman" w:hAnsi="Times New Roman"/>
          <w:color w:val="000000"/>
        </w:rPr>
      </w:pPr>
      <w:r w:rsidRPr="003576D2">
        <w:rPr>
          <w:rFonts w:ascii="Times New Roman" w:hAnsi="Times New Roman"/>
          <w:color w:val="000000"/>
        </w:rPr>
        <w:t>г) координирует деятельность органов и организаций по вопросам профилактики правонарушений;</w:t>
      </w:r>
    </w:p>
    <w:p w14:paraId="14C6416C" w14:textId="77777777" w:rsidR="00D42E15" w:rsidRPr="003576D2" w:rsidRDefault="00D42E15" w:rsidP="000258A6">
      <w:pPr>
        <w:rPr>
          <w:rFonts w:ascii="Times New Roman" w:hAnsi="Times New Roman"/>
          <w:color w:val="000000"/>
        </w:rPr>
      </w:pPr>
      <w:r w:rsidRPr="003576D2">
        <w:rPr>
          <w:rFonts w:ascii="Times New Roman" w:hAnsi="Times New Roman"/>
          <w:color w:val="000000"/>
        </w:rPr>
        <w:t>д) принимает участие в работе органов исполнительной власти, органов местного самоуправления иных муниципальных образований, а также других государственных органов и организаций по вопросам, отнесенным к её компетенции;</w:t>
      </w:r>
    </w:p>
    <w:p w14:paraId="14C884E2" w14:textId="77777777" w:rsidR="00D42E15" w:rsidRPr="003576D2" w:rsidRDefault="00D42E15" w:rsidP="000258A6">
      <w:pPr>
        <w:rPr>
          <w:rFonts w:ascii="Times New Roman" w:hAnsi="Times New Roman"/>
          <w:color w:val="000000"/>
        </w:rPr>
      </w:pPr>
      <w:r w:rsidRPr="003576D2">
        <w:rPr>
          <w:rFonts w:ascii="Times New Roman" w:hAnsi="Times New Roman"/>
          <w:color w:val="000000"/>
        </w:rPr>
        <w:t>е) вносит в установленном порядке предложения о распределении финансовых средств и материальных ресурсов, направляемых на проведение мер по профилактике правонарушений;</w:t>
      </w:r>
    </w:p>
    <w:p w14:paraId="6B9E91DD" w14:textId="77777777" w:rsidR="00D42E15" w:rsidRPr="003576D2" w:rsidRDefault="00D42E15" w:rsidP="000258A6">
      <w:pPr>
        <w:rPr>
          <w:rFonts w:ascii="Times New Roman" w:hAnsi="Times New Roman"/>
          <w:color w:val="000000"/>
        </w:rPr>
      </w:pPr>
      <w:r w:rsidRPr="003576D2">
        <w:rPr>
          <w:rFonts w:ascii="Times New Roman" w:hAnsi="Times New Roman"/>
          <w:color w:val="000000"/>
        </w:rPr>
        <w:t>ж) рассматривает проекты нормативных правовых актов, направленных на профилактику правонарушений, подготавливает по поручению главы муниципального образования городской округ Докучаевск Донецкой Народной Республики заключения по указанным проектам.</w:t>
      </w:r>
    </w:p>
    <w:p w14:paraId="3D4EBB3A" w14:textId="77777777" w:rsidR="00D42E15" w:rsidRPr="003576D2" w:rsidRDefault="00D42E15" w:rsidP="000258A6">
      <w:pPr>
        <w:rPr>
          <w:rFonts w:ascii="Times New Roman" w:hAnsi="Times New Roman"/>
          <w:color w:val="000000"/>
        </w:rPr>
      </w:pPr>
    </w:p>
    <w:p w14:paraId="10718826" w14:textId="77777777" w:rsidR="00D42E15" w:rsidRPr="003576D2" w:rsidRDefault="00D42E15" w:rsidP="000258A6">
      <w:pPr>
        <w:rPr>
          <w:rFonts w:ascii="Times New Roman" w:hAnsi="Times New Roman"/>
          <w:color w:val="000000"/>
        </w:rPr>
      </w:pPr>
      <w:r w:rsidRPr="003576D2">
        <w:rPr>
          <w:rFonts w:ascii="Times New Roman" w:hAnsi="Times New Roman"/>
          <w:color w:val="000000"/>
        </w:rPr>
        <w:t>5. Комиссия имеет право:</w:t>
      </w:r>
    </w:p>
    <w:p w14:paraId="6E80D8BE" w14:textId="77777777" w:rsidR="00D42E15" w:rsidRPr="003576D2" w:rsidRDefault="00D42E15" w:rsidP="000258A6">
      <w:pPr>
        <w:rPr>
          <w:rFonts w:ascii="Times New Roman" w:hAnsi="Times New Roman"/>
          <w:color w:val="000000"/>
        </w:rPr>
      </w:pPr>
    </w:p>
    <w:p w14:paraId="6007E10A" w14:textId="77777777" w:rsidR="00D42E15" w:rsidRPr="003576D2" w:rsidRDefault="00D42E15" w:rsidP="000258A6">
      <w:pPr>
        <w:rPr>
          <w:rFonts w:ascii="Times New Roman" w:hAnsi="Times New Roman"/>
          <w:color w:val="000000"/>
        </w:rPr>
      </w:pPr>
      <w:r w:rsidRPr="003576D2">
        <w:rPr>
          <w:rFonts w:ascii="Times New Roman" w:hAnsi="Times New Roman"/>
          <w:color w:val="000000"/>
        </w:rPr>
        <w:t>а) запрашивать у общественных объединений, государственных, муниципальных органов и иных организаций необходимые для её деятельности документы и информацию;</w:t>
      </w:r>
    </w:p>
    <w:p w14:paraId="29512BC1" w14:textId="77777777" w:rsidR="00D42E15" w:rsidRPr="003576D2" w:rsidRDefault="00D42E15" w:rsidP="000258A6">
      <w:pPr>
        <w:rPr>
          <w:rFonts w:ascii="Times New Roman" w:hAnsi="Times New Roman"/>
          <w:color w:val="000000"/>
        </w:rPr>
      </w:pPr>
      <w:r w:rsidRPr="003576D2">
        <w:rPr>
          <w:rFonts w:ascii="Times New Roman" w:hAnsi="Times New Roman"/>
          <w:color w:val="000000"/>
        </w:rPr>
        <w:t>б) заслушивать на своих заседаниях должностных лиц по вопросам, отнесенным к её компетенции;</w:t>
      </w:r>
    </w:p>
    <w:p w14:paraId="2A084CE7" w14:textId="77777777" w:rsidR="00D42E15" w:rsidRPr="003576D2" w:rsidRDefault="00D42E15" w:rsidP="000258A6">
      <w:pPr>
        <w:rPr>
          <w:rFonts w:ascii="Times New Roman" w:hAnsi="Times New Roman"/>
          <w:color w:val="000000"/>
        </w:rPr>
      </w:pPr>
      <w:r w:rsidRPr="003576D2">
        <w:rPr>
          <w:rFonts w:ascii="Times New Roman" w:hAnsi="Times New Roman"/>
          <w:color w:val="000000"/>
        </w:rPr>
        <w:t>в) создавать при необходимости рабочие группы из представителей органов исполнительной власти, специалистов и экспертов для оперативной и качественной подготовки документов и решений, проведения экспертиз по проблемам профилактики правонарушений;</w:t>
      </w:r>
    </w:p>
    <w:p w14:paraId="1B7AFFD4" w14:textId="77777777" w:rsidR="00D42E15" w:rsidRPr="003576D2" w:rsidRDefault="00D42E15" w:rsidP="000258A6">
      <w:pPr>
        <w:rPr>
          <w:rFonts w:ascii="Times New Roman" w:hAnsi="Times New Roman"/>
          <w:color w:val="000000"/>
        </w:rPr>
      </w:pPr>
      <w:r w:rsidRPr="003576D2">
        <w:rPr>
          <w:rFonts w:ascii="Times New Roman" w:hAnsi="Times New Roman"/>
          <w:color w:val="000000"/>
        </w:rPr>
        <w:t>г) вносить в установленном порядке предложения по вопросам, требующим решения главы муниципального образования городской округ Докучаевск Донецкой Народной Республики, либо органов исполнительной власти Донецкой Народной Республики.</w:t>
      </w:r>
    </w:p>
    <w:p w14:paraId="58B52D8C" w14:textId="77777777" w:rsidR="00D42E15" w:rsidRPr="003576D2" w:rsidRDefault="00D42E15" w:rsidP="000258A6">
      <w:pPr>
        <w:rPr>
          <w:rFonts w:ascii="Times New Roman" w:hAnsi="Times New Roman"/>
          <w:color w:val="000000"/>
        </w:rPr>
      </w:pPr>
    </w:p>
    <w:p w14:paraId="39A14347" w14:textId="77777777" w:rsidR="00D42E15" w:rsidRPr="003576D2" w:rsidRDefault="00D42E15" w:rsidP="000258A6">
      <w:pPr>
        <w:rPr>
          <w:rFonts w:ascii="Times New Roman" w:hAnsi="Times New Roman"/>
          <w:color w:val="000000"/>
        </w:rPr>
      </w:pPr>
      <w:r w:rsidRPr="003576D2">
        <w:rPr>
          <w:rFonts w:ascii="Times New Roman" w:hAnsi="Times New Roman"/>
          <w:color w:val="000000"/>
        </w:rPr>
        <w:t>6. Состав Комиссии утверждается Постановлением главы администрации городского округа Докучаевск.</w:t>
      </w:r>
    </w:p>
    <w:p w14:paraId="7A9ED873" w14:textId="77777777" w:rsidR="00D42E15" w:rsidRPr="003576D2" w:rsidRDefault="00D42E15" w:rsidP="000258A6">
      <w:pPr>
        <w:rPr>
          <w:rFonts w:ascii="Times New Roman" w:hAnsi="Times New Roman"/>
          <w:color w:val="000000"/>
        </w:rPr>
      </w:pPr>
    </w:p>
    <w:p w14:paraId="3AE2B5EE" w14:textId="77777777" w:rsidR="00D42E15" w:rsidRPr="003576D2" w:rsidRDefault="00D42E15" w:rsidP="000258A6">
      <w:pPr>
        <w:rPr>
          <w:rFonts w:ascii="Times New Roman" w:hAnsi="Times New Roman"/>
          <w:color w:val="000000"/>
        </w:rPr>
      </w:pPr>
      <w:r w:rsidRPr="003576D2">
        <w:rPr>
          <w:rFonts w:ascii="Times New Roman" w:hAnsi="Times New Roman"/>
          <w:color w:val="000000"/>
        </w:rPr>
        <w:t>7. Комиссия осуществляет свою деятельность в соответствии с планом работы, который принимается на заседании Комиссии и утверждается её председателем.</w:t>
      </w:r>
    </w:p>
    <w:p w14:paraId="266A3292" w14:textId="77777777" w:rsidR="00D42E15" w:rsidRPr="003576D2" w:rsidRDefault="00D42E15" w:rsidP="000258A6">
      <w:pPr>
        <w:rPr>
          <w:rFonts w:ascii="Times New Roman" w:hAnsi="Times New Roman"/>
          <w:color w:val="000000"/>
        </w:rPr>
      </w:pPr>
    </w:p>
    <w:p w14:paraId="5322CCFA" w14:textId="77777777" w:rsidR="00D42E15" w:rsidRPr="003576D2" w:rsidRDefault="00D42E15" w:rsidP="000258A6">
      <w:pPr>
        <w:rPr>
          <w:rFonts w:ascii="Times New Roman" w:hAnsi="Times New Roman"/>
          <w:color w:val="000000"/>
        </w:rPr>
      </w:pPr>
      <w:r w:rsidRPr="003576D2">
        <w:rPr>
          <w:rFonts w:ascii="Times New Roman" w:hAnsi="Times New Roman"/>
          <w:color w:val="000000"/>
        </w:rPr>
        <w:t>8. Заседания Комиссии проводятся по мере необходимости, но не реже одного раза в три месяца, и считаются правомочными, если на них присутствуют не менее половины её членов.</w:t>
      </w:r>
    </w:p>
    <w:p w14:paraId="791E66A9" w14:textId="77777777" w:rsidR="00D42E15" w:rsidRPr="003576D2" w:rsidRDefault="00D42E15" w:rsidP="000258A6">
      <w:pPr>
        <w:rPr>
          <w:rFonts w:ascii="Times New Roman" w:hAnsi="Times New Roman"/>
          <w:color w:val="000000"/>
        </w:rPr>
      </w:pPr>
      <w:r w:rsidRPr="003576D2">
        <w:rPr>
          <w:rFonts w:ascii="Times New Roman" w:hAnsi="Times New Roman"/>
          <w:color w:val="000000"/>
        </w:rPr>
        <w:t>Повестку дня заседаний и порядок их проведения определяет председатель Комиссии.</w:t>
      </w:r>
    </w:p>
    <w:p w14:paraId="1E556B6A" w14:textId="77777777" w:rsidR="00D42E15" w:rsidRPr="003576D2" w:rsidRDefault="00D42E15" w:rsidP="000258A6">
      <w:pPr>
        <w:rPr>
          <w:rFonts w:ascii="Times New Roman" w:hAnsi="Times New Roman"/>
          <w:color w:val="000000"/>
        </w:rPr>
      </w:pPr>
    </w:p>
    <w:p w14:paraId="4E068B50" w14:textId="77777777" w:rsidR="00D42E15" w:rsidRPr="003576D2" w:rsidRDefault="00D42E15" w:rsidP="000258A6">
      <w:pPr>
        <w:rPr>
          <w:rFonts w:ascii="Times New Roman" w:hAnsi="Times New Roman"/>
          <w:color w:val="000000"/>
        </w:rPr>
      </w:pPr>
      <w:r w:rsidRPr="003576D2">
        <w:rPr>
          <w:rFonts w:ascii="Times New Roman" w:hAnsi="Times New Roman"/>
          <w:color w:val="000000"/>
        </w:rPr>
        <w:t>9. Присутствие на заседании Комиссии её членов обязательно. Члены Комиссии не могут делегировать свои полномочия иным лицам. В случае отсутствия члена Комиссии на заседании он вправе изложить свое мнение по рассматриваемым вопросам в письменной форме.</w:t>
      </w:r>
    </w:p>
    <w:p w14:paraId="6C1B52AD" w14:textId="77777777" w:rsidR="00D42E15" w:rsidRPr="003576D2" w:rsidRDefault="00D42E15" w:rsidP="000258A6">
      <w:pPr>
        <w:rPr>
          <w:rFonts w:ascii="Times New Roman" w:hAnsi="Times New Roman"/>
          <w:color w:val="000000"/>
        </w:rPr>
      </w:pPr>
    </w:p>
    <w:p w14:paraId="6F3FB626" w14:textId="77777777" w:rsidR="00D42E15" w:rsidRPr="003576D2" w:rsidRDefault="00D42E15" w:rsidP="000258A6">
      <w:pPr>
        <w:rPr>
          <w:rFonts w:ascii="Times New Roman" w:hAnsi="Times New Roman"/>
          <w:color w:val="000000"/>
        </w:rPr>
      </w:pPr>
      <w:r w:rsidRPr="003576D2">
        <w:rPr>
          <w:rFonts w:ascii="Times New Roman" w:hAnsi="Times New Roman"/>
          <w:color w:val="000000"/>
        </w:rPr>
        <w:t>10. Решения Комиссии принимаются простым большинством голосов присутствующих на заседании членов Комиссии и оформляются протоколом, который подписывает председатель Комиссии.</w:t>
      </w:r>
    </w:p>
    <w:p w14:paraId="7A3BC105" w14:textId="77777777" w:rsidR="00D42E15" w:rsidRPr="003576D2" w:rsidRDefault="00D42E15" w:rsidP="000258A6">
      <w:pPr>
        <w:rPr>
          <w:rFonts w:ascii="Times New Roman" w:hAnsi="Times New Roman"/>
          <w:color w:val="000000"/>
        </w:rPr>
      </w:pPr>
      <w:r w:rsidRPr="003576D2">
        <w:rPr>
          <w:rFonts w:ascii="Times New Roman" w:hAnsi="Times New Roman"/>
          <w:color w:val="000000"/>
        </w:rPr>
        <w:t>Решения Комиссии, принимаемые в пределах её компетенции, являются обязательными для организаций и учреждений любых форм собственности, действующих на территории муниципального образования городской округ Докучаевск Донецкой Народной Республики.</w:t>
      </w:r>
    </w:p>
    <w:p w14:paraId="6168C856" w14:textId="77777777" w:rsidR="00D42E15" w:rsidRPr="003576D2" w:rsidRDefault="00D42E15" w:rsidP="000258A6">
      <w:pPr>
        <w:rPr>
          <w:rFonts w:ascii="Times New Roman" w:hAnsi="Times New Roman"/>
          <w:color w:val="000000"/>
        </w:rPr>
      </w:pPr>
    </w:p>
    <w:p w14:paraId="0BDA7E43" w14:textId="3BD6963B" w:rsidR="00D42E15" w:rsidRPr="003576D2" w:rsidRDefault="00D42E15" w:rsidP="000258A6">
      <w:pPr>
        <w:rPr>
          <w:rFonts w:ascii="Times New Roman" w:hAnsi="Times New Roman"/>
          <w:color w:val="000000"/>
        </w:rPr>
      </w:pPr>
      <w:r w:rsidRPr="003576D2">
        <w:rPr>
          <w:rFonts w:ascii="Times New Roman" w:hAnsi="Times New Roman"/>
          <w:color w:val="000000"/>
        </w:rPr>
        <w:lastRenderedPageBreak/>
        <w:t>11.</w:t>
      </w:r>
      <w:r w:rsidR="00F34178" w:rsidRPr="003576D2">
        <w:rPr>
          <w:rFonts w:ascii="Times New Roman" w:hAnsi="Times New Roman"/>
          <w:color w:val="000000"/>
        </w:rPr>
        <w:t xml:space="preserve"> </w:t>
      </w:r>
      <w:r w:rsidRPr="003576D2">
        <w:rPr>
          <w:rFonts w:ascii="Times New Roman" w:hAnsi="Times New Roman"/>
          <w:color w:val="000000"/>
        </w:rPr>
        <w:t>К работе Комиссии при необходимости могут привлекаться должностные лица государственных органов и представители заинтересованных организаций, не входящие в её состав.</w:t>
      </w:r>
    </w:p>
    <w:p w14:paraId="582A7CD9" w14:textId="77777777" w:rsidR="00D42E15" w:rsidRPr="003576D2" w:rsidRDefault="00D42E15" w:rsidP="000258A6">
      <w:pPr>
        <w:rPr>
          <w:rFonts w:ascii="Times New Roman" w:hAnsi="Times New Roman"/>
          <w:color w:val="000000"/>
        </w:rPr>
      </w:pPr>
    </w:p>
    <w:p w14:paraId="7104669F" w14:textId="77777777" w:rsidR="00D42E15" w:rsidRPr="003576D2" w:rsidRDefault="00D42E15" w:rsidP="000258A6">
      <w:pPr>
        <w:rPr>
          <w:rFonts w:ascii="Times New Roman" w:hAnsi="Times New Roman"/>
          <w:color w:val="000000"/>
        </w:rPr>
      </w:pPr>
      <w:r w:rsidRPr="003576D2">
        <w:rPr>
          <w:rFonts w:ascii="Times New Roman" w:hAnsi="Times New Roman"/>
          <w:color w:val="000000"/>
        </w:rPr>
        <w:t>12. Организационно - техническое обеспечение деятельности Комиссии осуществляется секретарем Комиссии.</w:t>
      </w:r>
    </w:p>
    <w:p w14:paraId="50E1E124" w14:textId="77777777" w:rsidR="00D42E15" w:rsidRPr="003576D2" w:rsidRDefault="00D42E15" w:rsidP="000258A6">
      <w:pPr>
        <w:rPr>
          <w:rFonts w:ascii="Times New Roman" w:hAnsi="Times New Roman"/>
          <w:color w:val="000000"/>
        </w:rPr>
      </w:pPr>
    </w:p>
    <w:p w14:paraId="0486F3D4" w14:textId="77777777" w:rsidR="00D42E15" w:rsidRPr="003576D2" w:rsidRDefault="00D42E15" w:rsidP="000258A6">
      <w:pPr>
        <w:rPr>
          <w:rFonts w:ascii="Times New Roman" w:hAnsi="Times New Roman"/>
          <w:color w:val="000000"/>
        </w:rPr>
      </w:pPr>
      <w:r w:rsidRPr="003576D2">
        <w:rPr>
          <w:rFonts w:ascii="Times New Roman" w:hAnsi="Times New Roman"/>
          <w:color w:val="000000"/>
        </w:rPr>
        <w:t>13. Для реализации возложенных на Комиссию задач секретарь:</w:t>
      </w:r>
    </w:p>
    <w:p w14:paraId="4844C603" w14:textId="77777777" w:rsidR="00D42E15" w:rsidRPr="003576D2" w:rsidRDefault="00D42E15" w:rsidP="000258A6">
      <w:pPr>
        <w:rPr>
          <w:rFonts w:ascii="Times New Roman" w:hAnsi="Times New Roman"/>
          <w:color w:val="000000"/>
        </w:rPr>
      </w:pPr>
    </w:p>
    <w:p w14:paraId="116D2B32" w14:textId="77777777" w:rsidR="00D42E15" w:rsidRPr="003576D2" w:rsidRDefault="00D42E15" w:rsidP="000258A6">
      <w:pPr>
        <w:rPr>
          <w:rFonts w:ascii="Times New Roman" w:hAnsi="Times New Roman"/>
          <w:color w:val="000000"/>
        </w:rPr>
      </w:pPr>
      <w:r w:rsidRPr="003576D2">
        <w:rPr>
          <w:rFonts w:ascii="Times New Roman" w:hAnsi="Times New Roman"/>
          <w:color w:val="000000"/>
        </w:rPr>
        <w:t>а) осуществляет подготовку проектов планов работы Комиссии и контроль за их реализацией, а также подготовку необходимых документов и аналитических материалов к заседаниям Комиссии и обеспечивает проведение заседаний в установленный срок;</w:t>
      </w:r>
    </w:p>
    <w:p w14:paraId="241EE94B" w14:textId="77777777" w:rsidR="00D42E15" w:rsidRPr="003576D2" w:rsidRDefault="00D42E15" w:rsidP="000258A6">
      <w:pPr>
        <w:rPr>
          <w:rFonts w:ascii="Times New Roman" w:hAnsi="Times New Roman"/>
          <w:color w:val="000000"/>
        </w:rPr>
      </w:pPr>
      <w:r w:rsidRPr="003576D2">
        <w:rPr>
          <w:rFonts w:ascii="Times New Roman" w:hAnsi="Times New Roman"/>
          <w:color w:val="000000"/>
        </w:rPr>
        <w:t>б) оформляет протоколы заседаний Комиссии, осуществляет контроль за выполнением принятых Комиссией решений, участвует в подготовке проектов докладов главе муниципального образования городской округ Докучаевск, а также информационных материалов для председателя Комиссии и органов исполнительной власти Донецкой Народной Республики по вопросам контроля профилактики правонарушений.</w:t>
      </w:r>
    </w:p>
    <w:sectPr w:rsidR="00D42E15" w:rsidRPr="003576D2" w:rsidSect="00124662">
      <w:pgSz w:w="11906" w:h="16838"/>
      <w:pgMar w:top="1134" w:right="567"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1856A" w14:textId="77777777" w:rsidR="00F94384" w:rsidRDefault="00F94384" w:rsidP="005A54C4">
      <w:r>
        <w:separator/>
      </w:r>
    </w:p>
  </w:endnote>
  <w:endnote w:type="continuationSeparator" w:id="0">
    <w:p w14:paraId="1EAE2441" w14:textId="77777777" w:rsidR="00F94384" w:rsidRDefault="00F94384" w:rsidP="005A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2B467" w14:textId="77777777" w:rsidR="00F94384" w:rsidRDefault="00F94384" w:rsidP="005A54C4">
      <w:r>
        <w:separator/>
      </w:r>
    </w:p>
  </w:footnote>
  <w:footnote w:type="continuationSeparator" w:id="0">
    <w:p w14:paraId="0423FFA7" w14:textId="77777777" w:rsidR="00F94384" w:rsidRDefault="00F94384" w:rsidP="005A5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A379E"/>
    <w:multiLevelType w:val="hybridMultilevel"/>
    <w:tmpl w:val="E5B27C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E850E4"/>
    <w:multiLevelType w:val="hybridMultilevel"/>
    <w:tmpl w:val="00A29068"/>
    <w:lvl w:ilvl="0" w:tplc="0419000D">
      <w:start w:val="1"/>
      <w:numFmt w:val="bullet"/>
      <w:lvlText w:val=""/>
      <w:lvlJc w:val="left"/>
      <w:pPr>
        <w:ind w:left="612" w:hanging="360"/>
      </w:pPr>
      <w:rPr>
        <w:rFonts w:ascii="Wingdings" w:hAnsi="Wingdings"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 w15:restartNumberingAfterBreak="0">
    <w:nsid w:val="41EA6F98"/>
    <w:multiLevelType w:val="hybridMultilevel"/>
    <w:tmpl w:val="125CA278"/>
    <w:lvl w:ilvl="0" w:tplc="0419000D">
      <w:start w:val="1"/>
      <w:numFmt w:val="bullet"/>
      <w:lvlText w:val=""/>
      <w:lvlJc w:val="left"/>
      <w:pPr>
        <w:ind w:left="712" w:hanging="360"/>
      </w:pPr>
      <w:rPr>
        <w:rFonts w:ascii="Wingdings" w:hAnsi="Wingdings" w:hint="default"/>
      </w:rPr>
    </w:lvl>
    <w:lvl w:ilvl="1" w:tplc="04190003" w:tentative="1">
      <w:start w:val="1"/>
      <w:numFmt w:val="bullet"/>
      <w:lvlText w:val="o"/>
      <w:lvlJc w:val="left"/>
      <w:pPr>
        <w:ind w:left="1432" w:hanging="360"/>
      </w:pPr>
      <w:rPr>
        <w:rFonts w:ascii="Courier New" w:hAnsi="Courier New" w:cs="Courier New" w:hint="default"/>
      </w:rPr>
    </w:lvl>
    <w:lvl w:ilvl="2" w:tplc="04190005" w:tentative="1">
      <w:start w:val="1"/>
      <w:numFmt w:val="bullet"/>
      <w:lvlText w:val=""/>
      <w:lvlJc w:val="left"/>
      <w:pPr>
        <w:ind w:left="2152" w:hanging="360"/>
      </w:pPr>
      <w:rPr>
        <w:rFonts w:ascii="Wingdings" w:hAnsi="Wingdings" w:hint="default"/>
      </w:rPr>
    </w:lvl>
    <w:lvl w:ilvl="3" w:tplc="04190001" w:tentative="1">
      <w:start w:val="1"/>
      <w:numFmt w:val="bullet"/>
      <w:lvlText w:val=""/>
      <w:lvlJc w:val="left"/>
      <w:pPr>
        <w:ind w:left="2872" w:hanging="360"/>
      </w:pPr>
      <w:rPr>
        <w:rFonts w:ascii="Symbol" w:hAnsi="Symbol" w:hint="default"/>
      </w:rPr>
    </w:lvl>
    <w:lvl w:ilvl="4" w:tplc="04190003" w:tentative="1">
      <w:start w:val="1"/>
      <w:numFmt w:val="bullet"/>
      <w:lvlText w:val="o"/>
      <w:lvlJc w:val="left"/>
      <w:pPr>
        <w:ind w:left="3592" w:hanging="360"/>
      </w:pPr>
      <w:rPr>
        <w:rFonts w:ascii="Courier New" w:hAnsi="Courier New" w:cs="Courier New" w:hint="default"/>
      </w:rPr>
    </w:lvl>
    <w:lvl w:ilvl="5" w:tplc="04190005" w:tentative="1">
      <w:start w:val="1"/>
      <w:numFmt w:val="bullet"/>
      <w:lvlText w:val=""/>
      <w:lvlJc w:val="left"/>
      <w:pPr>
        <w:ind w:left="4312" w:hanging="360"/>
      </w:pPr>
      <w:rPr>
        <w:rFonts w:ascii="Wingdings" w:hAnsi="Wingdings" w:hint="default"/>
      </w:rPr>
    </w:lvl>
    <w:lvl w:ilvl="6" w:tplc="04190001" w:tentative="1">
      <w:start w:val="1"/>
      <w:numFmt w:val="bullet"/>
      <w:lvlText w:val=""/>
      <w:lvlJc w:val="left"/>
      <w:pPr>
        <w:ind w:left="5032" w:hanging="360"/>
      </w:pPr>
      <w:rPr>
        <w:rFonts w:ascii="Symbol" w:hAnsi="Symbol" w:hint="default"/>
      </w:rPr>
    </w:lvl>
    <w:lvl w:ilvl="7" w:tplc="04190003" w:tentative="1">
      <w:start w:val="1"/>
      <w:numFmt w:val="bullet"/>
      <w:lvlText w:val="o"/>
      <w:lvlJc w:val="left"/>
      <w:pPr>
        <w:ind w:left="5752" w:hanging="360"/>
      </w:pPr>
      <w:rPr>
        <w:rFonts w:ascii="Courier New" w:hAnsi="Courier New" w:cs="Courier New" w:hint="default"/>
      </w:rPr>
    </w:lvl>
    <w:lvl w:ilvl="8" w:tplc="04190005" w:tentative="1">
      <w:start w:val="1"/>
      <w:numFmt w:val="bullet"/>
      <w:lvlText w:val=""/>
      <w:lvlJc w:val="left"/>
      <w:pPr>
        <w:ind w:left="6472" w:hanging="360"/>
      </w:pPr>
      <w:rPr>
        <w:rFonts w:ascii="Wingdings" w:hAnsi="Wingdings" w:hint="default"/>
      </w:rPr>
    </w:lvl>
  </w:abstractNum>
  <w:abstractNum w:abstractNumId="3" w15:restartNumberingAfterBreak="0">
    <w:nsid w:val="473A35DB"/>
    <w:multiLevelType w:val="hybridMultilevel"/>
    <w:tmpl w:val="65A853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6F37707"/>
    <w:multiLevelType w:val="hybridMultilevel"/>
    <w:tmpl w:val="9CE43F0E"/>
    <w:lvl w:ilvl="0" w:tplc="0419000D">
      <w:start w:val="1"/>
      <w:numFmt w:val="bullet"/>
      <w:lvlText w:val=""/>
      <w:lvlJc w:val="left"/>
      <w:pPr>
        <w:ind w:left="712" w:hanging="360"/>
      </w:pPr>
      <w:rPr>
        <w:rFonts w:ascii="Wingdings" w:hAnsi="Wingdings" w:hint="default"/>
      </w:rPr>
    </w:lvl>
    <w:lvl w:ilvl="1" w:tplc="04190003" w:tentative="1">
      <w:start w:val="1"/>
      <w:numFmt w:val="bullet"/>
      <w:lvlText w:val="o"/>
      <w:lvlJc w:val="left"/>
      <w:pPr>
        <w:ind w:left="1432" w:hanging="360"/>
      </w:pPr>
      <w:rPr>
        <w:rFonts w:ascii="Courier New" w:hAnsi="Courier New" w:cs="Courier New" w:hint="default"/>
      </w:rPr>
    </w:lvl>
    <w:lvl w:ilvl="2" w:tplc="04190005" w:tentative="1">
      <w:start w:val="1"/>
      <w:numFmt w:val="bullet"/>
      <w:lvlText w:val=""/>
      <w:lvlJc w:val="left"/>
      <w:pPr>
        <w:ind w:left="2152" w:hanging="360"/>
      </w:pPr>
      <w:rPr>
        <w:rFonts w:ascii="Wingdings" w:hAnsi="Wingdings" w:hint="default"/>
      </w:rPr>
    </w:lvl>
    <w:lvl w:ilvl="3" w:tplc="04190001" w:tentative="1">
      <w:start w:val="1"/>
      <w:numFmt w:val="bullet"/>
      <w:lvlText w:val=""/>
      <w:lvlJc w:val="left"/>
      <w:pPr>
        <w:ind w:left="2872" w:hanging="360"/>
      </w:pPr>
      <w:rPr>
        <w:rFonts w:ascii="Symbol" w:hAnsi="Symbol" w:hint="default"/>
      </w:rPr>
    </w:lvl>
    <w:lvl w:ilvl="4" w:tplc="04190003" w:tentative="1">
      <w:start w:val="1"/>
      <w:numFmt w:val="bullet"/>
      <w:lvlText w:val="o"/>
      <w:lvlJc w:val="left"/>
      <w:pPr>
        <w:ind w:left="3592" w:hanging="360"/>
      </w:pPr>
      <w:rPr>
        <w:rFonts w:ascii="Courier New" w:hAnsi="Courier New" w:cs="Courier New" w:hint="default"/>
      </w:rPr>
    </w:lvl>
    <w:lvl w:ilvl="5" w:tplc="04190005" w:tentative="1">
      <w:start w:val="1"/>
      <w:numFmt w:val="bullet"/>
      <w:lvlText w:val=""/>
      <w:lvlJc w:val="left"/>
      <w:pPr>
        <w:ind w:left="4312" w:hanging="360"/>
      </w:pPr>
      <w:rPr>
        <w:rFonts w:ascii="Wingdings" w:hAnsi="Wingdings" w:hint="default"/>
      </w:rPr>
    </w:lvl>
    <w:lvl w:ilvl="6" w:tplc="04190001" w:tentative="1">
      <w:start w:val="1"/>
      <w:numFmt w:val="bullet"/>
      <w:lvlText w:val=""/>
      <w:lvlJc w:val="left"/>
      <w:pPr>
        <w:ind w:left="5032" w:hanging="360"/>
      </w:pPr>
      <w:rPr>
        <w:rFonts w:ascii="Symbol" w:hAnsi="Symbol" w:hint="default"/>
      </w:rPr>
    </w:lvl>
    <w:lvl w:ilvl="7" w:tplc="04190003" w:tentative="1">
      <w:start w:val="1"/>
      <w:numFmt w:val="bullet"/>
      <w:lvlText w:val="o"/>
      <w:lvlJc w:val="left"/>
      <w:pPr>
        <w:ind w:left="5752" w:hanging="360"/>
      </w:pPr>
      <w:rPr>
        <w:rFonts w:ascii="Courier New" w:hAnsi="Courier New" w:cs="Courier New" w:hint="default"/>
      </w:rPr>
    </w:lvl>
    <w:lvl w:ilvl="8" w:tplc="04190005" w:tentative="1">
      <w:start w:val="1"/>
      <w:numFmt w:val="bullet"/>
      <w:lvlText w:val=""/>
      <w:lvlJc w:val="left"/>
      <w:pPr>
        <w:ind w:left="6472" w:hanging="360"/>
      </w:pPr>
      <w:rPr>
        <w:rFonts w:ascii="Wingdings" w:hAnsi="Wingdings" w:hint="default"/>
      </w:rPr>
    </w:lvl>
  </w:abstractNum>
  <w:abstractNum w:abstractNumId="5" w15:restartNumberingAfterBreak="0">
    <w:nsid w:val="58CB3026"/>
    <w:multiLevelType w:val="hybridMultilevel"/>
    <w:tmpl w:val="7F9868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FB510FD"/>
    <w:multiLevelType w:val="hybridMultilevel"/>
    <w:tmpl w:val="E1E2287A"/>
    <w:lvl w:ilvl="0" w:tplc="0419000D">
      <w:start w:val="1"/>
      <w:numFmt w:val="bullet"/>
      <w:lvlText w:val=""/>
      <w:lvlJc w:val="left"/>
      <w:pPr>
        <w:ind w:left="712" w:hanging="360"/>
      </w:pPr>
      <w:rPr>
        <w:rFonts w:ascii="Wingdings" w:hAnsi="Wingdings" w:hint="default"/>
      </w:rPr>
    </w:lvl>
    <w:lvl w:ilvl="1" w:tplc="04190003" w:tentative="1">
      <w:start w:val="1"/>
      <w:numFmt w:val="bullet"/>
      <w:lvlText w:val="o"/>
      <w:lvlJc w:val="left"/>
      <w:pPr>
        <w:ind w:left="1432" w:hanging="360"/>
      </w:pPr>
      <w:rPr>
        <w:rFonts w:ascii="Courier New" w:hAnsi="Courier New" w:cs="Courier New" w:hint="default"/>
      </w:rPr>
    </w:lvl>
    <w:lvl w:ilvl="2" w:tplc="04190005" w:tentative="1">
      <w:start w:val="1"/>
      <w:numFmt w:val="bullet"/>
      <w:lvlText w:val=""/>
      <w:lvlJc w:val="left"/>
      <w:pPr>
        <w:ind w:left="2152" w:hanging="360"/>
      </w:pPr>
      <w:rPr>
        <w:rFonts w:ascii="Wingdings" w:hAnsi="Wingdings" w:hint="default"/>
      </w:rPr>
    </w:lvl>
    <w:lvl w:ilvl="3" w:tplc="04190001" w:tentative="1">
      <w:start w:val="1"/>
      <w:numFmt w:val="bullet"/>
      <w:lvlText w:val=""/>
      <w:lvlJc w:val="left"/>
      <w:pPr>
        <w:ind w:left="2872" w:hanging="360"/>
      </w:pPr>
      <w:rPr>
        <w:rFonts w:ascii="Symbol" w:hAnsi="Symbol" w:hint="default"/>
      </w:rPr>
    </w:lvl>
    <w:lvl w:ilvl="4" w:tplc="04190003" w:tentative="1">
      <w:start w:val="1"/>
      <w:numFmt w:val="bullet"/>
      <w:lvlText w:val="o"/>
      <w:lvlJc w:val="left"/>
      <w:pPr>
        <w:ind w:left="3592" w:hanging="360"/>
      </w:pPr>
      <w:rPr>
        <w:rFonts w:ascii="Courier New" w:hAnsi="Courier New" w:cs="Courier New" w:hint="default"/>
      </w:rPr>
    </w:lvl>
    <w:lvl w:ilvl="5" w:tplc="04190005" w:tentative="1">
      <w:start w:val="1"/>
      <w:numFmt w:val="bullet"/>
      <w:lvlText w:val=""/>
      <w:lvlJc w:val="left"/>
      <w:pPr>
        <w:ind w:left="4312" w:hanging="360"/>
      </w:pPr>
      <w:rPr>
        <w:rFonts w:ascii="Wingdings" w:hAnsi="Wingdings" w:hint="default"/>
      </w:rPr>
    </w:lvl>
    <w:lvl w:ilvl="6" w:tplc="04190001" w:tentative="1">
      <w:start w:val="1"/>
      <w:numFmt w:val="bullet"/>
      <w:lvlText w:val=""/>
      <w:lvlJc w:val="left"/>
      <w:pPr>
        <w:ind w:left="5032" w:hanging="360"/>
      </w:pPr>
      <w:rPr>
        <w:rFonts w:ascii="Symbol" w:hAnsi="Symbol" w:hint="default"/>
      </w:rPr>
    </w:lvl>
    <w:lvl w:ilvl="7" w:tplc="04190003" w:tentative="1">
      <w:start w:val="1"/>
      <w:numFmt w:val="bullet"/>
      <w:lvlText w:val="o"/>
      <w:lvlJc w:val="left"/>
      <w:pPr>
        <w:ind w:left="5752" w:hanging="360"/>
      </w:pPr>
      <w:rPr>
        <w:rFonts w:ascii="Courier New" w:hAnsi="Courier New" w:cs="Courier New" w:hint="default"/>
      </w:rPr>
    </w:lvl>
    <w:lvl w:ilvl="8" w:tplc="04190005" w:tentative="1">
      <w:start w:val="1"/>
      <w:numFmt w:val="bullet"/>
      <w:lvlText w:val=""/>
      <w:lvlJc w:val="left"/>
      <w:pPr>
        <w:ind w:left="6472"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01"/>
    <w:rsid w:val="000258A6"/>
    <w:rsid w:val="000C0830"/>
    <w:rsid w:val="00124662"/>
    <w:rsid w:val="00161B0F"/>
    <w:rsid w:val="001A3883"/>
    <w:rsid w:val="001B29CF"/>
    <w:rsid w:val="00241F21"/>
    <w:rsid w:val="002433B7"/>
    <w:rsid w:val="00262CD4"/>
    <w:rsid w:val="00356556"/>
    <w:rsid w:val="003576D2"/>
    <w:rsid w:val="005123C5"/>
    <w:rsid w:val="005A54C4"/>
    <w:rsid w:val="005D7C09"/>
    <w:rsid w:val="005F3D2D"/>
    <w:rsid w:val="006C3657"/>
    <w:rsid w:val="00711AFE"/>
    <w:rsid w:val="00715B44"/>
    <w:rsid w:val="007E4E01"/>
    <w:rsid w:val="008D2DEC"/>
    <w:rsid w:val="008F1D01"/>
    <w:rsid w:val="00A41D7C"/>
    <w:rsid w:val="00AA2783"/>
    <w:rsid w:val="00B32AEE"/>
    <w:rsid w:val="00B54A6F"/>
    <w:rsid w:val="00C01B6D"/>
    <w:rsid w:val="00CC6373"/>
    <w:rsid w:val="00CE2C97"/>
    <w:rsid w:val="00CE506F"/>
    <w:rsid w:val="00CF0F67"/>
    <w:rsid w:val="00D42E15"/>
    <w:rsid w:val="00D645AE"/>
    <w:rsid w:val="00F34178"/>
    <w:rsid w:val="00F50294"/>
    <w:rsid w:val="00F854E7"/>
    <w:rsid w:val="00F94384"/>
    <w:rsid w:val="00FB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B8DDE"/>
  <w15:docId w15:val="{01E69E4F-902C-4DE8-8F02-7BDC772B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5A54C4"/>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link w:val="10"/>
    <w:uiPriority w:val="9"/>
    <w:qFormat/>
    <w:rsid w:val="00715B44"/>
    <w:pPr>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link w:val="20"/>
    <w:uiPriority w:val="9"/>
    <w:qFormat/>
    <w:rsid w:val="00715B44"/>
    <w:pPr>
      <w:spacing w:before="100" w:beforeAutospacing="1" w:after="100" w:afterAutospacing="1"/>
      <w:ind w:firstLine="0"/>
      <w:jc w:val="left"/>
      <w:outlineLvl w:val="1"/>
    </w:pPr>
    <w:rPr>
      <w:rFonts w:ascii="Times New Roman" w:hAnsi="Times New Roman"/>
      <w:b/>
      <w:bCs/>
      <w:sz w:val="36"/>
      <w:szCs w:val="36"/>
    </w:rPr>
  </w:style>
  <w:style w:type="paragraph" w:styleId="4">
    <w:name w:val="heading 4"/>
    <w:basedOn w:val="a"/>
    <w:link w:val="40"/>
    <w:uiPriority w:val="9"/>
    <w:qFormat/>
    <w:rsid w:val="00715B44"/>
    <w:pPr>
      <w:spacing w:before="100" w:beforeAutospacing="1" w:after="100" w:afterAutospacing="1"/>
      <w:ind w:firstLine="0"/>
      <w:jc w:val="left"/>
      <w:outlineLvl w:val="3"/>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54C4"/>
    <w:pPr>
      <w:spacing w:after="120"/>
    </w:pPr>
  </w:style>
  <w:style w:type="character" w:customStyle="1" w:styleId="a4">
    <w:name w:val="Основной текст Знак"/>
    <w:basedOn w:val="a0"/>
    <w:link w:val="a3"/>
    <w:rsid w:val="005A54C4"/>
    <w:rPr>
      <w:rFonts w:ascii="Arial" w:eastAsia="Times New Roman" w:hAnsi="Arial" w:cs="Times New Roman"/>
      <w:sz w:val="24"/>
      <w:szCs w:val="24"/>
      <w:lang w:eastAsia="ru-RU"/>
    </w:rPr>
  </w:style>
  <w:style w:type="paragraph" w:styleId="a5">
    <w:name w:val="Title"/>
    <w:basedOn w:val="a"/>
    <w:link w:val="a6"/>
    <w:qFormat/>
    <w:rsid w:val="005A54C4"/>
    <w:pPr>
      <w:jc w:val="center"/>
    </w:pPr>
    <w:rPr>
      <w:sz w:val="28"/>
      <w:szCs w:val="20"/>
    </w:rPr>
  </w:style>
  <w:style w:type="character" w:customStyle="1" w:styleId="a6">
    <w:name w:val="Заголовок Знак"/>
    <w:basedOn w:val="a0"/>
    <w:link w:val="a5"/>
    <w:rsid w:val="005A54C4"/>
    <w:rPr>
      <w:rFonts w:ascii="Arial" w:eastAsia="Times New Roman" w:hAnsi="Arial" w:cs="Times New Roman"/>
      <w:sz w:val="28"/>
      <w:szCs w:val="20"/>
      <w:lang w:eastAsia="ru-RU"/>
    </w:rPr>
  </w:style>
  <w:style w:type="paragraph" w:customStyle="1" w:styleId="formattexttopleveltext">
    <w:name w:val="formattext topleveltext"/>
    <w:basedOn w:val="a"/>
    <w:rsid w:val="005A54C4"/>
    <w:pPr>
      <w:spacing w:before="100" w:beforeAutospacing="1" w:after="100" w:afterAutospacing="1"/>
    </w:pPr>
  </w:style>
  <w:style w:type="paragraph" w:styleId="a7">
    <w:name w:val="List Paragraph"/>
    <w:basedOn w:val="a"/>
    <w:uiPriority w:val="34"/>
    <w:qFormat/>
    <w:rsid w:val="005A54C4"/>
    <w:pPr>
      <w:widowControl w:val="0"/>
      <w:autoSpaceDE w:val="0"/>
      <w:autoSpaceDN w:val="0"/>
      <w:adjustRightInd w:val="0"/>
      <w:ind w:left="708"/>
    </w:pPr>
    <w:rPr>
      <w:sz w:val="20"/>
      <w:szCs w:val="20"/>
    </w:rPr>
  </w:style>
  <w:style w:type="paragraph" w:styleId="a8">
    <w:name w:val="Normal (Web)"/>
    <w:basedOn w:val="a"/>
    <w:uiPriority w:val="99"/>
    <w:unhideWhenUsed/>
    <w:rsid w:val="005A54C4"/>
    <w:pPr>
      <w:spacing w:before="100" w:beforeAutospacing="1" w:after="100" w:afterAutospacing="1"/>
    </w:pPr>
  </w:style>
  <w:style w:type="paragraph" w:customStyle="1" w:styleId="Title">
    <w:name w:val="Title!Название НПА"/>
    <w:basedOn w:val="a"/>
    <w:rsid w:val="005A54C4"/>
    <w:pPr>
      <w:spacing w:before="240" w:after="60"/>
      <w:jc w:val="center"/>
      <w:outlineLvl w:val="0"/>
    </w:pPr>
    <w:rPr>
      <w:rFonts w:cs="Arial"/>
      <w:b/>
      <w:bCs/>
      <w:kern w:val="28"/>
      <w:sz w:val="32"/>
      <w:szCs w:val="32"/>
    </w:rPr>
  </w:style>
  <w:style w:type="paragraph" w:styleId="a9">
    <w:name w:val="header"/>
    <w:basedOn w:val="a"/>
    <w:link w:val="aa"/>
    <w:uiPriority w:val="99"/>
    <w:unhideWhenUsed/>
    <w:rsid w:val="005A54C4"/>
    <w:pPr>
      <w:tabs>
        <w:tab w:val="center" w:pos="4677"/>
        <w:tab w:val="right" w:pos="9355"/>
      </w:tabs>
    </w:pPr>
  </w:style>
  <w:style w:type="character" w:customStyle="1" w:styleId="aa">
    <w:name w:val="Верхний колонтитул Знак"/>
    <w:basedOn w:val="a0"/>
    <w:link w:val="a9"/>
    <w:uiPriority w:val="99"/>
    <w:rsid w:val="005A54C4"/>
    <w:rPr>
      <w:rFonts w:ascii="Arial" w:eastAsia="Times New Roman" w:hAnsi="Arial" w:cs="Times New Roman"/>
      <w:sz w:val="24"/>
      <w:szCs w:val="24"/>
      <w:lang w:eastAsia="ru-RU"/>
    </w:rPr>
  </w:style>
  <w:style w:type="paragraph" w:styleId="ab">
    <w:name w:val="footer"/>
    <w:basedOn w:val="a"/>
    <w:link w:val="ac"/>
    <w:uiPriority w:val="99"/>
    <w:unhideWhenUsed/>
    <w:rsid w:val="005A54C4"/>
    <w:pPr>
      <w:tabs>
        <w:tab w:val="center" w:pos="4677"/>
        <w:tab w:val="right" w:pos="9355"/>
      </w:tabs>
    </w:pPr>
  </w:style>
  <w:style w:type="character" w:customStyle="1" w:styleId="ac">
    <w:name w:val="Нижний колонтитул Знак"/>
    <w:basedOn w:val="a0"/>
    <w:link w:val="ab"/>
    <w:uiPriority w:val="99"/>
    <w:rsid w:val="005A54C4"/>
    <w:rPr>
      <w:rFonts w:ascii="Arial" w:eastAsia="Times New Roman" w:hAnsi="Arial" w:cs="Times New Roman"/>
      <w:sz w:val="24"/>
      <w:szCs w:val="24"/>
      <w:lang w:eastAsia="ru-RU"/>
    </w:rPr>
  </w:style>
  <w:style w:type="character" w:customStyle="1" w:styleId="10">
    <w:name w:val="Заголовок 1 Знак"/>
    <w:basedOn w:val="a0"/>
    <w:link w:val="1"/>
    <w:uiPriority w:val="9"/>
    <w:rsid w:val="00715B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15B4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715B44"/>
    <w:rPr>
      <w:rFonts w:ascii="Times New Roman" w:eastAsia="Times New Roman" w:hAnsi="Times New Roman" w:cs="Times New Roman"/>
      <w:b/>
      <w:bCs/>
      <w:sz w:val="24"/>
      <w:szCs w:val="24"/>
      <w:lang w:eastAsia="ru-RU"/>
    </w:rPr>
  </w:style>
  <w:style w:type="paragraph" w:customStyle="1" w:styleId="bodytext">
    <w:name w:val="bodytext"/>
    <w:basedOn w:val="a"/>
    <w:rsid w:val="00715B44"/>
    <w:pPr>
      <w:spacing w:before="100" w:beforeAutospacing="1" w:after="100" w:afterAutospacing="1"/>
      <w:ind w:firstLine="0"/>
      <w:jc w:val="left"/>
    </w:pPr>
    <w:rPr>
      <w:rFonts w:ascii="Times New Roman" w:hAnsi="Times New Roman"/>
    </w:rPr>
  </w:style>
  <w:style w:type="character" w:customStyle="1" w:styleId="11">
    <w:name w:val="Гиперссылка1"/>
    <w:basedOn w:val="a0"/>
    <w:rsid w:val="00715B44"/>
  </w:style>
  <w:style w:type="character" w:customStyle="1" w:styleId="internetlink">
    <w:name w:val="internetlink"/>
    <w:basedOn w:val="a0"/>
    <w:rsid w:val="00715B44"/>
  </w:style>
  <w:style w:type="paragraph" w:customStyle="1" w:styleId="tablecontents">
    <w:name w:val="tablecontents"/>
    <w:basedOn w:val="a"/>
    <w:rsid w:val="00715B44"/>
    <w:pPr>
      <w:spacing w:before="100" w:beforeAutospacing="1" w:after="100" w:afterAutospacing="1"/>
      <w:ind w:firstLine="0"/>
      <w:jc w:val="left"/>
    </w:pPr>
    <w:rPr>
      <w:rFonts w:ascii="Times New Roman" w:hAnsi="Times New Roman"/>
    </w:rPr>
  </w:style>
  <w:style w:type="character" w:customStyle="1" w:styleId="strongemphasis">
    <w:name w:val="strongemphasis"/>
    <w:basedOn w:val="a0"/>
    <w:rsid w:val="00715B44"/>
  </w:style>
  <w:style w:type="paragraph" w:styleId="ad">
    <w:name w:val="Balloon Text"/>
    <w:basedOn w:val="a"/>
    <w:link w:val="ae"/>
    <w:uiPriority w:val="99"/>
    <w:semiHidden/>
    <w:unhideWhenUsed/>
    <w:rsid w:val="00C01B6D"/>
    <w:rPr>
      <w:rFonts w:ascii="Tahoma" w:hAnsi="Tahoma" w:cs="Tahoma"/>
      <w:sz w:val="16"/>
      <w:szCs w:val="16"/>
    </w:rPr>
  </w:style>
  <w:style w:type="character" w:customStyle="1" w:styleId="ae">
    <w:name w:val="Текст выноски Знак"/>
    <w:basedOn w:val="a0"/>
    <w:link w:val="ad"/>
    <w:uiPriority w:val="99"/>
    <w:semiHidden/>
    <w:rsid w:val="00C01B6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614777">
      <w:bodyDiv w:val="1"/>
      <w:marLeft w:val="0"/>
      <w:marRight w:val="0"/>
      <w:marTop w:val="0"/>
      <w:marBottom w:val="0"/>
      <w:divBdr>
        <w:top w:val="none" w:sz="0" w:space="0" w:color="auto"/>
        <w:left w:val="none" w:sz="0" w:space="0" w:color="auto"/>
        <w:bottom w:val="none" w:sz="0" w:space="0" w:color="auto"/>
        <w:right w:val="none" w:sz="0" w:space="0" w:color="auto"/>
      </w:divBdr>
    </w:div>
    <w:div w:id="103003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6B55A-1504-45A0-8B28-4C7CA47B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Войтикова Ирина Николаевна</dc:creator>
  <cp:lastModifiedBy>Солодовник Оксана Валерьевна</cp:lastModifiedBy>
  <cp:revision>2</cp:revision>
  <cp:lastPrinted>2024-06-14T11:06:00Z</cp:lastPrinted>
  <dcterms:created xsi:type="dcterms:W3CDTF">2024-07-19T08:56:00Z</dcterms:created>
  <dcterms:modified xsi:type="dcterms:W3CDTF">2024-07-19T08:56:00Z</dcterms:modified>
</cp:coreProperties>
</file>