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EF4C3" w14:textId="77777777" w:rsidR="00285C28" w:rsidRPr="00B564B9" w:rsidRDefault="00285C28" w:rsidP="00285C28">
      <w:pPr>
        <w:tabs>
          <w:tab w:val="left" w:pos="7655"/>
        </w:tabs>
        <w:spacing w:after="0" w:line="240" w:lineRule="auto"/>
        <w:ind w:left="5103"/>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Приложение 4</w:t>
      </w:r>
    </w:p>
    <w:p w14:paraId="0E11864E" w14:textId="77777777" w:rsidR="00B564B9" w:rsidRPr="00E107AB" w:rsidRDefault="00285C28" w:rsidP="00B564B9">
      <w:pPr>
        <w:tabs>
          <w:tab w:val="left" w:pos="7655"/>
        </w:tabs>
        <w:spacing w:after="0" w:line="240" w:lineRule="auto"/>
        <w:ind w:left="5103"/>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 xml:space="preserve">к Положению об оплате труда </w:t>
      </w:r>
      <w:r w:rsidRPr="00B564B9">
        <w:rPr>
          <w:rFonts w:ascii="Times New Roman" w:eastAsia="Calibri" w:hAnsi="Times New Roman" w:cs="Times New Roman"/>
          <w:color w:val="000000"/>
          <w:sz w:val="24"/>
          <w:szCs w:val="24"/>
        </w:rPr>
        <w:t xml:space="preserve">лиц, замещающих муниципальные должности, осуществляющих свои полномочия на постоянной основе, муниципальных служащих </w:t>
      </w:r>
      <w:r w:rsidRPr="00B564B9">
        <w:rPr>
          <w:rFonts w:ascii="Times New Roman" w:eastAsia="Calibri" w:hAnsi="Times New Roman" w:cs="Times New Roman"/>
          <w:sz w:val="24"/>
          <w:szCs w:val="24"/>
        </w:rPr>
        <w:t xml:space="preserve">и </w:t>
      </w:r>
      <w:r w:rsidRPr="00B564B9">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B564B9">
        <w:rPr>
          <w:rFonts w:ascii="Times New Roman" w:eastAsia="Calibri" w:hAnsi="Times New Roman" w:cs="Times New Roman"/>
          <w:sz w:val="24"/>
          <w:szCs w:val="24"/>
        </w:rPr>
        <w:t xml:space="preserve">, в органах местного самоуправления муниципального образования </w:t>
      </w:r>
      <w:proofErr w:type="spellStart"/>
      <w:r w:rsidRPr="00B564B9">
        <w:rPr>
          <w:rFonts w:ascii="Times New Roman" w:eastAsia="Calibri" w:hAnsi="Times New Roman" w:cs="Times New Roman"/>
          <w:sz w:val="24"/>
          <w:szCs w:val="24"/>
        </w:rPr>
        <w:t>Харцызский</w:t>
      </w:r>
      <w:proofErr w:type="spellEnd"/>
      <w:r w:rsidRPr="00B564B9">
        <w:rPr>
          <w:rFonts w:ascii="Times New Roman" w:eastAsia="Calibri" w:hAnsi="Times New Roman" w:cs="Times New Roman"/>
          <w:sz w:val="24"/>
          <w:szCs w:val="24"/>
        </w:rPr>
        <w:t xml:space="preserve"> городской округ Донецкой Народной Республики</w:t>
      </w:r>
      <w:r w:rsidR="00B564B9">
        <w:rPr>
          <w:rFonts w:ascii="Times New Roman" w:eastAsia="Calibri" w:hAnsi="Times New Roman" w:cs="Times New Roman"/>
          <w:sz w:val="24"/>
          <w:szCs w:val="24"/>
        </w:rPr>
        <w:t xml:space="preserve"> </w:t>
      </w:r>
      <w:r w:rsidR="00B564B9" w:rsidRPr="00E107AB">
        <w:rPr>
          <w:rFonts w:ascii="Times New Roman" w:eastAsia="Calibri" w:hAnsi="Times New Roman" w:cs="Times New Roman"/>
          <w:sz w:val="24"/>
          <w:szCs w:val="24"/>
        </w:rPr>
        <w:t>на 2024 год</w:t>
      </w:r>
    </w:p>
    <w:p w14:paraId="28F0AA8B" w14:textId="515A04A0" w:rsidR="00285C28" w:rsidRPr="00B564B9" w:rsidRDefault="00B564B9" w:rsidP="00B564B9">
      <w:pPr>
        <w:tabs>
          <w:tab w:val="left" w:pos="7655"/>
        </w:tabs>
        <w:spacing w:after="0" w:line="240" w:lineRule="auto"/>
        <w:ind w:left="5103"/>
        <w:contextualSpacing/>
        <w:jc w:val="both"/>
        <w:rPr>
          <w:rFonts w:ascii="Times New Roman" w:eastAsia="Calibri" w:hAnsi="Times New Roman" w:cs="Times New Roman"/>
          <w:caps/>
          <w:sz w:val="24"/>
          <w:szCs w:val="24"/>
        </w:rPr>
      </w:pPr>
      <w:r w:rsidRPr="00E107AB">
        <w:rPr>
          <w:rFonts w:ascii="Times New Roman" w:eastAsia="Calibri" w:hAnsi="Times New Roman" w:cs="Times New Roman"/>
          <w:sz w:val="24"/>
          <w:szCs w:val="24"/>
        </w:rPr>
        <w:t>(</w:t>
      </w:r>
      <w:r w:rsidRPr="00E107AB">
        <w:rPr>
          <w:rFonts w:ascii="Times New Roman" w:eastAsia="Calibri" w:hAnsi="Times New Roman" w:cs="Times New Roman"/>
          <w:i/>
          <w:iCs/>
          <w:color w:val="808080" w:themeColor="background1" w:themeShade="80"/>
          <w:sz w:val="24"/>
          <w:szCs w:val="24"/>
        </w:rPr>
        <w:t>в ред.</w:t>
      </w:r>
      <w:r w:rsidRPr="00E107AB">
        <w:rPr>
          <w:rFonts w:ascii="Times New Roman" w:eastAsia="Calibri" w:hAnsi="Times New Roman" w:cs="Times New Roman"/>
          <w:color w:val="808080" w:themeColor="background1" w:themeShade="80"/>
          <w:sz w:val="24"/>
          <w:szCs w:val="24"/>
        </w:rPr>
        <w:t xml:space="preserve"> </w:t>
      </w:r>
      <w:r w:rsidRPr="00E107AB">
        <w:rPr>
          <w:rStyle w:val="a5"/>
          <w:rFonts w:ascii="Times New Roman" w:hAnsi="Times New Roman" w:cs="Times New Roman"/>
          <w:color w:val="808080" w:themeColor="background1" w:themeShade="80"/>
          <w:sz w:val="24"/>
          <w:szCs w:val="24"/>
        </w:rPr>
        <w:t xml:space="preserve">решения </w:t>
      </w:r>
      <w:proofErr w:type="spellStart"/>
      <w:r w:rsidRPr="00E107AB">
        <w:rPr>
          <w:rStyle w:val="a5"/>
          <w:rFonts w:ascii="Times New Roman" w:hAnsi="Times New Roman" w:cs="Times New Roman"/>
          <w:color w:val="808080" w:themeColor="background1" w:themeShade="80"/>
          <w:sz w:val="24"/>
          <w:szCs w:val="24"/>
        </w:rPr>
        <w:t>Харцызского</w:t>
      </w:r>
      <w:proofErr w:type="spellEnd"/>
      <w:r w:rsidRPr="00E107AB">
        <w:rPr>
          <w:rStyle w:val="a5"/>
          <w:rFonts w:ascii="Times New Roman" w:hAnsi="Times New Roman" w:cs="Times New Roman"/>
          <w:color w:val="808080" w:themeColor="background1" w:themeShade="80"/>
          <w:sz w:val="24"/>
          <w:szCs w:val="24"/>
        </w:rPr>
        <w:t xml:space="preserve"> городского совета ДНР </w:t>
      </w:r>
      <w:hyperlink r:id="rId6" w:tgtFrame="_blank" w:history="1">
        <w:r w:rsidRPr="00E107AB">
          <w:rPr>
            <w:rStyle w:val="a5"/>
            <w:rFonts w:ascii="Times New Roman" w:hAnsi="Times New Roman" w:cs="Times New Roman"/>
            <w:color w:val="0000FF"/>
            <w:sz w:val="24"/>
            <w:szCs w:val="24"/>
            <w:u w:val="single"/>
          </w:rPr>
          <w:t>от 27.06.2024 № 31/3</w:t>
        </w:r>
      </w:hyperlink>
      <w:r w:rsidRPr="00E107AB">
        <w:rPr>
          <w:rFonts w:ascii="Times New Roman" w:hAnsi="Times New Roman" w:cs="Times New Roman"/>
          <w:sz w:val="24"/>
          <w:szCs w:val="24"/>
        </w:rPr>
        <w:t>)</w:t>
      </w:r>
    </w:p>
    <w:p w14:paraId="33CB57D6" w14:textId="77777777" w:rsidR="00285C28" w:rsidRPr="00B564B9" w:rsidRDefault="00285C28" w:rsidP="00285C28">
      <w:pPr>
        <w:tabs>
          <w:tab w:val="left" w:pos="7655"/>
        </w:tabs>
        <w:spacing w:after="0" w:line="240" w:lineRule="auto"/>
        <w:ind w:left="5103"/>
        <w:contextualSpacing/>
        <w:jc w:val="both"/>
        <w:rPr>
          <w:rFonts w:ascii="Times New Roman" w:eastAsia="Calibri" w:hAnsi="Times New Roman" w:cs="Times New Roman"/>
          <w:caps/>
          <w:sz w:val="24"/>
          <w:szCs w:val="24"/>
        </w:rPr>
      </w:pPr>
      <w:bookmarkStart w:id="0" w:name="_GoBack"/>
      <w:bookmarkEnd w:id="0"/>
    </w:p>
    <w:p w14:paraId="4D9239D2"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p>
    <w:p w14:paraId="1AF56F35" w14:textId="7A774B5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Размеры оплаты труда работников, занятых обслуживанием органов местного самоуправления</w:t>
      </w:r>
    </w:p>
    <w:p w14:paraId="54B7FC26"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14:paraId="31512AFA" w14:textId="1B7DBF4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1. Должностные оклады работников, занятых обслуживанием органов местного самоуправления</w:t>
      </w:r>
      <w:r w:rsidR="00B564B9">
        <w:rPr>
          <w:rFonts w:ascii="Times New Roman" w:eastAsia="Calibri" w:hAnsi="Times New Roman" w:cs="Times New Roman"/>
          <w:sz w:val="24"/>
          <w:szCs w:val="24"/>
        </w:rPr>
        <w:t xml:space="preserve"> </w:t>
      </w:r>
      <w:r w:rsidR="00B564B9" w:rsidRPr="00B564B9">
        <w:rPr>
          <w:rFonts w:ascii="Times New Roman" w:eastAsia="Calibri" w:hAnsi="Times New Roman" w:cs="Times New Roman"/>
          <w:sz w:val="24"/>
          <w:szCs w:val="24"/>
        </w:rPr>
        <w:t>(далее – работник)</w:t>
      </w:r>
      <w:r w:rsidRPr="00B564B9">
        <w:rPr>
          <w:rFonts w:ascii="Times New Roman" w:eastAsia="Calibri" w:hAnsi="Times New Roman" w:cs="Times New Roman"/>
          <w:sz w:val="24"/>
          <w:szCs w:val="24"/>
        </w:rPr>
        <w:t>, устанавливаются в размерах:</w:t>
      </w:r>
    </w:p>
    <w:p w14:paraId="11EA8540" w14:textId="77777777" w:rsidR="00285C28" w:rsidRPr="00B564B9" w:rsidRDefault="00285C28" w:rsidP="00285C28">
      <w:pPr>
        <w:spacing w:after="0" w:line="240" w:lineRule="auto"/>
        <w:ind w:left="709"/>
        <w:contextualSpacing/>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4378"/>
      </w:tblGrid>
      <w:tr w:rsidR="00285C28" w:rsidRPr="00B564B9" w14:paraId="71450CC1" w14:textId="77777777" w:rsidTr="004C0CFD">
        <w:tc>
          <w:tcPr>
            <w:tcW w:w="5260" w:type="dxa"/>
            <w:shd w:val="clear" w:color="auto" w:fill="auto"/>
          </w:tcPr>
          <w:p w14:paraId="6D06A637"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Наименование должности</w:t>
            </w:r>
          </w:p>
        </w:tc>
        <w:tc>
          <w:tcPr>
            <w:tcW w:w="4486" w:type="dxa"/>
            <w:shd w:val="clear" w:color="auto" w:fill="auto"/>
          </w:tcPr>
          <w:p w14:paraId="33236E23"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Должностной оклад, руб.</w:t>
            </w:r>
          </w:p>
        </w:tc>
      </w:tr>
      <w:tr w:rsidR="00285C28" w:rsidRPr="00B564B9" w14:paraId="57CDAF40" w14:textId="77777777" w:rsidTr="004C0CFD">
        <w:tc>
          <w:tcPr>
            <w:tcW w:w="5260" w:type="dxa"/>
            <w:shd w:val="clear" w:color="auto" w:fill="auto"/>
          </w:tcPr>
          <w:p w14:paraId="0107325E" w14:textId="77777777" w:rsidR="00285C28" w:rsidRPr="00B564B9" w:rsidRDefault="00285C28" w:rsidP="00285C28">
            <w:pPr>
              <w:spacing w:after="0" w:line="240" w:lineRule="auto"/>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Уборщик производственных и служебных помещений</w:t>
            </w:r>
          </w:p>
        </w:tc>
        <w:tc>
          <w:tcPr>
            <w:tcW w:w="4486" w:type="dxa"/>
            <w:shd w:val="clear" w:color="auto" w:fill="auto"/>
          </w:tcPr>
          <w:p w14:paraId="0C23E325"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14 620,00</w:t>
            </w:r>
          </w:p>
        </w:tc>
      </w:tr>
      <w:tr w:rsidR="00285C28" w:rsidRPr="00B564B9" w14:paraId="31B46D4C" w14:textId="77777777" w:rsidTr="004C0CFD">
        <w:tc>
          <w:tcPr>
            <w:tcW w:w="5260" w:type="dxa"/>
            <w:shd w:val="clear" w:color="auto" w:fill="auto"/>
          </w:tcPr>
          <w:p w14:paraId="08C9010F" w14:textId="77777777" w:rsidR="00285C28" w:rsidRPr="00B564B9" w:rsidRDefault="00285C28" w:rsidP="00285C28">
            <w:pPr>
              <w:spacing w:after="0" w:line="240" w:lineRule="auto"/>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Сторож (вахтер)</w:t>
            </w:r>
          </w:p>
        </w:tc>
        <w:tc>
          <w:tcPr>
            <w:tcW w:w="4486" w:type="dxa"/>
            <w:shd w:val="clear" w:color="auto" w:fill="auto"/>
          </w:tcPr>
          <w:p w14:paraId="223A4D4E"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14 620,00</w:t>
            </w:r>
          </w:p>
        </w:tc>
      </w:tr>
      <w:tr w:rsidR="00285C28" w:rsidRPr="00B564B9" w14:paraId="4C3A7859" w14:textId="77777777" w:rsidTr="004C0CFD">
        <w:tc>
          <w:tcPr>
            <w:tcW w:w="5260" w:type="dxa"/>
            <w:shd w:val="clear" w:color="auto" w:fill="auto"/>
          </w:tcPr>
          <w:p w14:paraId="71D1CCC8" w14:textId="77777777" w:rsidR="00285C28" w:rsidRPr="00B564B9" w:rsidRDefault="00285C28" w:rsidP="00285C28">
            <w:pPr>
              <w:spacing w:after="0" w:line="240" w:lineRule="auto"/>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Рабочий по комплексному обслуживанию и ремонту зданий</w:t>
            </w:r>
          </w:p>
        </w:tc>
        <w:tc>
          <w:tcPr>
            <w:tcW w:w="4486" w:type="dxa"/>
            <w:shd w:val="clear" w:color="auto" w:fill="auto"/>
          </w:tcPr>
          <w:p w14:paraId="18A9FC23"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14 693,00</w:t>
            </w:r>
          </w:p>
        </w:tc>
      </w:tr>
      <w:tr w:rsidR="00285C28" w:rsidRPr="00B564B9" w14:paraId="530A8AD1" w14:textId="77777777" w:rsidTr="004C0CFD">
        <w:tc>
          <w:tcPr>
            <w:tcW w:w="5260" w:type="dxa"/>
            <w:shd w:val="clear" w:color="auto" w:fill="auto"/>
          </w:tcPr>
          <w:p w14:paraId="7A27B98F" w14:textId="77777777" w:rsidR="00285C28" w:rsidRPr="00B564B9" w:rsidRDefault="00285C28" w:rsidP="00285C28">
            <w:pPr>
              <w:spacing w:after="0" w:line="240" w:lineRule="auto"/>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Водитель автомобиля</w:t>
            </w:r>
          </w:p>
        </w:tc>
        <w:tc>
          <w:tcPr>
            <w:tcW w:w="4486" w:type="dxa"/>
            <w:shd w:val="clear" w:color="auto" w:fill="auto"/>
          </w:tcPr>
          <w:p w14:paraId="61068AE0"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14 810,00</w:t>
            </w:r>
          </w:p>
        </w:tc>
      </w:tr>
      <w:tr w:rsidR="00285C28" w:rsidRPr="00B564B9" w14:paraId="427FEF30" w14:textId="77777777" w:rsidTr="004C0CFD">
        <w:tc>
          <w:tcPr>
            <w:tcW w:w="5260" w:type="dxa"/>
            <w:shd w:val="clear" w:color="auto" w:fill="auto"/>
          </w:tcPr>
          <w:p w14:paraId="567C4CCA" w14:textId="77777777" w:rsidR="00285C28" w:rsidRPr="00B564B9" w:rsidRDefault="00285C28" w:rsidP="00285C28">
            <w:pPr>
              <w:spacing w:after="0" w:line="240" w:lineRule="auto"/>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Машинист (кочегар) котельной</w:t>
            </w:r>
          </w:p>
        </w:tc>
        <w:tc>
          <w:tcPr>
            <w:tcW w:w="4486" w:type="dxa"/>
            <w:shd w:val="clear" w:color="auto" w:fill="auto"/>
          </w:tcPr>
          <w:p w14:paraId="799ACB8E"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14620,00</w:t>
            </w:r>
          </w:p>
        </w:tc>
      </w:tr>
      <w:tr w:rsidR="00285C28" w:rsidRPr="00B564B9" w14:paraId="29927DAD" w14:textId="77777777" w:rsidTr="004C0CFD">
        <w:tc>
          <w:tcPr>
            <w:tcW w:w="5260" w:type="dxa"/>
            <w:shd w:val="clear" w:color="auto" w:fill="auto"/>
          </w:tcPr>
          <w:p w14:paraId="4107CDCB" w14:textId="77777777" w:rsidR="00285C28" w:rsidRPr="00B564B9" w:rsidRDefault="00285C28" w:rsidP="00285C28">
            <w:pPr>
              <w:spacing w:after="0" w:line="240" w:lineRule="auto"/>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Курьер</w:t>
            </w:r>
          </w:p>
        </w:tc>
        <w:tc>
          <w:tcPr>
            <w:tcW w:w="4486" w:type="dxa"/>
            <w:shd w:val="clear" w:color="auto" w:fill="auto"/>
          </w:tcPr>
          <w:p w14:paraId="636EB7EA" w14:textId="77777777" w:rsidR="00285C28" w:rsidRPr="00B564B9" w:rsidRDefault="00285C28" w:rsidP="00285C28">
            <w:pPr>
              <w:spacing w:after="0" w:line="240" w:lineRule="auto"/>
              <w:contextualSpacing/>
              <w:jc w:val="center"/>
              <w:rPr>
                <w:rFonts w:ascii="Times New Roman" w:eastAsia="Calibri" w:hAnsi="Times New Roman" w:cs="Times New Roman"/>
                <w:sz w:val="24"/>
                <w:szCs w:val="24"/>
              </w:rPr>
            </w:pPr>
            <w:r w:rsidRPr="00B564B9">
              <w:rPr>
                <w:rFonts w:ascii="Times New Roman" w:eastAsia="Calibri" w:hAnsi="Times New Roman" w:cs="Times New Roman"/>
                <w:sz w:val="24"/>
                <w:szCs w:val="24"/>
              </w:rPr>
              <w:t>14620,00</w:t>
            </w:r>
          </w:p>
        </w:tc>
      </w:tr>
    </w:tbl>
    <w:p w14:paraId="73EC1E60" w14:textId="77777777" w:rsidR="00285C28" w:rsidRPr="00B564B9" w:rsidRDefault="00285C28" w:rsidP="00285C28">
      <w:pPr>
        <w:spacing w:after="0" w:line="240" w:lineRule="auto"/>
        <w:contextualSpacing/>
        <w:jc w:val="both"/>
        <w:rPr>
          <w:rFonts w:ascii="Times New Roman" w:eastAsia="Calibri" w:hAnsi="Times New Roman" w:cs="Times New Roman"/>
          <w:sz w:val="24"/>
          <w:szCs w:val="24"/>
        </w:rPr>
      </w:pPr>
    </w:p>
    <w:p w14:paraId="4456427C"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 xml:space="preserve">2. Надбавка за сложность и напряженность в работе устанавливается ежемесячно в размере до 50% должностного оклада </w:t>
      </w:r>
      <w:r w:rsidRPr="00B564B9">
        <w:rPr>
          <w:rFonts w:ascii="Times New Roman" w:eastAsia="Times New Roman" w:hAnsi="Times New Roman" w:cs="Times New Roman"/>
          <w:color w:val="000000"/>
          <w:sz w:val="24"/>
          <w:szCs w:val="24"/>
          <w:lang w:eastAsia="ru-RU"/>
        </w:rPr>
        <w:t>согласно решению представителя нанимателя (работодателя)</w:t>
      </w:r>
      <w:r w:rsidRPr="00B564B9">
        <w:rPr>
          <w:rFonts w:ascii="Times New Roman" w:eastAsia="Calibri" w:hAnsi="Times New Roman" w:cs="Times New Roman"/>
          <w:sz w:val="24"/>
          <w:szCs w:val="24"/>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B564B9">
        <w:rPr>
          <w:rFonts w:ascii="Times New Roman" w:eastAsia="Times New Roman" w:hAnsi="Times New Roman" w:cs="Times New Roman"/>
          <w:color w:val="000000"/>
          <w:sz w:val="24"/>
          <w:szCs w:val="24"/>
          <w:lang w:eastAsia="ru-RU"/>
        </w:rPr>
        <w:t>согласно решению представителя нанимателя (работодателя)</w:t>
      </w:r>
      <w:r w:rsidRPr="00B564B9">
        <w:rPr>
          <w:rFonts w:ascii="Times New Roman" w:eastAsia="Calibri" w:hAnsi="Times New Roman" w:cs="Times New Roman"/>
          <w:sz w:val="24"/>
          <w:szCs w:val="24"/>
        </w:rPr>
        <w:t>.</w:t>
      </w:r>
    </w:p>
    <w:p w14:paraId="3C416165"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3. Выплаты работникам за работу в ночное время производятся за каждый час работы в ночное время.</w:t>
      </w:r>
    </w:p>
    <w:p w14:paraId="33422B12" w14:textId="3E7A4C6E"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Ночным считается время с 22 часов до 6 часов. Размер выплаты составляет не менее 20</w:t>
      </w:r>
      <w:r w:rsidR="00B564B9">
        <w:rPr>
          <w:rFonts w:ascii="Times New Roman" w:eastAsia="Calibri" w:hAnsi="Times New Roman" w:cs="Times New Roman"/>
          <w:sz w:val="24"/>
          <w:szCs w:val="24"/>
        </w:rPr>
        <w:t> </w:t>
      </w:r>
      <w:r w:rsidRPr="00B564B9">
        <w:rPr>
          <w:rFonts w:ascii="Times New Roman" w:eastAsia="Calibri" w:hAnsi="Times New Roman" w:cs="Times New Roman"/>
          <w:sz w:val="24"/>
          <w:szCs w:val="24"/>
        </w:rPr>
        <w:t>процентов части должностного оклада (оклада, ставки заработной платы, тарифной ставки) за час работы работника.</w:t>
      </w:r>
    </w:p>
    <w:p w14:paraId="0C7B210B"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6AAF4BC1"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4. Сверхурочная работа оплачивается за первые два часа работы в полуторном размере, за последующие часы – в двойном размере.</w:t>
      </w:r>
    </w:p>
    <w:p w14:paraId="61FA241F"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14:paraId="5448A083"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5. Оплата труда работников, привлекаемых к работе в выходные и нерабочие праздничные дни, осуществляется:</w:t>
      </w:r>
    </w:p>
    <w:p w14:paraId="0142A6F9"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750C48B7"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2) 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734E7F67"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257A7F97"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6. Ежемесячная надбавка за классность водителям автотранспортных средств устанавливается в следующих размерах:</w:t>
      </w:r>
    </w:p>
    <w:p w14:paraId="677D905B"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1) водителю 2-го класса – 10% должностного оклада;</w:t>
      </w:r>
    </w:p>
    <w:p w14:paraId="5717DE5B"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2) водителю 1-го класса – 25% должностного оклада.</w:t>
      </w:r>
    </w:p>
    <w:p w14:paraId="49BA2718"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7. Доплата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057A9BFD"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10%от должностного оклада.</w:t>
      </w:r>
    </w:p>
    <w:p w14:paraId="4BBEEB56"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Calibri" w:hAnsi="Times New Roman" w:cs="Times New Roman"/>
          <w:sz w:val="24"/>
          <w:szCs w:val="24"/>
        </w:rPr>
        <w:t>9. </w:t>
      </w:r>
      <w:r w:rsidRPr="00B564B9">
        <w:rPr>
          <w:rFonts w:ascii="Times New Roman" w:eastAsia="Times New Roman" w:hAnsi="Times New Roman" w:cs="Times New Roman"/>
          <w:color w:val="000000"/>
          <w:sz w:val="24"/>
          <w:szCs w:val="24"/>
          <w:lang w:eastAsia="ru-RU"/>
        </w:rPr>
        <w:t xml:space="preserve">Премирование </w:t>
      </w:r>
      <w:r w:rsidRPr="00B564B9">
        <w:rPr>
          <w:rFonts w:ascii="Times New Roman" w:eastAsia="Calibri" w:hAnsi="Times New Roman" w:cs="Times New Roman"/>
          <w:sz w:val="24"/>
          <w:szCs w:val="24"/>
        </w:rPr>
        <w:t xml:space="preserve">работников </w:t>
      </w:r>
      <w:r w:rsidRPr="00B564B9">
        <w:rPr>
          <w:rFonts w:ascii="Times New Roman" w:eastAsia="Times New Roman" w:hAnsi="Times New Roman" w:cs="Times New Roman"/>
          <w:color w:val="000000"/>
          <w:sz w:val="24"/>
          <w:szCs w:val="24"/>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76572572"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Выплата премии осуществляется согласно решению представителя нанимателя (работодателя)</w:t>
      </w:r>
      <w:r w:rsidRPr="00B564B9">
        <w:rPr>
          <w:rFonts w:ascii="Times New Roman" w:eastAsia="Calibri" w:hAnsi="Times New Roman" w:cs="Times New Roman"/>
          <w:sz w:val="24"/>
          <w:szCs w:val="24"/>
        </w:rPr>
        <w:t xml:space="preserve"> на основании представления руководителя, заместителя главы администрации, представителя нанимателя (работодателя).</w:t>
      </w:r>
    </w:p>
    <w:p w14:paraId="08447324" w14:textId="77777777" w:rsidR="00285C28" w:rsidRPr="00B564B9" w:rsidRDefault="00285C28" w:rsidP="00285C28">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 xml:space="preserve">Размеры ежемесячной премии </w:t>
      </w:r>
      <w:r w:rsidRPr="00B564B9">
        <w:rPr>
          <w:rFonts w:ascii="Times New Roman" w:eastAsia="Calibri" w:hAnsi="Times New Roman" w:cs="Times New Roman"/>
          <w:sz w:val="24"/>
          <w:szCs w:val="24"/>
        </w:rPr>
        <w:t xml:space="preserve">работникам </w:t>
      </w:r>
      <w:r w:rsidRPr="00B564B9">
        <w:rPr>
          <w:rFonts w:ascii="Times New Roman" w:eastAsia="Times New Roman" w:hAnsi="Times New Roman" w:cs="Times New Roman"/>
          <w:color w:val="000000"/>
          <w:sz w:val="24"/>
          <w:szCs w:val="24"/>
          <w:lang w:eastAsia="ru-RU"/>
        </w:rPr>
        <w:t xml:space="preserve">определяются исходя из их должностного оклада с учетом критериев оценки эффективности работы </w:t>
      </w:r>
      <w:r w:rsidRPr="00B564B9">
        <w:rPr>
          <w:rFonts w:ascii="Times New Roman" w:eastAsia="Calibri" w:hAnsi="Times New Roman" w:cs="Times New Roman"/>
          <w:sz w:val="24"/>
          <w:szCs w:val="24"/>
        </w:rPr>
        <w:t xml:space="preserve">работников </w:t>
      </w:r>
      <w:r w:rsidRPr="00B564B9">
        <w:rPr>
          <w:rFonts w:ascii="Times New Roman" w:eastAsia="Times New Roman" w:hAnsi="Times New Roman" w:cs="Times New Roman"/>
          <w:color w:val="000000"/>
          <w:sz w:val="24"/>
          <w:szCs w:val="24"/>
          <w:lang w:eastAsia="ru-RU"/>
        </w:rPr>
        <w:t>в учетном периоде и соответствующих им коэффициентов:</w:t>
      </w:r>
    </w:p>
    <w:p w14:paraId="4501CEC5" w14:textId="77777777" w:rsidR="00285C28" w:rsidRPr="00B564B9" w:rsidRDefault="00285C28" w:rsidP="00285C28">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1) полученные задания выполнялись качественно в полном объеме, самостоятельно, с соблюдением установленных сроков – 1,0;</w:t>
      </w:r>
    </w:p>
    <w:p w14:paraId="71663939" w14:textId="77777777" w:rsidR="00285C28" w:rsidRPr="00B564B9" w:rsidRDefault="00285C28" w:rsidP="00285C28">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2) полученные задания выполнялись своевременно, но при постоянном контроле руководителя – 0,9-0,3;</w:t>
      </w:r>
    </w:p>
    <w:p w14:paraId="79AE41DB" w14:textId="77777777" w:rsidR="00285C28" w:rsidRPr="00B564B9" w:rsidRDefault="00285C28" w:rsidP="00285C28">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2D215C08" w14:textId="77777777" w:rsidR="00285C28" w:rsidRPr="00B564B9" w:rsidRDefault="00285C28" w:rsidP="00285C28">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Ежемесячная премия начисляется и выплачивается одновременно с заработной платой за соответствующий месяц.</w:t>
      </w:r>
    </w:p>
    <w:p w14:paraId="73D460EA" w14:textId="77777777" w:rsidR="00285C28" w:rsidRPr="00B564B9" w:rsidRDefault="00285C28" w:rsidP="00285C28">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3596F22F" w14:textId="77777777" w:rsidR="00285C28" w:rsidRPr="00B564B9" w:rsidRDefault="00285C28" w:rsidP="00285C28">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B564B9">
        <w:rPr>
          <w:rFonts w:ascii="Times New Roman" w:eastAsia="Times New Roman" w:hAnsi="Times New Roman" w:cs="Times New Roman"/>
          <w:color w:val="000000"/>
          <w:sz w:val="24"/>
          <w:szCs w:val="24"/>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7AD5D49B"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Работники, имеющие дисциплинарные взыскания, не подлежат премированию в течение срока действия дисциплинарного взыскания.</w:t>
      </w:r>
    </w:p>
    <w:p w14:paraId="784A2ED9"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p>
    <w:p w14:paraId="50F43471"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 xml:space="preserve">10. Работникам, занятым обслуживанием органов местного самоуправления выполняющим наряду со своей основной работой по трудовому договору дополнительную </w:t>
      </w:r>
      <w:r w:rsidRPr="00B564B9">
        <w:rPr>
          <w:rFonts w:ascii="Times New Roman" w:eastAsia="Calibri" w:hAnsi="Times New Roman" w:cs="Times New Roman"/>
          <w:sz w:val="24"/>
          <w:szCs w:val="24"/>
        </w:rPr>
        <w:lastRenderedPageBreak/>
        <w:t xml:space="preserve">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водителя автотранспортных средств, сторожа. </w:t>
      </w:r>
    </w:p>
    <w:p w14:paraId="438CA566"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 xml:space="preserve">Доплата устанавливается </w:t>
      </w:r>
      <w:r w:rsidRPr="00B564B9">
        <w:rPr>
          <w:rFonts w:ascii="Times New Roman" w:eastAsia="Times New Roman" w:hAnsi="Times New Roman" w:cs="Times New Roman"/>
          <w:color w:val="000000"/>
          <w:sz w:val="24"/>
          <w:szCs w:val="24"/>
          <w:lang w:eastAsia="ru-RU"/>
        </w:rPr>
        <w:t>согласно решению представителя нанимателя (работодателя)</w:t>
      </w:r>
      <w:r w:rsidRPr="00B564B9">
        <w:rPr>
          <w:rFonts w:ascii="Times New Roman" w:eastAsia="Calibri" w:hAnsi="Times New Roman" w:cs="Times New Roman"/>
          <w:sz w:val="24"/>
          <w:szCs w:val="24"/>
        </w:rPr>
        <w:t xml:space="preserve"> на основании представления руководителя, заместителя главы администрации на срок исполнения обязанностей.</w:t>
      </w:r>
    </w:p>
    <w:p w14:paraId="05B20570"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11. В пределах установленного фонда оплаты труда, в соответствии с решением работодателя, работникам, занятым обслуживанием органов местного самоуправления, оказывается единовременная материальная помощь.</w:t>
      </w:r>
    </w:p>
    <w:p w14:paraId="198742D3"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Материальная помощь предоставляется по заявлению работника на основании решения</w:t>
      </w:r>
      <w:r w:rsidRPr="00B564B9">
        <w:rPr>
          <w:rFonts w:ascii="Times New Roman" w:eastAsia="Times New Roman" w:hAnsi="Times New Roman" w:cs="Times New Roman"/>
          <w:color w:val="000000"/>
          <w:sz w:val="24"/>
          <w:szCs w:val="24"/>
          <w:lang w:eastAsia="ru-RU"/>
        </w:rPr>
        <w:t xml:space="preserve"> представителя нанимателя (работодателя) </w:t>
      </w:r>
      <w:r w:rsidRPr="00B564B9">
        <w:rPr>
          <w:rFonts w:ascii="Times New Roman" w:eastAsia="Calibri" w:hAnsi="Times New Roman" w:cs="Times New Roman"/>
          <w:sz w:val="24"/>
          <w:szCs w:val="24"/>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751B67C6" w14:textId="77777777" w:rsidR="00285C28" w:rsidRPr="00B564B9" w:rsidRDefault="00285C28" w:rsidP="00285C28">
      <w:pPr>
        <w:spacing w:after="0" w:line="240" w:lineRule="auto"/>
        <w:ind w:firstLine="708"/>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Выплата материальной помощи производится не ранее чем через три месяца после приема на работу.</w:t>
      </w:r>
    </w:p>
    <w:p w14:paraId="37690FF1"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564B9">
        <w:rPr>
          <w:rFonts w:ascii="Times New Roman" w:eastAsia="Times New Roman" w:hAnsi="Times New Roman" w:cs="Times New Roman"/>
          <w:sz w:val="24"/>
          <w:szCs w:val="24"/>
          <w:lang w:eastAsia="ru-RU"/>
        </w:rPr>
        <w:t>Материальная помощь не оказывается работникам:</w:t>
      </w:r>
    </w:p>
    <w:p w14:paraId="54955183" w14:textId="77777777" w:rsidR="00285C28" w:rsidRPr="00B564B9" w:rsidRDefault="00285C28" w:rsidP="00285C2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564B9">
        <w:rPr>
          <w:rFonts w:ascii="Times New Roman" w:eastAsia="Times New Roman" w:hAnsi="Times New Roman" w:cs="Times New Roman"/>
          <w:sz w:val="24"/>
          <w:szCs w:val="24"/>
          <w:lang w:eastAsia="ru-RU"/>
        </w:rPr>
        <w:t>находящимся в отпусках по уходу за ребенком до достижения им возраста полутора, трех лет без сохранения денежного содержания;</w:t>
      </w:r>
    </w:p>
    <w:p w14:paraId="7F64FAEF" w14:textId="77777777" w:rsidR="00285C28" w:rsidRPr="00B564B9" w:rsidRDefault="00285C28" w:rsidP="00285C28">
      <w:pPr>
        <w:spacing w:after="0" w:line="240" w:lineRule="auto"/>
        <w:ind w:firstLine="709"/>
        <w:contextualSpacing/>
        <w:jc w:val="both"/>
        <w:rPr>
          <w:rFonts w:ascii="Times New Roman" w:eastAsia="Calibri" w:hAnsi="Times New Roman" w:cs="Times New Roman"/>
          <w:sz w:val="24"/>
          <w:szCs w:val="24"/>
        </w:rPr>
      </w:pPr>
      <w:r w:rsidRPr="00B564B9">
        <w:rPr>
          <w:rFonts w:ascii="Times New Roman" w:eastAsia="Calibri" w:hAnsi="Times New Roman" w:cs="Times New Roman"/>
          <w:sz w:val="24"/>
          <w:szCs w:val="24"/>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73205B0B" w14:textId="77777777" w:rsidR="00B123AF" w:rsidRPr="00B564B9" w:rsidRDefault="00B123AF">
      <w:pPr>
        <w:rPr>
          <w:rFonts w:ascii="Times New Roman" w:hAnsi="Times New Roman" w:cs="Times New Roman"/>
        </w:rPr>
      </w:pPr>
    </w:p>
    <w:sectPr w:rsidR="00B123AF" w:rsidRPr="00B564B9" w:rsidSect="00D263C6">
      <w:footerReference w:type="default" r:id="rId7"/>
      <w:footerReference w:type="first" r:id="rId8"/>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15D5C" w14:textId="77777777" w:rsidR="00000000" w:rsidRDefault="00B564B9">
      <w:pPr>
        <w:spacing w:after="0" w:line="240" w:lineRule="auto"/>
      </w:pPr>
      <w:r>
        <w:separator/>
      </w:r>
    </w:p>
  </w:endnote>
  <w:endnote w:type="continuationSeparator" w:id="0">
    <w:p w14:paraId="246FC79F" w14:textId="77777777" w:rsidR="00000000" w:rsidRDefault="00B5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95B0" w14:textId="77777777" w:rsidR="009A30DE" w:rsidRDefault="00B564B9" w:rsidP="00A07D0A">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F7B5" w14:textId="77777777" w:rsidR="009A30DE" w:rsidRDefault="00B564B9">
    <w:pPr>
      <w:pStyle w:val="a3"/>
      <w:jc w:val="center"/>
    </w:pPr>
  </w:p>
  <w:p w14:paraId="2370888A" w14:textId="77777777" w:rsidR="009A30DE" w:rsidRDefault="00B56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B018E" w14:textId="77777777" w:rsidR="00000000" w:rsidRDefault="00B564B9">
      <w:pPr>
        <w:spacing w:after="0" w:line="240" w:lineRule="auto"/>
      </w:pPr>
      <w:r>
        <w:separator/>
      </w:r>
    </w:p>
  </w:footnote>
  <w:footnote w:type="continuationSeparator" w:id="0">
    <w:p w14:paraId="7FB94765" w14:textId="77777777" w:rsidR="00000000" w:rsidRDefault="00B564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C3"/>
    <w:rsid w:val="00172C39"/>
    <w:rsid w:val="00285C28"/>
    <w:rsid w:val="005146C3"/>
    <w:rsid w:val="00781704"/>
    <w:rsid w:val="00B123AF"/>
    <w:rsid w:val="00B5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5882"/>
  <w15:chartTrackingRefBased/>
  <w15:docId w15:val="{5E6FE7B7-C4F7-451D-B12E-775465DE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85C2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85C28"/>
  </w:style>
  <w:style w:type="character" w:styleId="a5">
    <w:name w:val="Emphasis"/>
    <w:basedOn w:val="a0"/>
    <w:uiPriority w:val="20"/>
    <w:qFormat/>
    <w:rsid w:val="00B564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npa-dnr.ru/npa/1244-31-3-2024062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Солодовник Оксана Валерьевна</cp:lastModifiedBy>
  <cp:revision>3</cp:revision>
  <dcterms:created xsi:type="dcterms:W3CDTF">2024-03-13T07:27:00Z</dcterms:created>
  <dcterms:modified xsi:type="dcterms:W3CDTF">2024-08-29T09:32:00Z</dcterms:modified>
</cp:coreProperties>
</file>