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01" w:rsidRPr="00320CA4" w:rsidRDefault="00792C01" w:rsidP="00792C01">
      <w:pPr>
        <w:pStyle w:val="aa"/>
        <w:widowControl w:val="0"/>
        <w:tabs>
          <w:tab w:val="left" w:pos="5954"/>
        </w:tabs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</w:t>
      </w:r>
    </w:p>
    <w:p w:rsidR="00792C01" w:rsidRDefault="00792C01" w:rsidP="00792C01">
      <w:pPr>
        <w:pStyle w:val="aa"/>
        <w:widowControl w:val="0"/>
        <w:tabs>
          <w:tab w:val="left" w:pos="5954"/>
        </w:tabs>
        <w:spacing w:after="0" w:line="240" w:lineRule="auto"/>
        <w:ind w:left="113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92C0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к Порядку организации работы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ab/>
      </w:r>
      <w:r w:rsidRPr="00792C0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 Министерстве финансов Донецкой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ab/>
      </w:r>
      <w:r w:rsidRPr="00792C0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Народной Республики по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ab/>
      </w:r>
      <w:r w:rsidRPr="00792C0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формированию и размещению на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ab/>
      </w:r>
      <w:r w:rsidRPr="00792C0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официальном сайте Министерства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ab/>
      </w:r>
      <w:r w:rsidRPr="00792C0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финансов Донецкой Народной</w:t>
      </w:r>
    </w:p>
    <w:p w:rsidR="00792C01" w:rsidRDefault="00792C01" w:rsidP="00792C01">
      <w:pPr>
        <w:pStyle w:val="aa"/>
        <w:widowControl w:val="0"/>
        <w:tabs>
          <w:tab w:val="left" w:pos="5954"/>
        </w:tabs>
        <w:spacing w:after="0" w:line="240" w:lineRule="auto"/>
        <w:ind w:left="113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ab/>
      </w:r>
      <w:r w:rsidRPr="00792C0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Республики аналитических кодов, </w:t>
      </w:r>
    </w:p>
    <w:p w:rsidR="00A41860" w:rsidRPr="00A41860" w:rsidRDefault="00792C01" w:rsidP="00A41860">
      <w:pPr>
        <w:pStyle w:val="aa"/>
        <w:widowControl w:val="0"/>
        <w:tabs>
          <w:tab w:val="left" w:pos="5954"/>
        </w:tabs>
        <w:spacing w:after="0" w:line="240" w:lineRule="auto"/>
        <w:ind w:left="113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ab/>
      </w:r>
      <w:r w:rsidRPr="00792C0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используемых </w:t>
      </w:r>
      <w:r w:rsidR="00A41860" w:rsidRPr="00A4186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для учета операций </w:t>
      </w:r>
    </w:p>
    <w:p w:rsidR="00792C01" w:rsidRPr="00792C01" w:rsidRDefault="00A41860" w:rsidP="007369DA">
      <w:pPr>
        <w:pStyle w:val="aa"/>
        <w:widowControl w:val="0"/>
        <w:tabs>
          <w:tab w:val="left" w:pos="5954"/>
        </w:tabs>
        <w:spacing w:after="0" w:line="240" w:lineRule="auto"/>
        <w:ind w:left="113" w:right="-1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0D2EB5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ab/>
      </w:r>
      <w:r w:rsidRPr="00A4186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 целевыми средствами</w:t>
      </w:r>
      <w:r w:rsidRPr="000D2EB5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792C01" w:rsidRPr="00792C0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(пункт </w:t>
      </w:r>
      <w:r w:rsidR="00792C0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3</w:t>
      </w:r>
      <w:r w:rsidR="00792C01" w:rsidRPr="00792C0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)</w:t>
      </w:r>
    </w:p>
    <w:p w:rsidR="00F12A75" w:rsidRDefault="00F12A75">
      <w:pPr>
        <w:pStyle w:val="ConsPlusNormal"/>
        <w:jc w:val="right"/>
      </w:pPr>
    </w:p>
    <w:p w:rsidR="003D6822" w:rsidRDefault="003D6822">
      <w:pPr>
        <w:pStyle w:val="ConsPlusNormal"/>
        <w:jc w:val="center"/>
      </w:pPr>
      <w:bookmarkStart w:id="0" w:name="Par110"/>
      <w:bookmarkEnd w:id="0"/>
    </w:p>
    <w:p w:rsidR="00F12A75" w:rsidRDefault="00F12A75">
      <w:pPr>
        <w:pStyle w:val="ConsPlusNormal"/>
        <w:jc w:val="center"/>
      </w:pPr>
      <w:r>
        <w:t>Информация</w:t>
      </w:r>
    </w:p>
    <w:p w:rsidR="00F12A75" w:rsidRDefault="00F12A75">
      <w:pPr>
        <w:pStyle w:val="ConsPlusNormal"/>
        <w:jc w:val="center"/>
      </w:pPr>
      <w:r>
        <w:t>об аналитических кодах, используемых</w:t>
      </w:r>
    </w:p>
    <w:p w:rsidR="00F12A75" w:rsidRDefault="00777766">
      <w:pPr>
        <w:pStyle w:val="ConsPlusNormal"/>
        <w:jc w:val="center"/>
      </w:pPr>
      <w:r>
        <w:t xml:space="preserve">для учета операций </w:t>
      </w:r>
      <w:r w:rsidR="00F12A75">
        <w:t xml:space="preserve">с целевыми </w:t>
      </w:r>
      <w:r w:rsidR="00790215">
        <w:t>средствами</w:t>
      </w:r>
    </w:p>
    <w:p w:rsidR="00F12A75" w:rsidRDefault="00F12A75">
      <w:pPr>
        <w:pStyle w:val="ConsPlusNormal"/>
        <w:jc w:val="center"/>
      </w:pPr>
    </w:p>
    <w:tbl>
      <w:tblPr>
        <w:tblW w:w="972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92"/>
        <w:gridCol w:w="1985"/>
        <w:gridCol w:w="2551"/>
        <w:gridCol w:w="1106"/>
        <w:gridCol w:w="1106"/>
        <w:gridCol w:w="1106"/>
      </w:tblGrid>
      <w:tr w:rsidR="000D2EB5" w:rsidRPr="00E25A61" w:rsidTr="00FB6B8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5" w:rsidRPr="00FB6B83" w:rsidRDefault="000D2EB5" w:rsidP="00ED7D94">
            <w:pPr>
              <w:pStyle w:val="ConsPlusNormal"/>
              <w:jc w:val="center"/>
              <w:rPr>
                <w:spacing w:val="-8"/>
              </w:rPr>
            </w:pPr>
            <w:proofErr w:type="gramStart"/>
            <w:r w:rsidRPr="00E25A61">
              <w:rPr>
                <w:spacing w:val="-8"/>
              </w:rPr>
              <w:t>Полное</w:t>
            </w:r>
            <w:proofErr w:type="gramEnd"/>
            <w:r w:rsidRPr="00E25A61">
              <w:rPr>
                <w:spacing w:val="-8"/>
              </w:rPr>
              <w:t xml:space="preserve"> </w:t>
            </w:r>
            <w:proofErr w:type="spellStart"/>
            <w:r w:rsidRPr="00E25A61">
              <w:rPr>
                <w:spacing w:val="-8"/>
              </w:rPr>
              <w:t>наиме</w:t>
            </w:r>
            <w:r w:rsidR="007369DA" w:rsidRPr="00FB6B83">
              <w:rPr>
                <w:spacing w:val="-8"/>
              </w:rPr>
              <w:t>-</w:t>
            </w:r>
            <w:r w:rsidRPr="00E25A61">
              <w:rPr>
                <w:spacing w:val="-8"/>
              </w:rPr>
              <w:t>нование</w:t>
            </w:r>
            <w:proofErr w:type="spellEnd"/>
            <w:r w:rsidR="00FB6B83" w:rsidRPr="00FB6B83">
              <w:rPr>
                <w:spacing w:val="-8"/>
              </w:rPr>
              <w:t xml:space="preserve"> </w:t>
            </w:r>
            <w:r w:rsidR="00FB6B83">
              <w:rPr>
                <w:spacing w:val="-8"/>
              </w:rPr>
              <w:t>целевых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5" w:rsidRPr="00E25A61" w:rsidRDefault="000D2EB5" w:rsidP="00ED7D94">
            <w:pPr>
              <w:pStyle w:val="ConsPlusNormal"/>
              <w:jc w:val="center"/>
              <w:rPr>
                <w:spacing w:val="-8"/>
              </w:rPr>
            </w:pPr>
            <w:proofErr w:type="spellStart"/>
            <w:proofErr w:type="gramStart"/>
            <w:r w:rsidRPr="00E25A61">
              <w:rPr>
                <w:spacing w:val="-8"/>
              </w:rPr>
              <w:t>Аналити</w:t>
            </w:r>
            <w:proofErr w:type="spellEnd"/>
            <w:r w:rsidR="007369DA" w:rsidRPr="00E25A61">
              <w:rPr>
                <w:spacing w:val="-8"/>
                <w:lang w:val="en-US"/>
              </w:rPr>
              <w:t>-</w:t>
            </w:r>
            <w:proofErr w:type="spellStart"/>
            <w:r w:rsidRPr="00E25A61">
              <w:rPr>
                <w:spacing w:val="-8"/>
              </w:rPr>
              <w:t>ческий</w:t>
            </w:r>
            <w:proofErr w:type="spellEnd"/>
            <w:proofErr w:type="gramEnd"/>
            <w:r w:rsidRPr="00E25A61">
              <w:rPr>
                <w:spacing w:val="-8"/>
              </w:rPr>
              <w:t xml:space="preserve"> код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5" w:rsidRPr="00E25A61" w:rsidRDefault="000D2EB5" w:rsidP="00FB6B83">
            <w:pPr>
              <w:pStyle w:val="ConsPlusNormal"/>
              <w:spacing w:line="228" w:lineRule="auto"/>
              <w:jc w:val="center"/>
              <w:rPr>
                <w:spacing w:val="-8"/>
              </w:rPr>
            </w:pPr>
            <w:r w:rsidRPr="00E25A61">
              <w:rPr>
                <w:spacing w:val="-8"/>
              </w:rPr>
              <w:t>Код бюджетной классификации  расходов бюджета Донецкой Народной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5" w:rsidRPr="00E25A61" w:rsidRDefault="000D2EB5" w:rsidP="001D3EFE">
            <w:pPr>
              <w:pStyle w:val="ConsPlusNormal"/>
              <w:spacing w:line="228" w:lineRule="auto"/>
              <w:jc w:val="center"/>
              <w:rPr>
                <w:spacing w:val="-8"/>
              </w:rPr>
            </w:pPr>
            <w:r w:rsidRPr="00E25A61">
              <w:rPr>
                <w:spacing w:val="-8"/>
              </w:rPr>
              <w:t>Код бюджетной классификации доходов бюджетов Российской Федерации (бюджет</w:t>
            </w:r>
            <w:r w:rsidR="001D3EFE" w:rsidRPr="00E25A61">
              <w:rPr>
                <w:spacing w:val="-8"/>
              </w:rPr>
              <w:t>ов</w:t>
            </w:r>
            <w:r w:rsidRPr="00E25A61">
              <w:rPr>
                <w:spacing w:val="-8"/>
              </w:rPr>
              <w:t xml:space="preserve"> муниципальных образований Донецкой Народной Республики)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5" w:rsidRPr="00E25A61" w:rsidRDefault="000D2EB5" w:rsidP="00ED7D94">
            <w:pPr>
              <w:pStyle w:val="ConsPlusNormal"/>
              <w:jc w:val="center"/>
              <w:rPr>
                <w:spacing w:val="-8"/>
              </w:rPr>
            </w:pPr>
            <w:r w:rsidRPr="00E25A61">
              <w:rPr>
                <w:spacing w:val="-8"/>
              </w:rPr>
              <w:t>Дата</w:t>
            </w:r>
          </w:p>
          <w:p w:rsidR="000D2EB5" w:rsidRPr="00E25A61" w:rsidRDefault="000D2EB5" w:rsidP="00ED7D94">
            <w:pPr>
              <w:pStyle w:val="ConsPlusNormal"/>
              <w:jc w:val="center"/>
              <w:rPr>
                <w:spacing w:val="-8"/>
              </w:rPr>
            </w:pPr>
            <w:r w:rsidRPr="00E25A61">
              <w:rPr>
                <w:spacing w:val="-8"/>
              </w:rPr>
              <w:t>начала действия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5" w:rsidRPr="00E25A61" w:rsidRDefault="000D2EB5" w:rsidP="00ED7D94">
            <w:pPr>
              <w:pStyle w:val="ConsPlusNormal"/>
              <w:jc w:val="center"/>
              <w:rPr>
                <w:spacing w:val="-8"/>
              </w:rPr>
            </w:pPr>
            <w:r w:rsidRPr="00E25A61">
              <w:rPr>
                <w:spacing w:val="-8"/>
              </w:rPr>
              <w:t>Дата окончания действия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5" w:rsidRPr="00E25A61" w:rsidRDefault="000D2EB5" w:rsidP="00ED7D94">
            <w:pPr>
              <w:pStyle w:val="ConsPlusNormal"/>
              <w:jc w:val="center"/>
              <w:rPr>
                <w:spacing w:val="-8"/>
              </w:rPr>
            </w:pPr>
            <w:r w:rsidRPr="00E25A61">
              <w:rPr>
                <w:spacing w:val="-8"/>
              </w:rPr>
              <w:t>Дата внесения изменений</w:t>
            </w:r>
          </w:p>
        </w:tc>
      </w:tr>
      <w:tr w:rsidR="000D2EB5" w:rsidRPr="00E25A61" w:rsidTr="007369D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5" w:rsidRPr="00E25A61" w:rsidRDefault="000D2EB5">
            <w:pPr>
              <w:pStyle w:val="ConsPlusNormal"/>
              <w:jc w:val="center"/>
              <w:rPr>
                <w:spacing w:val="-8"/>
              </w:rPr>
            </w:pPr>
            <w:bookmarkStart w:id="1" w:name="Par123"/>
            <w:bookmarkEnd w:id="1"/>
            <w:r w:rsidRPr="00E25A61">
              <w:rPr>
                <w:spacing w:val="-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5" w:rsidRPr="00E25A61" w:rsidRDefault="000D2EB5">
            <w:pPr>
              <w:pStyle w:val="ConsPlusNormal"/>
              <w:jc w:val="center"/>
              <w:rPr>
                <w:spacing w:val="-8"/>
              </w:rPr>
            </w:pPr>
            <w:bookmarkStart w:id="2" w:name="Par124"/>
            <w:bookmarkEnd w:id="2"/>
            <w:r w:rsidRPr="00E25A61">
              <w:rPr>
                <w:spacing w:val="-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B5" w:rsidRPr="00E25A61" w:rsidRDefault="00790215">
            <w:pPr>
              <w:pStyle w:val="ConsPlusNormal"/>
              <w:jc w:val="center"/>
              <w:rPr>
                <w:spacing w:val="-8"/>
              </w:rPr>
            </w:pPr>
            <w:r w:rsidRPr="00E25A61">
              <w:rPr>
                <w:spacing w:val="-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5" w:rsidRPr="00E25A61" w:rsidRDefault="00790215" w:rsidP="00790215">
            <w:pPr>
              <w:pStyle w:val="ConsPlusNormal"/>
              <w:jc w:val="center"/>
              <w:rPr>
                <w:spacing w:val="-8"/>
              </w:rPr>
            </w:pPr>
            <w:bookmarkStart w:id="3" w:name="Par125"/>
            <w:bookmarkStart w:id="4" w:name="Par126"/>
            <w:bookmarkEnd w:id="3"/>
            <w:bookmarkEnd w:id="4"/>
            <w:r w:rsidRPr="00E25A61">
              <w:rPr>
                <w:spacing w:val="-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5" w:rsidRPr="00E25A61" w:rsidRDefault="00790215">
            <w:pPr>
              <w:pStyle w:val="ConsPlusNormal"/>
              <w:jc w:val="center"/>
              <w:rPr>
                <w:spacing w:val="-8"/>
              </w:rPr>
            </w:pPr>
            <w:bookmarkStart w:id="5" w:name="Par127"/>
            <w:bookmarkStart w:id="6" w:name="Par128"/>
            <w:bookmarkEnd w:id="5"/>
            <w:bookmarkEnd w:id="6"/>
            <w:r w:rsidRPr="00E25A61">
              <w:rPr>
                <w:spacing w:val="-8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5" w:rsidRPr="00E25A61" w:rsidRDefault="00790215">
            <w:pPr>
              <w:pStyle w:val="ConsPlusNormal"/>
              <w:jc w:val="center"/>
              <w:rPr>
                <w:spacing w:val="-8"/>
              </w:rPr>
            </w:pPr>
            <w:bookmarkStart w:id="7" w:name="Par129"/>
            <w:bookmarkEnd w:id="7"/>
            <w:r w:rsidRPr="00E25A61">
              <w:rPr>
                <w:spacing w:val="-8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5" w:rsidRPr="00E25A61" w:rsidRDefault="00790215">
            <w:pPr>
              <w:pStyle w:val="ConsPlusNormal"/>
              <w:jc w:val="center"/>
              <w:rPr>
                <w:spacing w:val="-8"/>
              </w:rPr>
            </w:pPr>
            <w:bookmarkStart w:id="8" w:name="Par130"/>
            <w:bookmarkEnd w:id="8"/>
            <w:r w:rsidRPr="00E25A61">
              <w:rPr>
                <w:spacing w:val="-8"/>
              </w:rPr>
              <w:t>7</w:t>
            </w:r>
          </w:p>
        </w:tc>
      </w:tr>
      <w:tr w:rsidR="000D2EB5" w:rsidRPr="00E25A61" w:rsidTr="007369D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5" w:rsidRPr="00E25A61" w:rsidRDefault="000D2EB5">
            <w:pPr>
              <w:pStyle w:val="ConsPlusNormal"/>
              <w:jc w:val="center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5" w:rsidRPr="00E25A61" w:rsidRDefault="000D2EB5">
            <w:pPr>
              <w:pStyle w:val="ConsPlusNormal"/>
              <w:jc w:val="center"/>
              <w:rPr>
                <w:spacing w:val="-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B5" w:rsidRPr="00E25A61" w:rsidRDefault="000D2EB5">
            <w:pPr>
              <w:pStyle w:val="ConsPlusNormal"/>
              <w:jc w:val="center"/>
              <w:rPr>
                <w:spacing w:val="-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5" w:rsidRPr="00E25A61" w:rsidRDefault="000D2EB5">
            <w:pPr>
              <w:pStyle w:val="ConsPlusNormal"/>
              <w:jc w:val="center"/>
              <w:rPr>
                <w:spacing w:val="-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5" w:rsidRPr="00E25A61" w:rsidRDefault="000D2EB5">
            <w:pPr>
              <w:pStyle w:val="ConsPlusNormal"/>
              <w:jc w:val="center"/>
              <w:rPr>
                <w:spacing w:val="-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5" w:rsidRPr="00E25A61" w:rsidRDefault="000D2EB5">
            <w:pPr>
              <w:pStyle w:val="ConsPlusNormal"/>
              <w:jc w:val="center"/>
              <w:rPr>
                <w:spacing w:val="-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5" w:rsidRPr="00E25A61" w:rsidRDefault="000D2EB5">
            <w:pPr>
              <w:pStyle w:val="ConsPlusNormal"/>
              <w:jc w:val="center"/>
              <w:rPr>
                <w:spacing w:val="-8"/>
              </w:rPr>
            </w:pPr>
          </w:p>
        </w:tc>
      </w:tr>
      <w:tr w:rsidR="000D2EB5" w:rsidRPr="00E25A61" w:rsidTr="007369D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5" w:rsidRPr="00E25A61" w:rsidRDefault="000D2EB5">
            <w:pPr>
              <w:pStyle w:val="ConsPlusNormal"/>
              <w:jc w:val="center"/>
              <w:rPr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5" w:rsidRPr="00E25A61" w:rsidRDefault="000D2EB5">
            <w:pPr>
              <w:pStyle w:val="ConsPlusNormal"/>
              <w:jc w:val="center"/>
              <w:rPr>
                <w:spacing w:val="-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B5" w:rsidRPr="00E25A61" w:rsidRDefault="000D2EB5">
            <w:pPr>
              <w:pStyle w:val="ConsPlusNormal"/>
              <w:jc w:val="center"/>
              <w:rPr>
                <w:spacing w:val="-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5" w:rsidRPr="00E25A61" w:rsidRDefault="000D2EB5">
            <w:pPr>
              <w:pStyle w:val="ConsPlusNormal"/>
              <w:jc w:val="center"/>
              <w:rPr>
                <w:spacing w:val="-8"/>
              </w:rPr>
            </w:pPr>
            <w:bookmarkStart w:id="9" w:name="_GoBack"/>
            <w:bookmarkEnd w:id="9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5" w:rsidRPr="00E25A61" w:rsidRDefault="000D2EB5">
            <w:pPr>
              <w:pStyle w:val="ConsPlusNormal"/>
              <w:jc w:val="center"/>
              <w:rPr>
                <w:spacing w:val="-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5" w:rsidRPr="00E25A61" w:rsidRDefault="000D2EB5">
            <w:pPr>
              <w:pStyle w:val="ConsPlusNormal"/>
              <w:jc w:val="center"/>
              <w:rPr>
                <w:spacing w:val="-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B5" w:rsidRPr="00E25A61" w:rsidRDefault="000D2EB5">
            <w:pPr>
              <w:pStyle w:val="ConsPlusNormal"/>
              <w:jc w:val="center"/>
              <w:rPr>
                <w:spacing w:val="-8"/>
              </w:rPr>
            </w:pPr>
          </w:p>
        </w:tc>
      </w:tr>
    </w:tbl>
    <w:p w:rsidR="00F12A75" w:rsidRDefault="00F12A75">
      <w:pPr>
        <w:pStyle w:val="ConsPlusNormal"/>
        <w:ind w:firstLine="540"/>
        <w:jc w:val="both"/>
      </w:pPr>
    </w:p>
    <w:sectPr w:rsidR="00F12A75" w:rsidSect="00FA7DB5">
      <w:headerReference w:type="default" r:id="rId8"/>
      <w:pgSz w:w="11906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15" w:rsidRDefault="00B53A15" w:rsidP="002C4704">
      <w:pPr>
        <w:spacing w:after="0" w:line="240" w:lineRule="auto"/>
      </w:pPr>
      <w:r>
        <w:separator/>
      </w:r>
    </w:p>
  </w:endnote>
  <w:endnote w:type="continuationSeparator" w:id="0">
    <w:p w:rsidR="00B53A15" w:rsidRDefault="00B53A15" w:rsidP="002C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15" w:rsidRDefault="00B53A15" w:rsidP="002C4704">
      <w:pPr>
        <w:spacing w:after="0" w:line="240" w:lineRule="auto"/>
      </w:pPr>
      <w:r>
        <w:separator/>
      </w:r>
    </w:p>
  </w:footnote>
  <w:footnote w:type="continuationSeparator" w:id="0">
    <w:p w:rsidR="00B53A15" w:rsidRDefault="00B53A15" w:rsidP="002C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704" w:rsidRPr="002C4704" w:rsidRDefault="002C4704" w:rsidP="002C4704">
    <w:pPr>
      <w:pStyle w:val="a6"/>
      <w:jc w:val="center"/>
      <w:rPr>
        <w:rFonts w:ascii="Times New Roman" w:hAnsi="Times New Roman"/>
      </w:rPr>
    </w:pPr>
    <w:r w:rsidRPr="002C4704">
      <w:rPr>
        <w:rFonts w:ascii="Times New Roman" w:hAnsi="Times New Roman"/>
      </w:rPr>
      <w:fldChar w:fldCharType="begin"/>
    </w:r>
    <w:r w:rsidRPr="002C4704">
      <w:rPr>
        <w:rFonts w:ascii="Times New Roman" w:hAnsi="Times New Roman"/>
      </w:rPr>
      <w:instrText>PAGE   \* MERGEFORMAT</w:instrText>
    </w:r>
    <w:r w:rsidRPr="002C4704">
      <w:rPr>
        <w:rFonts w:ascii="Times New Roman" w:hAnsi="Times New Roman"/>
      </w:rPr>
      <w:fldChar w:fldCharType="separate"/>
    </w:r>
    <w:r w:rsidR="00257305">
      <w:rPr>
        <w:rFonts w:ascii="Times New Roman" w:hAnsi="Times New Roman"/>
        <w:noProof/>
      </w:rPr>
      <w:t>2</w:t>
    </w:r>
    <w:r w:rsidRPr="002C470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C9"/>
    <w:rsid w:val="0008099F"/>
    <w:rsid w:val="00095BFC"/>
    <w:rsid w:val="000B4C69"/>
    <w:rsid w:val="000D2EB5"/>
    <w:rsid w:val="000F232B"/>
    <w:rsid w:val="000F6BCD"/>
    <w:rsid w:val="0012339A"/>
    <w:rsid w:val="00140E3E"/>
    <w:rsid w:val="001D3EFE"/>
    <w:rsid w:val="001F1FFC"/>
    <w:rsid w:val="001F7DB7"/>
    <w:rsid w:val="002143A9"/>
    <w:rsid w:val="00224C2E"/>
    <w:rsid w:val="00257305"/>
    <w:rsid w:val="0026074A"/>
    <w:rsid w:val="00267C12"/>
    <w:rsid w:val="002C4704"/>
    <w:rsid w:val="00300A2E"/>
    <w:rsid w:val="003415FA"/>
    <w:rsid w:val="003544C9"/>
    <w:rsid w:val="003D23EF"/>
    <w:rsid w:val="003D6822"/>
    <w:rsid w:val="003D75B3"/>
    <w:rsid w:val="00415A45"/>
    <w:rsid w:val="004357DC"/>
    <w:rsid w:val="00452225"/>
    <w:rsid w:val="00471AC6"/>
    <w:rsid w:val="00601B6E"/>
    <w:rsid w:val="00627EF9"/>
    <w:rsid w:val="00635FFC"/>
    <w:rsid w:val="006B5271"/>
    <w:rsid w:val="006D4BA6"/>
    <w:rsid w:val="007369DA"/>
    <w:rsid w:val="00777766"/>
    <w:rsid w:val="00786758"/>
    <w:rsid w:val="00790215"/>
    <w:rsid w:val="00792C01"/>
    <w:rsid w:val="00814B92"/>
    <w:rsid w:val="00846A4E"/>
    <w:rsid w:val="008E57D9"/>
    <w:rsid w:val="00924421"/>
    <w:rsid w:val="00A002EC"/>
    <w:rsid w:val="00A013FA"/>
    <w:rsid w:val="00A41860"/>
    <w:rsid w:val="00A62937"/>
    <w:rsid w:val="00AE2644"/>
    <w:rsid w:val="00AE3446"/>
    <w:rsid w:val="00B001A9"/>
    <w:rsid w:val="00B11DF1"/>
    <w:rsid w:val="00B4020F"/>
    <w:rsid w:val="00B53A15"/>
    <w:rsid w:val="00B754A2"/>
    <w:rsid w:val="00B7753B"/>
    <w:rsid w:val="00C17FEF"/>
    <w:rsid w:val="00C27E4D"/>
    <w:rsid w:val="00C52B74"/>
    <w:rsid w:val="00C72059"/>
    <w:rsid w:val="00CD4DA5"/>
    <w:rsid w:val="00CF4710"/>
    <w:rsid w:val="00D4605A"/>
    <w:rsid w:val="00DB1070"/>
    <w:rsid w:val="00DC6E30"/>
    <w:rsid w:val="00E25A61"/>
    <w:rsid w:val="00E67723"/>
    <w:rsid w:val="00E800D2"/>
    <w:rsid w:val="00ED7D94"/>
    <w:rsid w:val="00EE507F"/>
    <w:rsid w:val="00EF6B75"/>
    <w:rsid w:val="00F12A75"/>
    <w:rsid w:val="00F57819"/>
    <w:rsid w:val="00F65E6F"/>
    <w:rsid w:val="00FA44FB"/>
    <w:rsid w:val="00FA7DB5"/>
    <w:rsid w:val="00FB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4020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5222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C47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4704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C47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4704"/>
    <w:rPr>
      <w:sz w:val="22"/>
      <w:szCs w:val="22"/>
    </w:rPr>
  </w:style>
  <w:style w:type="paragraph" w:customStyle="1" w:styleId="rvps14">
    <w:name w:val="rvps14"/>
    <w:basedOn w:val="a"/>
    <w:rsid w:val="00601B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792C01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4020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5222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C47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4704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C47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4704"/>
    <w:rPr>
      <w:sz w:val="22"/>
      <w:szCs w:val="22"/>
    </w:rPr>
  </w:style>
  <w:style w:type="paragraph" w:customStyle="1" w:styleId="rvps14">
    <w:name w:val="rvps14"/>
    <w:basedOn w:val="a"/>
    <w:rsid w:val="00601B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792C01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BFE3B-A187-4F36-8252-BD4235C9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</Words>
  <Characters>639</Characters>
  <Application>Microsoft Office Word</Application>
  <DocSecurity>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Казначейства России от 06.02.2020 N 26(ред. от 16.03.2021)"Об организации работы по формированию и размещению на официальном сайте Межрегионального операционного управления Федерального казначейства аналитических кодов, используемых Федеральным каз</vt:lpstr>
    </vt:vector>
  </TitlesOfParts>
  <Company>КонсультантПлюс Версия 4023.00.50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Казначейства России от 06.02.2020 N 26(ред. от 16.03.2021)"Об организации работы по формированию и размещению на официальном сайте Межрегионального операционного управления Федерального казначейства аналитических кодов, используемых Федеральным каз</dc:title>
  <dc:creator>Егорова Марина Витальевна</dc:creator>
  <cp:lastModifiedBy>1</cp:lastModifiedBy>
  <cp:revision>16</cp:revision>
  <cp:lastPrinted>2024-07-12T13:42:00Z</cp:lastPrinted>
  <dcterms:created xsi:type="dcterms:W3CDTF">2024-07-12T11:55:00Z</dcterms:created>
  <dcterms:modified xsi:type="dcterms:W3CDTF">2024-07-15T09:05:00Z</dcterms:modified>
</cp:coreProperties>
</file>