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14" w:rsidRDefault="00B87B14" w:rsidP="00B87B14">
      <w:pPr>
        <w:pStyle w:val="1"/>
        <w:spacing w:after="0"/>
        <w:ind w:left="5920"/>
      </w:pPr>
      <w:r>
        <w:rPr>
          <w:color w:val="000000"/>
        </w:rPr>
        <w:t>Приложение</w:t>
      </w:r>
    </w:p>
    <w:p w:rsidR="00B87B14" w:rsidRDefault="00B87B14" w:rsidP="00B87B14">
      <w:pPr>
        <w:pStyle w:val="1"/>
        <w:spacing w:after="500"/>
        <w:ind w:left="5920"/>
      </w:pPr>
      <w:r>
        <w:rPr>
          <w:color w:val="000000"/>
        </w:rPr>
        <w:t>к распоряжению Правительства Донецкой Народной Республики от 25 июля 2024 г. № 77-Р5</w:t>
      </w:r>
    </w:p>
    <w:p w:rsidR="00B87B14" w:rsidRDefault="00B87B14" w:rsidP="00B87B14">
      <w:pPr>
        <w:pStyle w:val="1"/>
        <w:spacing w:after="0"/>
        <w:jc w:val="center"/>
      </w:pPr>
      <w:r>
        <w:rPr>
          <w:b/>
          <w:bCs/>
          <w:color w:val="000000"/>
        </w:rPr>
        <w:t>Имущество, принимаемое в собственность</w:t>
      </w:r>
      <w:r>
        <w:rPr>
          <w:b/>
          <w:bCs/>
          <w:color w:val="000000"/>
        </w:rPr>
        <w:br/>
        <w:t>Донецкой Народной Республики и закрепляемое</w:t>
      </w:r>
      <w:r>
        <w:rPr>
          <w:b/>
          <w:bCs/>
          <w:color w:val="000000"/>
        </w:rPr>
        <w:br/>
        <w:t>за государственными унитарными предприятиями</w:t>
      </w:r>
    </w:p>
    <w:p w:rsidR="00B87B14" w:rsidRDefault="00B87B14" w:rsidP="00B87B14">
      <w:pPr>
        <w:pStyle w:val="1"/>
        <w:spacing w:after="320"/>
        <w:jc w:val="center"/>
      </w:pPr>
      <w:r>
        <w:rPr>
          <w:b/>
          <w:bCs/>
          <w:color w:val="000000"/>
        </w:rPr>
        <w:t>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830"/>
        <w:gridCol w:w="994"/>
        <w:gridCol w:w="5136"/>
      </w:tblGrid>
      <w:tr w:rsidR="00B87B14" w:rsidTr="003055C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B14" w:rsidRDefault="00B87B14" w:rsidP="003055C8">
            <w:pPr>
              <w:pStyle w:val="a5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Эксплуатирующая организация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(получатель)</w:t>
            </w:r>
          </w:p>
        </w:tc>
      </w:tr>
      <w:tr w:rsidR="00B87B14" w:rsidTr="003055C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Кран-манипулятор специальный,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грузовой бортовой оснащенный краном- манипулятором 732780 (КМУ МАЗ </w:t>
            </w:r>
          </w:p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631226-585-042 (Евро-5)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+ SOOSAN SCS736L2)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УНИТАРНОЕ ПРЕДПРИЯТИЕ ДОНЕЦКОЙ НАРОДНОЙ РЕСПУБЛИКИ </w:t>
            </w:r>
          </w:p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«ВОДА ДОНБАССА»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(ОГРН - 1229300171715)</w:t>
            </w:r>
          </w:p>
        </w:tc>
      </w:tr>
      <w:tr w:rsidR="00B87B14" w:rsidTr="003055C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Кран-манипулятор специальный,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грузовой бортовой оснащенный краном- манипулятором 732780 (КМУ МАЗ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631226-585-042 (Евро-5)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+ SOOSAN SCS736L2)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УНИТАРНОЕ ПРЕДПРИЯТИЕ ДОНЕЦКОЙ НАРОДНОЙ РЕСПУБЛИКИ «ДОНБАССТЕПЛОЭНЕРГО»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(ОГРН - 1229300104175)</w:t>
            </w:r>
          </w:p>
        </w:tc>
      </w:tr>
      <w:tr w:rsidR="00B87B14" w:rsidTr="003055C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Кран-манипулятор специальный,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грузовой бортовой оснащенный краном- манипулятором 732780 (КМУ МАЗ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631226-585-042 (Евро-5) </w:t>
            </w:r>
            <w:r>
              <w:rPr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+ SOOSAN SCS736L2)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14" w:rsidRDefault="00B87B14" w:rsidP="003055C8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УНИТАРНОЕ ПРЕДПРИЯТИЕ ДОНЕЦКОЙ НАРОДНОЙ РЕСПУБЛИКИ </w:t>
            </w:r>
          </w:p>
          <w:p w:rsidR="00B87B14" w:rsidRDefault="00B87B14" w:rsidP="003055C8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«ДОНСНАБКОМПЛЕКТ»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(ОГРН - 1229300147020)</w:t>
            </w:r>
          </w:p>
        </w:tc>
      </w:tr>
    </w:tbl>
    <w:p w:rsidR="00B87B14" w:rsidRDefault="00B87B14" w:rsidP="00B87B14"/>
    <w:p w:rsidR="009B0DBA" w:rsidRDefault="00B87B14"/>
    <w:sectPr w:rsidR="009B0DBA" w:rsidSect="00B87B14">
      <w:headerReference w:type="even" r:id="rId4"/>
      <w:headerReference w:type="default" r:id="rId5"/>
      <w:pgSz w:w="11900" w:h="16840"/>
      <w:pgMar w:top="1140" w:right="985" w:bottom="1430" w:left="986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77" w:rsidRDefault="00B87B1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372DFF" wp14:editId="27EC7E62">
              <wp:simplePos x="0" y="0"/>
              <wp:positionH relativeFrom="page">
                <wp:posOffset>4182745</wp:posOffset>
              </wp:positionH>
              <wp:positionV relativeFrom="page">
                <wp:posOffset>492125</wp:posOffset>
              </wp:positionV>
              <wp:extent cx="6731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6D77" w:rsidRDefault="00B87B14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72DFF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329.35pt;margin-top:38.75pt;width:5.3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" filled="f" stroked="f">
              <v:textbox style="mso-fit-shape-to-text:t" inset="0,0,0,0">
                <w:txbxContent>
                  <w:p w:rsidR="00A16D77" w:rsidRDefault="00B87B14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77" w:rsidRDefault="00B87B1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14"/>
    <w:rsid w:val="001D4C18"/>
    <w:rsid w:val="00B87B1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038F"/>
  <w15:chartTrackingRefBased/>
  <w15:docId w15:val="{EFE49DD5-1902-4816-AAEB-22D8FC87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1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7B1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B87B14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B87B1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87B14"/>
    <w:pPr>
      <w:spacing w:after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B87B1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B87B14"/>
    <w:pPr>
      <w:spacing w:after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2024-07-30T08:06:00Z</dcterms:created>
  <dcterms:modified xsi:type="dcterms:W3CDTF">2024-07-30T08:09:00Z</dcterms:modified>
</cp:coreProperties>
</file>