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04" w:rsidRPr="00D17604" w:rsidRDefault="00D17604" w:rsidP="00D17604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604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D17604" w:rsidRPr="00D17604" w:rsidRDefault="00D17604" w:rsidP="00D17604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7604" w:rsidRPr="00D17604" w:rsidRDefault="00D17604" w:rsidP="00D17604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604">
        <w:rPr>
          <w:rFonts w:ascii="Arial" w:eastAsia="Times New Roman" w:hAnsi="Arial" w:cs="Arial"/>
          <w:sz w:val="24"/>
          <w:szCs w:val="24"/>
          <w:lang w:eastAsia="ar-SA"/>
        </w:rPr>
        <w:t>УТВЕРЖДЕНО</w:t>
      </w:r>
    </w:p>
    <w:p w:rsidR="00D17604" w:rsidRPr="00D17604" w:rsidRDefault="00D17604" w:rsidP="00D17604">
      <w:pPr>
        <w:suppressAutoHyphens/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17604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</w:t>
      </w:r>
      <w:proofErr w:type="spellStart"/>
      <w:r w:rsidRPr="00D176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Новоазовского</w:t>
      </w:r>
      <w:proofErr w:type="spellEnd"/>
      <w:r w:rsidRPr="00D176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совета </w:t>
      </w:r>
    </w:p>
    <w:p w:rsidR="00D17604" w:rsidRPr="00D17604" w:rsidRDefault="00D17604" w:rsidP="00D17604">
      <w:pPr>
        <w:suppressAutoHyphens/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176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Донецкой Народной Республики</w:t>
      </w:r>
    </w:p>
    <w:p w:rsidR="00D17604" w:rsidRPr="00D17604" w:rsidRDefault="00D17604" w:rsidP="00D17604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604">
        <w:rPr>
          <w:rFonts w:ascii="Arial" w:eastAsia="Times New Roman" w:hAnsi="Arial" w:cs="Arial"/>
          <w:sz w:val="24"/>
          <w:szCs w:val="24"/>
          <w:lang w:eastAsia="ar-SA"/>
        </w:rPr>
        <w:t xml:space="preserve">от 30.05.2024 № </w:t>
      </w:r>
      <w:r w:rsidRPr="00D17604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D17604">
        <w:rPr>
          <w:rFonts w:ascii="Arial" w:eastAsia="Times New Roman" w:hAnsi="Arial" w:cs="Arial"/>
          <w:sz w:val="24"/>
          <w:szCs w:val="24"/>
          <w:lang w:eastAsia="ar-SA"/>
        </w:rPr>
        <w:t>-22/8</w:t>
      </w:r>
    </w:p>
    <w:p w:rsidR="00D17604" w:rsidRPr="00D17604" w:rsidRDefault="00D17604" w:rsidP="00D176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7604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7604">
        <w:rPr>
          <w:rFonts w:ascii="Arial" w:eastAsia="Calibri" w:hAnsi="Arial" w:cs="Arial"/>
          <w:b/>
          <w:sz w:val="24"/>
          <w:szCs w:val="24"/>
        </w:rPr>
        <w:t xml:space="preserve">об особенностях определения кадастровой стоимости земельных участков разных категорий земель и выдачи документов об определении </w:t>
      </w: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7604">
        <w:rPr>
          <w:rFonts w:ascii="Arial" w:eastAsia="Calibri" w:hAnsi="Arial" w:cs="Arial"/>
          <w:b/>
          <w:sz w:val="24"/>
          <w:szCs w:val="24"/>
        </w:rPr>
        <w:t xml:space="preserve">кадастровой стоимости земельных участков и удельных показателей кадастровой стоимости земельных участков на территории </w:t>
      </w: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b/>
          <w:sz w:val="24"/>
          <w:szCs w:val="24"/>
        </w:rPr>
        <w:t>Новоазовского</w:t>
      </w:r>
      <w:proofErr w:type="spellEnd"/>
      <w:r w:rsidRPr="00D17604">
        <w:rPr>
          <w:rFonts w:ascii="Arial" w:eastAsia="Calibri" w:hAnsi="Arial" w:cs="Arial"/>
          <w:b/>
          <w:sz w:val="24"/>
          <w:szCs w:val="24"/>
        </w:rPr>
        <w:t xml:space="preserve"> муниципального округа</w:t>
      </w:r>
      <w:r w:rsidRPr="00D17604">
        <w:rPr>
          <w:rFonts w:ascii="Arial" w:eastAsia="Calibri" w:hAnsi="Arial" w:cs="Arial"/>
          <w:sz w:val="24"/>
          <w:szCs w:val="24"/>
        </w:rPr>
        <w:t xml:space="preserve"> </w:t>
      </w:r>
      <w:r w:rsidRPr="00D17604">
        <w:rPr>
          <w:rFonts w:ascii="Arial" w:eastAsia="Calibri" w:hAnsi="Arial" w:cs="Arial"/>
          <w:b/>
          <w:sz w:val="24"/>
          <w:szCs w:val="24"/>
        </w:rPr>
        <w:t>Донецкой Народной Республики</w:t>
      </w: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I. </w:t>
      </w:r>
      <w:r w:rsidRPr="00D17604">
        <w:rPr>
          <w:rFonts w:ascii="Arial" w:eastAsia="Calibri" w:hAnsi="Arial" w:cs="Arial"/>
          <w:b/>
          <w:bCs/>
          <w:sz w:val="24"/>
          <w:szCs w:val="24"/>
        </w:rPr>
        <w:t>Общие положения</w:t>
      </w:r>
    </w:p>
    <w:p w:rsidR="00D17604" w:rsidRPr="00D17604" w:rsidRDefault="00D17604" w:rsidP="00D176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1. Настоящим Положением об особенностях 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участков на территории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(далее – Положение) устанавливается порядок определения кадастровой стоимости земельных участков из состава земель населенных пунктов, земель сельскохозяйственного назначения и других категорий земель, а также порядок выдачи документов об определении кадастровой стоимости земельных участков.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2. Кадастровая стоимость земельного участка определяется органом местного самоуправления муниципального образования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по месту расположения земельного участка.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3. Кадастровая стоимость земельного участка определяется в отношении земельных участков, сведения о которых внесены в Единый государственный реестр недвижимости.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4. При определении кадастровой стоимости земельных участков, в пределах которых установлен более чем один вид разрешенного использования земельных участков, используется наибольший коэффициент, учитывающий вид разрешенного использования земельного участка.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5. При определении кадастровой стоимости земельных участков применяется понижающий коэффициент со значением 0,5 в отношении: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а) земельных участков, предоставленных для строительства (текущее строительство, будущее строительство) и реконструкции объектов недвижимости на период проведения строительных работ, предусмотренных разрешительными документами;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б) земельных участков, на которых расположены разрушенные объекты недвижимости или объекты, требующие восстановительных работ, пострадавшие в результате проведения боевых действий, до окончания восстановительных работ с учётом заключения комиссии;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lastRenderedPageBreak/>
        <w:t>в) сельскохозяйственных угодий в составе земель сельскохозяйственного назначения и в составе зон сельскохозяйственного использования в населенных пунктах, требующих проведения рекультивации в связи с нарушением верхнего плодородного слоя почвы в результате проведения боевых действий при условии предоставления заключения комиссии.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II. </w:t>
      </w:r>
      <w:r w:rsidRPr="00D17604">
        <w:rPr>
          <w:rFonts w:ascii="Arial" w:eastAsia="Calibri" w:hAnsi="Arial" w:cs="Arial"/>
          <w:b/>
          <w:bCs/>
          <w:sz w:val="24"/>
          <w:szCs w:val="24"/>
        </w:rPr>
        <w:t>Порядок определения кадастровой стоимости земельных участков земель населенных пунктов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6. Кадастровая стоимость земельных участков, расположенных в границах населенных пунктов, за исключением земельных участков, указанных в пункте 8 настоящего Положения, определяется на основании удельных показателей кадастровой стоимости 1 квадратного метра земельного участка земель населенных пунктов, расположенных на территории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Республики, по формуле: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= УПКС х П х Км х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>, где: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кадастровая стоимость земельного участка,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УПКС - удельный показатель кадастровой стоимости 1 квадратного метра земельного участка земель населенных пунктов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муниципального округа,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П - площадь земельного участка, в квадратных метрах;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Км - коэффициент, учитывающий местоположение земельного участка, определяется в соответствии с пунктом 7 настоящего Положения;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коэффициент, учитывающий вид разрешенного использования земельного участка, определяется в соответствии с приложением 1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7. Коэффициент, учитывающий местоположение земельного участка (Км), определяется по формуле: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Км = Км2 х Км3, где: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Км2 - зональный коэффициент соответствующей экономико-планировочной зоны в границах населенного пункта;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Км3 - локальный коэффициент, который учитывает местоположение земельного участка в границах экономико-планировочной зоны.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Значения коэффициентов, которые учитывают местоположение земельного участка (Км2, Км3), определяются согласно нормативной денежной оценке земель населенного пункта, утвержденной в соответствии с законодательством, действовавшим на дату такого утверждения.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При отсутствии нормативной денежной оценки земель населенного пункта: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а) коэффициент, учитывающий местоположение земельного участка (Км), приравнивается к зональному коэффициенту (Км2);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б) значение зонального коэффициента (Км2) в разрезе экономико-планировочных зон определяется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4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 и утверждается нормативными правовыми актами. Обязательным приложением к таким нормативным правовым актам являются схемы экономико-планировочных зон с описанием зон. Информационной базой для подготовки схемы экономико-планировочных зон могут быть генеральные планы поселений, генеральные планы городских округов, иные документы территориального планирования муниципальных образований, правила землепользования и застройки, </w:t>
      </w:r>
      <w:r w:rsidRPr="00D17604">
        <w:rPr>
          <w:rFonts w:ascii="Arial" w:eastAsia="Calibri" w:hAnsi="Arial" w:cs="Arial"/>
          <w:sz w:val="24"/>
          <w:szCs w:val="24"/>
        </w:rPr>
        <w:lastRenderedPageBreak/>
        <w:t>а при их отсутствии - генеральные планы населенных пунктов, утвержденные в соответствии с законодательством, действовавшим на дату такого утверждения.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8. Кадастровая стоимость земельных участков в составе зон сельскохозяйственного использования, занятых пашнями, многолетними насаждениями, сенокосами, пастбищами, используемые или предназначенные для сельскохозяйственного использования, определяется по формуле: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= НДО х П х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>, где: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кадастровая стоимость земельного участка,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НДО - нормативная денежная оценка 1 квадратного метра сельскохозяйственного угодья в соответствии с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агропроизводственными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группами почв, распложенного в границах земельного участка, с учетом коэффициентов в зависимости от даты проведения нормативной денежной оценки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2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Положению, и официального курса 2,0 российских рубля за одну украинскую гривну,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П - площадь земельного участка, в квадратных метрах;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коэффициент, учитывающий вид разрешенного использования земельного участка, определяется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1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При отсутствии в нормативной денежной оценке земель населенного пункта результатов нормативной денежной оценки земельных участков в составе зон сельскохозяйственного использования, занятых пашнями, многолетними насаждениями, сенокосами, пастбищами, кадастровая стоимость таких земельных участков определяется по формуле: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= УПКС х П х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>, где:</w:t>
      </w: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кадастровая стоимость земельного участка,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УПКС - удельный показатель кадастровой стоимости 1 квадратного метра земельного участка сельскохозяйственных угодий по Донецкой Народной Республике,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П - площадь земельного участка, в квадратных метрах;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коэффициент, учитывающий вид разрешенного использования земельного участка, определяется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 xml:space="preserve">приложением 1 </w:t>
      </w:r>
      <w:r w:rsidRPr="00D17604">
        <w:rPr>
          <w:rFonts w:ascii="Arial" w:eastAsia="Calibri" w:hAnsi="Arial" w:cs="Arial"/>
          <w:sz w:val="24"/>
          <w:szCs w:val="24"/>
        </w:rPr>
        <w:t>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9. Кадастровая стоимость земельных участков в составе зон сельскохозяйственного использования, занятых пашнями, многолетними   насаждениями, сенокосами, пастбищами, находящихся в собственности физических и юридических лиц для сельскохозяйственного использования, определяется на основании результатов нормативной денежной оценки, указанной в землеустроительной документации, утвержденных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2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7604">
        <w:rPr>
          <w:rFonts w:ascii="Arial" w:eastAsia="Calibri" w:hAnsi="Arial" w:cs="Arial"/>
          <w:b/>
          <w:bCs/>
          <w:sz w:val="24"/>
          <w:szCs w:val="24"/>
        </w:rPr>
        <w:t>III. Порядок определения кадастровой стоимости земельных участков сельскохозяйственного назначения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10. Кадастровая стоимость земельных участков сельскохозяйственного назначения определяется на основании результатов нормативной денежной оценки земельного участка, определенных в нормативной денежной оценке земельного </w:t>
      </w:r>
      <w:r w:rsidRPr="00D17604">
        <w:rPr>
          <w:rFonts w:ascii="Arial" w:eastAsia="Calibri" w:hAnsi="Arial" w:cs="Arial"/>
          <w:sz w:val="24"/>
          <w:szCs w:val="24"/>
        </w:rPr>
        <w:lastRenderedPageBreak/>
        <w:t xml:space="preserve">участка, утвержденной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2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11. При отсутствии нормативной денежной оценки земельного участка, указанной в пункте 10 настоящего Положения, кадастровая стоимость земельных участков сельскохозяйственных угодий в составе земель сельскохозяйственного назначения определяется на основании удельных показателей кадастровой стоимости 1 квадратного метра земельного участка сельскохозяйственных угодий по формуле: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= УПКС х П х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>, где:</w:t>
      </w: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кадастровая стоимость земельного участка,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УПКС - удельный показатель кадастровой стоимости 1 квадратного метра земельного участка сельскохозяйственных угодий по Донецкой Народной Республике,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П - площадь земельного участка, в квадратных метрах;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коэффициент, учитывающий вид разрешенного использования земельного участка, определяется в соответствии </w:t>
      </w:r>
      <w:r w:rsidRPr="00D17604">
        <w:rPr>
          <w:rFonts w:ascii="Arial" w:eastAsia="Calibri" w:hAnsi="Arial" w:cs="Arial"/>
          <w:iCs/>
          <w:sz w:val="24"/>
          <w:szCs w:val="24"/>
        </w:rPr>
        <w:t>с приложением 1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12. При отсутствии нормативной денежной оценки земельного участка, указанной в пункте 10 настоящего Положения, кадастровая стоимость земельных участков сельскохозяйственного назначения, за исключением земельных участков, указанных в пункте 11 настоящего Положения, определяется в соответствии с пунктом 15 настоящего Положения.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13. Кадастровая стоимость земельных участков сельскохозяйственного назначения, находящихся в собственности физических и юридических лиц, определяется на основании результатов нормативной денежной оценки, указанных в землеустроительной документации, утвержденных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2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7604">
        <w:rPr>
          <w:rFonts w:ascii="Arial" w:eastAsia="Calibri" w:hAnsi="Arial" w:cs="Arial"/>
          <w:b/>
          <w:bCs/>
          <w:sz w:val="24"/>
          <w:szCs w:val="24"/>
        </w:rPr>
        <w:t>IV. Порядок определения кадастровой стоимости земельных участков иных категорий земель</w:t>
      </w: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14. Кадастровая стоимость земельных участков иных категорий земель, расположенных за пределами границ населенных пунктов, определяется на основании результатов нормативной денежной оценки земельного участка, определенных в нормативной денежной оценке земельного участка, утвержденной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 приложением 2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15. При отсутствии нормативной денежной оценки земельного участка, указанной в пункте 14 настоящего Положения, кадастровая стоимость земельных участков определяется на основании удельного показателя кадастровой стоимости               1 квадратного метра земельного участка сельскохозяйственных угодий (пашня) по формуле:</w:t>
      </w: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lastRenderedPageBreak/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= УПКС х П х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х </w:t>
      </w:r>
      <w:proofErr w:type="spellStart"/>
      <w:r w:rsidRPr="00D17604">
        <w:rPr>
          <w:rFonts w:ascii="Arial" w:eastAsia="Calibri" w:hAnsi="Arial" w:cs="Arial"/>
          <w:sz w:val="24"/>
          <w:szCs w:val="24"/>
        </w:rPr>
        <w:t>Кмп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>, где:</w:t>
      </w: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КСзу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кадастровая стоимость земельного участка,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УПКС - удельный показатель кадастровой стоимости 1 квадратного метра земельного участка сельскохозяйственных угодий (пашня) по Донецкой Народной Республике, в рублях;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П - площадь земельного участка, в квадратных метрах;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Кр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коэффициент, учитывающий вид разрешенного использования земельного участка, определяется в соответствии с приложением 1 к настоящему Положению;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7604">
        <w:rPr>
          <w:rFonts w:ascii="Arial" w:eastAsia="Calibri" w:hAnsi="Arial" w:cs="Arial"/>
          <w:sz w:val="24"/>
          <w:szCs w:val="24"/>
        </w:rPr>
        <w:t>Кмп</w:t>
      </w:r>
      <w:proofErr w:type="spellEnd"/>
      <w:r w:rsidRPr="00D17604">
        <w:rPr>
          <w:rFonts w:ascii="Arial" w:eastAsia="Calibri" w:hAnsi="Arial" w:cs="Arial"/>
          <w:sz w:val="24"/>
          <w:szCs w:val="24"/>
        </w:rPr>
        <w:t xml:space="preserve"> - коэффициент, учитывающий местоположение земельного участка в границах муниципального округа, определяется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3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7604">
        <w:rPr>
          <w:rFonts w:ascii="Arial" w:eastAsia="Calibri" w:hAnsi="Arial" w:cs="Arial"/>
          <w:b/>
          <w:bCs/>
          <w:sz w:val="24"/>
          <w:szCs w:val="24"/>
        </w:rPr>
        <w:t>V. Порядок выдачи документа об определении кадастровой стоимости земельного участка</w:t>
      </w:r>
    </w:p>
    <w:p w:rsidR="00D17604" w:rsidRPr="00D17604" w:rsidRDefault="00D17604" w:rsidP="00D1760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16. Сведения об определении кадастровой стоимости земельного участка предоставляются в форме документа на бумажном носителе в соответствии с приложением 5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 xml:space="preserve">17. Сведения об определении кадастровой стоимости земельного участка предоставляются по письменному заявлению в соответствии с </w:t>
      </w:r>
      <w:r w:rsidRPr="00D17604">
        <w:rPr>
          <w:rFonts w:ascii="Arial" w:eastAsia="Calibri" w:hAnsi="Arial" w:cs="Arial"/>
          <w:iCs/>
          <w:sz w:val="24"/>
          <w:szCs w:val="24"/>
        </w:rPr>
        <w:t>приложением 6</w:t>
      </w:r>
      <w:r w:rsidRPr="00D17604">
        <w:rPr>
          <w:rFonts w:ascii="Arial" w:eastAsia="Calibri" w:hAnsi="Arial" w:cs="Arial"/>
          <w:sz w:val="24"/>
          <w:szCs w:val="24"/>
        </w:rPr>
        <w:t xml:space="preserve"> к настоящему Положению.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Заявление об определении кадастровой стоимости земельного участка вправе подать юридические и физические лица, а также органы государственной власти.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18. К заявлению об определении кадастровой стоимости земельного участка прилагается выписка из Единого государственного реестра недвижимости об основных характеристиках и зарегистрированных правах на объект недвижимости (в случаях формирования и предоставлении новых земельных участков).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В случаях, предусмотренных пунктом 5 настоящего Положения, к заявлению об определении кадастровой стоимости земельного участка также прилагаются документы, подтверждающие наличие оснований для применения понижающего коэффициента.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19. Документ об определении кадастровой стоимости земельного участка предоставляется в срок не более 20 рабочих дней со дня получения заявления об определении кадастровой стоимости земельного участка.</w:t>
      </w: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7604" w:rsidRPr="00D17604" w:rsidRDefault="00D17604" w:rsidP="00D176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7604">
        <w:rPr>
          <w:rFonts w:ascii="Arial" w:eastAsia="Calibri" w:hAnsi="Arial" w:cs="Arial"/>
          <w:sz w:val="24"/>
          <w:szCs w:val="24"/>
        </w:rPr>
        <w:t>20. Заявления об определении кадастровой стоимости земельного участка, поданные с нарушением требований настоящего Положения, к рассмотрению не принимаются.</w:t>
      </w:r>
    </w:p>
    <w:p w:rsidR="009B0DBA" w:rsidRDefault="00D17604">
      <w:bookmarkStart w:id="0" w:name="_GoBack"/>
      <w:bookmarkEnd w:id="0"/>
    </w:p>
    <w:sectPr w:rsidR="009B0DBA" w:rsidSect="00D176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04"/>
    <w:rsid w:val="001D4C18"/>
    <w:rsid w:val="00D1760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2325B-96D6-4195-8CD2-3315E5F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2024-07-04T06:57:00Z</dcterms:created>
  <dcterms:modified xsi:type="dcterms:W3CDTF">2024-07-04T06:59:00Z</dcterms:modified>
</cp:coreProperties>
</file>