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E92" w:rsidRPr="00311AC0" w:rsidRDefault="005C69FE" w:rsidP="00311AC0">
      <w:pPr>
        <w:ind w:left="5670" w:firstLine="0"/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311AC0"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Приложение </w:t>
      </w:r>
      <w:r w:rsidR="000C1B2B" w:rsidRPr="00311AC0"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  <w:t>2</w:t>
      </w:r>
    </w:p>
    <w:p w:rsidR="00EF500B" w:rsidRPr="00311AC0" w:rsidRDefault="00EF500B" w:rsidP="00311AC0">
      <w:pPr>
        <w:ind w:left="5670" w:firstLine="0"/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311AC0" w:rsidRPr="00311AC0" w:rsidRDefault="00311AC0" w:rsidP="00311AC0">
      <w:pPr>
        <w:ind w:left="5670" w:firstLine="0"/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311AC0"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УТВЕРЖДЕНА </w:t>
      </w:r>
    </w:p>
    <w:p w:rsidR="00311AC0" w:rsidRPr="00311AC0" w:rsidRDefault="00311AC0" w:rsidP="00311AC0">
      <w:pPr>
        <w:ind w:left="5670" w:firstLine="0"/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2A2E92" w:rsidRPr="00311AC0" w:rsidRDefault="00311AC0" w:rsidP="00311AC0">
      <w:pPr>
        <w:ind w:left="5670" w:firstLine="0"/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311AC0"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  <w:t>П</w:t>
      </w:r>
      <w:r w:rsidR="005C69FE" w:rsidRPr="00311AC0"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  <w:t>остановлени</w:t>
      </w:r>
      <w:r w:rsidRPr="00311AC0"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  <w:t>ем</w:t>
      </w:r>
      <w:r w:rsidR="002A2E92" w:rsidRPr="00311AC0"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Правительства</w:t>
      </w:r>
    </w:p>
    <w:p w:rsidR="002A2E92" w:rsidRPr="00311AC0" w:rsidRDefault="002A2E92" w:rsidP="00311AC0">
      <w:pPr>
        <w:ind w:left="5670" w:firstLine="0"/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311AC0"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Донецкой Народной Республики </w:t>
      </w:r>
    </w:p>
    <w:p w:rsidR="002A2E92" w:rsidRPr="00311AC0" w:rsidRDefault="002A2E92" w:rsidP="00311AC0">
      <w:pPr>
        <w:ind w:left="5670" w:firstLine="0"/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311AC0"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от </w:t>
      </w:r>
      <w:r w:rsidR="00311AC0"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8 августа 2024 г. </w:t>
      </w:r>
      <w:r w:rsidRPr="00311AC0"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№ </w:t>
      </w:r>
      <w:r w:rsidR="00311AC0"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  <w:t>83-</w:t>
      </w:r>
      <w:r w:rsidR="009101AA"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  <w:t>1</w:t>
      </w:r>
      <w:bookmarkStart w:id="0" w:name="_GoBack"/>
      <w:bookmarkEnd w:id="0"/>
    </w:p>
    <w:p w:rsidR="00CE075E" w:rsidRPr="00311AC0" w:rsidRDefault="00CE075E" w:rsidP="00311AC0">
      <w:pPr>
        <w:rPr>
          <w:rFonts w:ascii="Times New Roman" w:hAnsi="Times New Roman" w:cs="Times New Roman"/>
          <w:sz w:val="48"/>
          <w:szCs w:val="48"/>
        </w:rPr>
      </w:pPr>
    </w:p>
    <w:p w:rsidR="00451C54" w:rsidRPr="00311AC0" w:rsidRDefault="000C1B2B" w:rsidP="00311AC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311AC0">
        <w:rPr>
          <w:rFonts w:ascii="Times New Roman" w:hAnsi="Times New Roman" w:cs="Times New Roman"/>
          <w:color w:val="auto"/>
          <w:sz w:val="28"/>
          <w:szCs w:val="28"/>
        </w:rPr>
        <w:t>Методика</w:t>
      </w:r>
      <w:r w:rsidR="005C69FE" w:rsidRPr="00311A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A5C44" w:rsidRPr="00311AC0">
        <w:rPr>
          <w:rFonts w:ascii="Times New Roman" w:hAnsi="Times New Roman" w:cs="Times New Roman"/>
          <w:color w:val="auto"/>
          <w:sz w:val="28"/>
          <w:szCs w:val="28"/>
        </w:rPr>
        <w:t xml:space="preserve">распределения в 2024 году </w:t>
      </w:r>
      <w:r w:rsidR="00451C54" w:rsidRPr="00311AC0">
        <w:rPr>
          <w:rFonts w:ascii="Times New Roman" w:hAnsi="Times New Roman" w:cs="Times New Roman"/>
          <w:color w:val="auto"/>
          <w:sz w:val="28"/>
          <w:szCs w:val="28"/>
        </w:rPr>
        <w:t xml:space="preserve">иных межбюджетных трансфертов </w:t>
      </w:r>
      <w:r w:rsidR="00311AC0">
        <w:rPr>
          <w:rFonts w:ascii="Times New Roman" w:hAnsi="Times New Roman" w:cs="Times New Roman"/>
          <w:color w:val="auto"/>
          <w:sz w:val="28"/>
          <w:szCs w:val="28"/>
        </w:rPr>
        <w:br/>
      </w:r>
      <w:r w:rsidR="00451C54" w:rsidRPr="00311AC0">
        <w:rPr>
          <w:rFonts w:ascii="Times New Roman" w:hAnsi="Times New Roman" w:cs="Times New Roman"/>
          <w:color w:val="auto"/>
          <w:sz w:val="28"/>
          <w:szCs w:val="28"/>
        </w:rPr>
        <w:t>из бюджета Донецкой Народной Республики местным бюджетам за счет остатков средств от платных услуг и иной приносящей доход деятельности, грантов (в том числе в виде субсидий)</w:t>
      </w:r>
    </w:p>
    <w:p w:rsidR="006A5C44" w:rsidRPr="00311AC0" w:rsidRDefault="006A5C44" w:rsidP="00311AC0">
      <w:pPr>
        <w:pStyle w:val="1"/>
        <w:spacing w:before="0" w:after="0"/>
        <w:rPr>
          <w:rFonts w:ascii="Times New Roman" w:hAnsi="Times New Roman" w:cs="Times New Roman"/>
          <w:color w:val="auto"/>
          <w:sz w:val="36"/>
          <w:szCs w:val="36"/>
        </w:rPr>
      </w:pPr>
    </w:p>
    <w:p w:rsidR="002E45B2" w:rsidRPr="00311AC0" w:rsidRDefault="006A5C44" w:rsidP="00311AC0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11AC0">
        <w:rPr>
          <w:rFonts w:ascii="Times New Roman" w:hAnsi="Times New Roman" w:cs="Times New Roman"/>
          <w:b w:val="0"/>
          <w:color w:val="auto"/>
          <w:sz w:val="28"/>
          <w:szCs w:val="28"/>
        </w:rPr>
        <w:t>1. </w:t>
      </w:r>
      <w:proofErr w:type="gramStart"/>
      <w:r w:rsidR="000C1B2B" w:rsidRPr="00311AC0">
        <w:rPr>
          <w:rFonts w:ascii="Times New Roman" w:hAnsi="Times New Roman" w:cs="Times New Roman"/>
          <w:b w:val="0"/>
          <w:color w:val="auto"/>
          <w:sz w:val="28"/>
          <w:szCs w:val="28"/>
        </w:rPr>
        <w:t>Настоящая</w:t>
      </w:r>
      <w:r w:rsidRPr="00311AC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C1B2B" w:rsidRPr="00311AC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Методика разработана в соответствии с частью </w:t>
      </w:r>
      <w:r w:rsidR="002E45B2" w:rsidRPr="00311AC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 статьи 12 </w:t>
      </w:r>
      <w:r w:rsidR="000C1B2B" w:rsidRPr="00311AC0">
        <w:rPr>
          <w:rFonts w:ascii="Times New Roman" w:hAnsi="Times New Roman" w:cs="Times New Roman"/>
          <w:b w:val="0"/>
          <w:color w:val="auto"/>
          <w:sz w:val="28"/>
          <w:szCs w:val="28"/>
        </w:rPr>
        <w:t>Закона Донецкой Народной Республики от 27 ноября 2023 года №</w:t>
      </w:r>
      <w:r w:rsidR="0049517E">
        <w:rPr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="000C1B2B" w:rsidRPr="00311AC0">
        <w:rPr>
          <w:rFonts w:ascii="Times New Roman" w:hAnsi="Times New Roman" w:cs="Times New Roman"/>
          <w:b w:val="0"/>
          <w:color w:val="auto"/>
          <w:sz w:val="28"/>
          <w:szCs w:val="28"/>
        </w:rPr>
        <w:t>23-</w:t>
      </w:r>
      <w:proofErr w:type="spellStart"/>
      <w:r w:rsidR="000C1B2B" w:rsidRPr="00311AC0">
        <w:rPr>
          <w:rFonts w:ascii="Times New Roman" w:hAnsi="Times New Roman" w:cs="Times New Roman"/>
          <w:b w:val="0"/>
          <w:color w:val="auto"/>
          <w:sz w:val="28"/>
          <w:szCs w:val="28"/>
        </w:rPr>
        <w:t>РЗ</w:t>
      </w:r>
      <w:proofErr w:type="spellEnd"/>
      <w:r w:rsidR="000C1B2B" w:rsidRPr="00311AC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C1B2B" w:rsidRPr="00311AC0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«О межбюджетных отношениях в Донецкой Народной Республике» </w:t>
      </w:r>
      <w:r w:rsidR="0049517E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0C1B2B" w:rsidRPr="00311AC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устанавливает механизм </w:t>
      </w:r>
      <w:r w:rsidRPr="00311AC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распределения в 2024 году </w:t>
      </w:r>
      <w:r w:rsidR="002E45B2" w:rsidRPr="00311AC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иных межбюджетных трансфертов из бюджета Донецкой Народной Республики местным бюджетам </w:t>
      </w:r>
      <w:r w:rsidR="0049517E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2E45B2" w:rsidRPr="00311AC0">
        <w:rPr>
          <w:rFonts w:ascii="Times New Roman" w:hAnsi="Times New Roman" w:cs="Times New Roman"/>
          <w:b w:val="0"/>
          <w:color w:val="auto"/>
          <w:sz w:val="28"/>
          <w:szCs w:val="28"/>
        </w:rPr>
        <w:t>в целях направления остатков средств</w:t>
      </w:r>
      <w:r w:rsidR="0049517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E45B2" w:rsidRPr="00311AC0">
        <w:rPr>
          <w:rFonts w:ascii="Times New Roman" w:hAnsi="Times New Roman" w:cs="Times New Roman"/>
          <w:b w:val="0"/>
          <w:color w:val="auto"/>
          <w:sz w:val="28"/>
          <w:szCs w:val="28"/>
        </w:rPr>
        <w:t>от платных услуг и иной приносящей доход деятельности, грантов (в том</w:t>
      </w:r>
      <w:proofErr w:type="gramEnd"/>
      <w:r w:rsidR="002E45B2" w:rsidRPr="00311AC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числе в виде субсидий), сложившихся </w:t>
      </w:r>
      <w:r w:rsidR="0049517E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2E45B2" w:rsidRPr="00311AC0">
        <w:rPr>
          <w:rFonts w:ascii="Times New Roman" w:hAnsi="Times New Roman" w:cs="Times New Roman"/>
          <w:b w:val="0"/>
          <w:color w:val="auto"/>
          <w:sz w:val="28"/>
          <w:szCs w:val="28"/>
        </w:rPr>
        <w:t>на 1</w:t>
      </w:r>
      <w:r w:rsidR="0049517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E45B2" w:rsidRPr="00311AC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января 2024 года у государственных (муниципальных) учреждений </w:t>
      </w:r>
      <w:r w:rsidR="0049517E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2E45B2" w:rsidRPr="00311AC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(за исключением казенных учреждений), которые в 2023 году осуществляли приносящую доход деятельность (в том числе получали гранты, пожертвования) и с 1 января 2024 года переданы </w:t>
      </w:r>
      <w:proofErr w:type="gramStart"/>
      <w:r w:rsidR="002E45B2" w:rsidRPr="00311AC0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proofErr w:type="gramEnd"/>
      <w:r w:rsidR="002E45B2" w:rsidRPr="00311AC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муниципальную собственность (далее соответственно – иные межбюджетные трансферты, учреждения).</w:t>
      </w:r>
    </w:p>
    <w:p w:rsidR="00653C9B" w:rsidRPr="00311AC0" w:rsidRDefault="00653C9B" w:rsidP="00311AC0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</w:rPr>
      </w:pPr>
    </w:p>
    <w:p w:rsidR="00ED558A" w:rsidRPr="00311AC0" w:rsidRDefault="00ED558A" w:rsidP="00311AC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11AC0">
        <w:rPr>
          <w:rFonts w:ascii="Times New Roman" w:hAnsi="Times New Roman"/>
          <w:sz w:val="28"/>
          <w:szCs w:val="28"/>
        </w:rPr>
        <w:t>2.</w:t>
      </w:r>
      <w:r w:rsidRPr="00311AC0">
        <w:rPr>
          <w:rFonts w:ascii="Times New Roman" w:hAnsi="Times New Roman" w:cs="Times New Roman"/>
          <w:bCs/>
          <w:sz w:val="28"/>
          <w:szCs w:val="28"/>
        </w:rPr>
        <w:t> </w:t>
      </w:r>
      <w:r w:rsidRPr="00311AC0">
        <w:rPr>
          <w:rFonts w:ascii="Times New Roman" w:hAnsi="Times New Roman" w:cs="Times New Roman"/>
          <w:sz w:val="28"/>
          <w:szCs w:val="28"/>
        </w:rPr>
        <w:t>Требованием к получателям иных межбюджетных трансфертов является наличие в их ведении учреждений, имеющих неиспользованные остатки средств от платных услуг и иной приносящей доход деятельности, грантов (в том числе в виде субсидий) по состоянию на 1 января 2024 года.</w:t>
      </w:r>
    </w:p>
    <w:p w:rsidR="00ED558A" w:rsidRPr="00311AC0" w:rsidRDefault="00ED558A" w:rsidP="00311AC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53C9B" w:rsidRPr="00311AC0" w:rsidRDefault="00ED558A" w:rsidP="00311AC0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11AC0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653C9B" w:rsidRPr="00311AC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 Распределение предельных объемов </w:t>
      </w:r>
      <w:r w:rsidR="002E45B2" w:rsidRPr="00311AC0">
        <w:rPr>
          <w:rFonts w:ascii="Times New Roman" w:hAnsi="Times New Roman" w:cs="Times New Roman"/>
          <w:b w:val="0"/>
          <w:color w:val="auto"/>
          <w:sz w:val="28"/>
          <w:szCs w:val="28"/>
        </w:rPr>
        <w:t>иных межбюджетных</w:t>
      </w:r>
      <w:r w:rsidR="00DC51C2" w:rsidRPr="00311AC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трансфертов</w:t>
      </w:r>
      <w:r w:rsidR="002E45B2" w:rsidRPr="00311AC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53C9B" w:rsidRPr="00311AC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C51C2" w:rsidRPr="00311AC0">
        <w:rPr>
          <w:rFonts w:ascii="Times New Roman" w:hAnsi="Times New Roman" w:cs="Times New Roman"/>
          <w:b w:val="0"/>
          <w:color w:val="auto"/>
          <w:sz w:val="28"/>
          <w:szCs w:val="28"/>
        </w:rPr>
        <w:t>из бюджета Донецкой Народной Республики местным бюджетам за счет остатков средств от платных услуг и иной приносящей доход деятельности, грантов (в том числе в виде субсидий)</w:t>
      </w:r>
      <w:r w:rsidR="00653C9B" w:rsidRPr="00311AC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утверждается согласно приложению 1 </w:t>
      </w:r>
      <w:r w:rsidR="0049517E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653C9B" w:rsidRPr="00311AC0">
        <w:rPr>
          <w:rFonts w:ascii="Times New Roman" w:hAnsi="Times New Roman" w:cs="Times New Roman"/>
          <w:b w:val="0"/>
          <w:color w:val="auto"/>
          <w:sz w:val="28"/>
          <w:szCs w:val="28"/>
        </w:rPr>
        <w:t>к настоящей Методике</w:t>
      </w:r>
      <w:r w:rsidR="00A00037" w:rsidRPr="00311AC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(далее – Распределение)</w:t>
      </w:r>
      <w:r w:rsidR="00653C9B" w:rsidRPr="00311AC0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ED558A" w:rsidRPr="00311AC0" w:rsidRDefault="00ED558A" w:rsidP="00311AC0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ED558A" w:rsidRPr="00311AC0" w:rsidRDefault="00ED558A" w:rsidP="00311AC0">
      <w:pPr>
        <w:rPr>
          <w:rFonts w:ascii="Times New Roman" w:hAnsi="Times New Roman" w:cs="Times New Roman"/>
          <w:bCs/>
          <w:sz w:val="28"/>
          <w:szCs w:val="28"/>
        </w:rPr>
      </w:pPr>
      <w:r w:rsidRPr="00311AC0">
        <w:rPr>
          <w:rFonts w:ascii="Times New Roman" w:hAnsi="Times New Roman" w:cs="Times New Roman"/>
          <w:sz w:val="28"/>
          <w:szCs w:val="28"/>
        </w:rPr>
        <w:t>4.</w:t>
      </w:r>
      <w:r w:rsidR="0049517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311AC0">
        <w:rPr>
          <w:rFonts w:ascii="Times New Roman" w:hAnsi="Times New Roman" w:cs="Times New Roman"/>
          <w:bCs/>
          <w:sz w:val="28"/>
          <w:szCs w:val="28"/>
        </w:rPr>
        <w:t xml:space="preserve">Условием предоставления иного межбюджетного трансферта является предоставление в Министерство финансов </w:t>
      </w:r>
      <w:r w:rsidR="0049517E">
        <w:rPr>
          <w:rFonts w:ascii="Times New Roman" w:hAnsi="Times New Roman" w:cs="Times New Roman"/>
          <w:bCs/>
          <w:sz w:val="28"/>
          <w:szCs w:val="28"/>
        </w:rPr>
        <w:t xml:space="preserve">Донецкой Народной Республики </w:t>
      </w:r>
      <w:r w:rsidRPr="00311AC0">
        <w:rPr>
          <w:rFonts w:ascii="Times New Roman" w:hAnsi="Times New Roman" w:cs="Times New Roman"/>
          <w:bCs/>
          <w:sz w:val="28"/>
          <w:szCs w:val="28"/>
        </w:rPr>
        <w:t xml:space="preserve">письменного обращения соответствующего финансового органа муниципального образования Донецкой Народной Республики с приложением </w:t>
      </w:r>
      <w:r w:rsidR="004D1B92" w:rsidRPr="00311AC0">
        <w:rPr>
          <w:rFonts w:ascii="Times New Roman" w:hAnsi="Times New Roman" w:cs="Times New Roman"/>
          <w:sz w:val="28"/>
          <w:szCs w:val="28"/>
        </w:rPr>
        <w:t xml:space="preserve">информации о сумме не использованных учреждениями остатков средств </w:t>
      </w:r>
      <w:r w:rsidR="0049517E">
        <w:rPr>
          <w:rFonts w:ascii="Times New Roman" w:hAnsi="Times New Roman" w:cs="Times New Roman"/>
          <w:sz w:val="28"/>
          <w:szCs w:val="28"/>
        </w:rPr>
        <w:br/>
      </w:r>
      <w:r w:rsidR="004D1B92" w:rsidRPr="00311AC0">
        <w:rPr>
          <w:rFonts w:ascii="Times New Roman" w:hAnsi="Times New Roman" w:cs="Times New Roman"/>
          <w:sz w:val="28"/>
          <w:szCs w:val="28"/>
        </w:rPr>
        <w:t xml:space="preserve">от платных услуг и иной приносящей доход деятельности, грантов (в том числе </w:t>
      </w:r>
      <w:r w:rsidR="004D1B92" w:rsidRPr="00311AC0">
        <w:rPr>
          <w:rFonts w:ascii="Times New Roman" w:hAnsi="Times New Roman" w:cs="Times New Roman"/>
          <w:sz w:val="28"/>
          <w:szCs w:val="28"/>
        </w:rPr>
        <w:lastRenderedPageBreak/>
        <w:t>в виде субсидий) на 1 января 2024 года</w:t>
      </w:r>
      <w:r w:rsidRPr="00311AC0">
        <w:rPr>
          <w:rFonts w:ascii="Times New Roman" w:hAnsi="Times New Roman" w:cs="Times New Roman"/>
          <w:bCs/>
          <w:sz w:val="28"/>
          <w:szCs w:val="28"/>
        </w:rPr>
        <w:t xml:space="preserve">, сформированной </w:t>
      </w:r>
      <w:r w:rsidRPr="00311AC0">
        <w:rPr>
          <w:rFonts w:ascii="Times New Roman" w:hAnsi="Times New Roman" w:cs="Times New Roman"/>
          <w:sz w:val="28"/>
          <w:szCs w:val="28"/>
        </w:rPr>
        <w:t>по форме согласно приложению 2 к</w:t>
      </w:r>
      <w:proofErr w:type="gramEnd"/>
      <w:r w:rsidRPr="00311AC0">
        <w:rPr>
          <w:rFonts w:ascii="Times New Roman" w:hAnsi="Times New Roman" w:cs="Times New Roman"/>
          <w:sz w:val="28"/>
          <w:szCs w:val="28"/>
        </w:rPr>
        <w:t xml:space="preserve"> настоящей Методике</w:t>
      </w:r>
      <w:r w:rsidR="004D1B92" w:rsidRPr="00311AC0">
        <w:rPr>
          <w:rFonts w:ascii="Times New Roman" w:hAnsi="Times New Roman" w:cs="Times New Roman"/>
          <w:sz w:val="28"/>
          <w:szCs w:val="28"/>
        </w:rPr>
        <w:t xml:space="preserve"> (далее – Информация)</w:t>
      </w:r>
      <w:r w:rsidRPr="00311AC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D558A" w:rsidRPr="00311AC0" w:rsidRDefault="00ED558A" w:rsidP="00311AC0">
      <w:pPr>
        <w:rPr>
          <w:rFonts w:ascii="Times New Roman" w:hAnsi="Times New Roman"/>
          <w:sz w:val="28"/>
        </w:rPr>
      </w:pPr>
    </w:p>
    <w:p w:rsidR="00653C9B" w:rsidRPr="00311AC0" w:rsidRDefault="00ED558A" w:rsidP="00311AC0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11AC0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="00653C9B" w:rsidRPr="00311AC0">
        <w:rPr>
          <w:rFonts w:ascii="Times New Roman" w:hAnsi="Times New Roman" w:cs="Times New Roman"/>
          <w:b w:val="0"/>
          <w:color w:val="auto"/>
          <w:sz w:val="28"/>
          <w:szCs w:val="28"/>
        </w:rPr>
        <w:t>. </w:t>
      </w:r>
      <w:r w:rsidR="00A00037" w:rsidRPr="00311AC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Определение размера иного межбюджетного трансферта для каждого муниципального образования </w:t>
      </w:r>
      <w:r w:rsidR="0076079E" w:rsidRPr="00311AC0">
        <w:rPr>
          <w:rFonts w:ascii="Times New Roman" w:hAnsi="Times New Roman" w:cs="Times New Roman"/>
          <w:b w:val="0"/>
          <w:color w:val="auto"/>
          <w:sz w:val="28"/>
          <w:szCs w:val="28"/>
        </w:rPr>
        <w:t>осуществляется</w:t>
      </w:r>
      <w:r w:rsidR="00A00037" w:rsidRPr="00311AC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15B41" w:rsidRPr="00311AC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пределах сумм, утвержденных Распределением, и </w:t>
      </w:r>
      <w:r w:rsidR="00A00037" w:rsidRPr="00311AC0">
        <w:rPr>
          <w:rFonts w:ascii="Times New Roman" w:hAnsi="Times New Roman" w:cs="Times New Roman"/>
          <w:b w:val="0"/>
          <w:color w:val="auto"/>
          <w:sz w:val="28"/>
          <w:szCs w:val="28"/>
        </w:rPr>
        <w:t>исходя из предоставленной финансовым орган</w:t>
      </w:r>
      <w:r w:rsidR="00215B41" w:rsidRPr="00311AC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ом </w:t>
      </w:r>
      <w:r w:rsidR="00A00037" w:rsidRPr="00311AC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соответствующего муниципального образования </w:t>
      </w:r>
      <w:r w:rsidR="004D1B92" w:rsidRPr="00311AC0">
        <w:rPr>
          <w:rFonts w:ascii="Times New Roman" w:hAnsi="Times New Roman" w:cs="Times New Roman"/>
          <w:b w:val="0"/>
          <w:color w:val="auto"/>
          <w:sz w:val="28"/>
          <w:szCs w:val="28"/>
        </w:rPr>
        <w:t>Информации</w:t>
      </w:r>
      <w:r w:rsidR="00215B41" w:rsidRPr="00311AC0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0854C4" w:rsidRPr="00311AC0" w:rsidRDefault="000854C4" w:rsidP="00311AC0">
      <w:pPr>
        <w:rPr>
          <w:rFonts w:ascii="Times New Roman" w:hAnsi="Times New Roman"/>
          <w:sz w:val="28"/>
          <w:szCs w:val="28"/>
        </w:rPr>
      </w:pPr>
    </w:p>
    <w:p w:rsidR="000854C4" w:rsidRPr="00311AC0" w:rsidRDefault="00ED558A" w:rsidP="00311AC0">
      <w:pPr>
        <w:rPr>
          <w:rFonts w:ascii="Times New Roman" w:hAnsi="Times New Roman"/>
          <w:sz w:val="28"/>
          <w:szCs w:val="28"/>
        </w:rPr>
      </w:pPr>
      <w:r w:rsidRPr="00311AC0">
        <w:rPr>
          <w:rFonts w:ascii="Times New Roman" w:hAnsi="Times New Roman"/>
          <w:sz w:val="28"/>
          <w:szCs w:val="28"/>
        </w:rPr>
        <w:t>6</w:t>
      </w:r>
      <w:r w:rsidR="000854C4" w:rsidRPr="00311AC0">
        <w:rPr>
          <w:rFonts w:ascii="Times New Roman" w:hAnsi="Times New Roman"/>
          <w:sz w:val="28"/>
          <w:szCs w:val="28"/>
        </w:rPr>
        <w:t>. Общий объем иного межбюджетного трансферта определяется исходя из суммы иных межбюджетных трансфертов каждому муниципальному образованию:</w:t>
      </w:r>
    </w:p>
    <w:p w:rsidR="000854C4" w:rsidRPr="000854C4" w:rsidRDefault="000854C4" w:rsidP="00311AC0">
      <w:pPr>
        <w:rPr>
          <w:sz w:val="28"/>
          <w:szCs w:val="28"/>
        </w:rPr>
      </w:pPr>
    </w:p>
    <w:p w:rsidR="000854C4" w:rsidRDefault="000854C4" w:rsidP="00311AC0">
      <w:pPr>
        <w:rPr>
          <w:sz w:val="28"/>
          <w:szCs w:val="28"/>
        </w:rPr>
      </w:pPr>
      <w:r w:rsidRPr="000854C4">
        <w:rPr>
          <w:sz w:val="28"/>
          <w:szCs w:val="28"/>
        </w:rPr>
        <w:t>P</w:t>
      </w:r>
      <w:r>
        <w:rPr>
          <w:sz w:val="28"/>
          <w:szCs w:val="28"/>
        </w:rPr>
        <w:t> </w:t>
      </w:r>
      <w:r w:rsidRPr="000854C4">
        <w:rPr>
          <w:sz w:val="28"/>
          <w:szCs w:val="28"/>
        </w:rPr>
        <w:t>=</w:t>
      </w:r>
      <w:r>
        <w:rPr>
          <w:sz w:val="28"/>
          <w:szCs w:val="28"/>
        </w:rPr>
        <w:t> </w:t>
      </w:r>
      <w:r w:rsidRPr="000854C4">
        <w:rPr>
          <w:sz w:val="28"/>
          <w:szCs w:val="28"/>
        </w:rPr>
        <w:t>∑</w:t>
      </w:r>
      <w:proofErr w:type="spellStart"/>
      <w:r w:rsidRPr="000854C4">
        <w:rPr>
          <w:sz w:val="28"/>
          <w:szCs w:val="28"/>
        </w:rPr>
        <w:t>Р</w:t>
      </w:r>
      <w:proofErr w:type="gramStart"/>
      <w:r w:rsidRPr="000854C4">
        <w:rPr>
          <w:sz w:val="28"/>
          <w:szCs w:val="28"/>
        </w:rPr>
        <w:t>i</w:t>
      </w:r>
      <w:proofErr w:type="spellEnd"/>
      <w:proofErr w:type="gramEnd"/>
      <w:r w:rsidRPr="000854C4">
        <w:rPr>
          <w:sz w:val="28"/>
          <w:szCs w:val="28"/>
        </w:rPr>
        <w:t>, где:</w:t>
      </w:r>
    </w:p>
    <w:p w:rsidR="000854C4" w:rsidRPr="000854C4" w:rsidRDefault="000854C4" w:rsidP="00311AC0">
      <w:pPr>
        <w:rPr>
          <w:sz w:val="28"/>
          <w:szCs w:val="28"/>
        </w:rPr>
      </w:pPr>
    </w:p>
    <w:p w:rsidR="000854C4" w:rsidRPr="000854C4" w:rsidRDefault="000854C4" w:rsidP="00311AC0">
      <w:pPr>
        <w:rPr>
          <w:sz w:val="28"/>
          <w:szCs w:val="28"/>
        </w:rPr>
      </w:pPr>
      <w:proofErr w:type="gramStart"/>
      <w:r w:rsidRPr="000854C4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 </w:t>
      </w:r>
      <w:r w:rsidRPr="000854C4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0854C4">
        <w:rPr>
          <w:sz w:val="28"/>
          <w:szCs w:val="28"/>
        </w:rPr>
        <w:t>общий объем иного межбюджетного трансферта,</w:t>
      </w:r>
    </w:p>
    <w:p w:rsidR="000854C4" w:rsidRPr="000854C4" w:rsidRDefault="000854C4" w:rsidP="00311AC0">
      <w:pPr>
        <w:rPr>
          <w:sz w:val="28"/>
          <w:szCs w:val="28"/>
        </w:rPr>
      </w:pPr>
      <w:proofErr w:type="spellStart"/>
      <w:r w:rsidRPr="000854C4">
        <w:rPr>
          <w:sz w:val="28"/>
          <w:szCs w:val="28"/>
        </w:rPr>
        <w:t>Pi</w:t>
      </w:r>
      <w:proofErr w:type="spellEnd"/>
      <w:r>
        <w:rPr>
          <w:sz w:val="28"/>
          <w:szCs w:val="28"/>
        </w:rPr>
        <w:t> </w:t>
      </w:r>
      <w:r w:rsidRPr="000854C4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0854C4">
        <w:rPr>
          <w:sz w:val="28"/>
          <w:szCs w:val="28"/>
        </w:rPr>
        <w:t>размер иного межбюджетного трансферта бюджету i-</w:t>
      </w:r>
      <w:proofErr w:type="spellStart"/>
      <w:r w:rsidRPr="000854C4">
        <w:rPr>
          <w:sz w:val="28"/>
          <w:szCs w:val="28"/>
        </w:rPr>
        <w:t>го</w:t>
      </w:r>
      <w:proofErr w:type="spellEnd"/>
      <w:r w:rsidRPr="000854C4">
        <w:rPr>
          <w:sz w:val="28"/>
          <w:szCs w:val="28"/>
        </w:rPr>
        <w:t xml:space="preserve"> муниципального образования.</w:t>
      </w:r>
    </w:p>
    <w:p w:rsidR="000854C4" w:rsidRPr="000854C4" w:rsidRDefault="000854C4" w:rsidP="00311AC0">
      <w:pPr>
        <w:rPr>
          <w:sz w:val="28"/>
          <w:szCs w:val="28"/>
        </w:rPr>
      </w:pPr>
    </w:p>
    <w:p w:rsidR="000854C4" w:rsidRPr="000854C4" w:rsidRDefault="000854C4" w:rsidP="00311AC0">
      <w:pPr>
        <w:rPr>
          <w:sz w:val="28"/>
          <w:szCs w:val="28"/>
        </w:rPr>
      </w:pPr>
      <w:r w:rsidRPr="000854C4">
        <w:rPr>
          <w:sz w:val="28"/>
          <w:szCs w:val="28"/>
        </w:rPr>
        <w:t>Определение размера иного межбюджетного трансферта для каждого муниципального образования осуществляется по формуле:</w:t>
      </w:r>
    </w:p>
    <w:p w:rsidR="000854C4" w:rsidRDefault="000854C4" w:rsidP="00311AC0">
      <w:pPr>
        <w:rPr>
          <w:sz w:val="28"/>
          <w:szCs w:val="28"/>
        </w:rPr>
      </w:pPr>
    </w:p>
    <w:p w:rsidR="000854C4" w:rsidRDefault="000854C4" w:rsidP="00311AC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Pi</w:t>
      </w:r>
      <w:proofErr w:type="spellEnd"/>
      <w:r>
        <w:rPr>
          <w:sz w:val="28"/>
          <w:szCs w:val="28"/>
        </w:rPr>
        <w:t> </w:t>
      </w:r>
      <w:r w:rsidRPr="000854C4">
        <w:rPr>
          <w:sz w:val="28"/>
          <w:szCs w:val="28"/>
        </w:rPr>
        <w:t>=</w:t>
      </w:r>
      <w:r>
        <w:rPr>
          <w:sz w:val="28"/>
          <w:szCs w:val="28"/>
        </w:rPr>
        <w:t> ∑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i</w:t>
      </w:r>
      <w:proofErr w:type="spellEnd"/>
      <w:proofErr w:type="gramEnd"/>
      <w:r>
        <w:rPr>
          <w:sz w:val="28"/>
          <w:szCs w:val="28"/>
        </w:rPr>
        <w:t> </w:t>
      </w:r>
      <w:r w:rsidRPr="000854C4">
        <w:rPr>
          <w:sz w:val="28"/>
          <w:szCs w:val="28"/>
        </w:rPr>
        <w:t>-</w:t>
      </w:r>
      <w:r>
        <w:rPr>
          <w:sz w:val="28"/>
          <w:szCs w:val="28"/>
        </w:rPr>
        <w:t> ∑</w:t>
      </w:r>
      <w:proofErr w:type="spellStart"/>
      <w:r>
        <w:rPr>
          <w:sz w:val="28"/>
          <w:szCs w:val="28"/>
        </w:rPr>
        <w:t>Ri</w:t>
      </w:r>
      <w:proofErr w:type="spellEnd"/>
      <w:r>
        <w:rPr>
          <w:sz w:val="28"/>
          <w:szCs w:val="28"/>
        </w:rPr>
        <w:t xml:space="preserve">, </w:t>
      </w:r>
      <w:r w:rsidRPr="000854C4">
        <w:rPr>
          <w:sz w:val="28"/>
          <w:szCs w:val="28"/>
        </w:rPr>
        <w:t xml:space="preserve">где: </w:t>
      </w:r>
    </w:p>
    <w:p w:rsidR="000854C4" w:rsidRPr="000854C4" w:rsidRDefault="000854C4" w:rsidP="00311AC0">
      <w:pPr>
        <w:rPr>
          <w:sz w:val="28"/>
          <w:szCs w:val="28"/>
        </w:rPr>
      </w:pPr>
    </w:p>
    <w:p w:rsidR="000854C4" w:rsidRPr="000854C4" w:rsidRDefault="000854C4" w:rsidP="00311AC0">
      <w:pPr>
        <w:rPr>
          <w:sz w:val="28"/>
          <w:szCs w:val="28"/>
        </w:rPr>
      </w:pPr>
      <w:r w:rsidRPr="000854C4">
        <w:rPr>
          <w:sz w:val="28"/>
          <w:szCs w:val="28"/>
        </w:rPr>
        <w:t>∑</w:t>
      </w:r>
      <w:proofErr w:type="spellStart"/>
      <w:r w:rsidRPr="000854C4">
        <w:rPr>
          <w:sz w:val="28"/>
          <w:szCs w:val="28"/>
        </w:rPr>
        <w:t>П</w:t>
      </w:r>
      <w:proofErr w:type="gramStart"/>
      <w:r w:rsidRPr="000854C4">
        <w:rPr>
          <w:sz w:val="28"/>
          <w:szCs w:val="28"/>
        </w:rPr>
        <w:t>i</w:t>
      </w:r>
      <w:proofErr w:type="spellEnd"/>
      <w:proofErr w:type="gramEnd"/>
      <w:r>
        <w:rPr>
          <w:sz w:val="28"/>
          <w:szCs w:val="28"/>
        </w:rPr>
        <w:t> </w:t>
      </w:r>
      <w:r w:rsidRPr="000854C4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0854C4">
        <w:rPr>
          <w:sz w:val="28"/>
          <w:szCs w:val="28"/>
        </w:rPr>
        <w:t>сумма поступлений в 2023 году средств от платных услуг и иной приносящей доход деятельности, грантов (в том числе в виде субсидий) по всем учреждениям, перешедшим с 1 января 2024 года в муниципальную собственность i-</w:t>
      </w:r>
      <w:proofErr w:type="spellStart"/>
      <w:r w:rsidRPr="000854C4">
        <w:rPr>
          <w:sz w:val="28"/>
          <w:szCs w:val="28"/>
        </w:rPr>
        <w:t>го</w:t>
      </w:r>
      <w:proofErr w:type="spellEnd"/>
      <w:r w:rsidRPr="000854C4">
        <w:rPr>
          <w:sz w:val="28"/>
          <w:szCs w:val="28"/>
        </w:rPr>
        <w:t xml:space="preserve"> муниципального образования;</w:t>
      </w:r>
    </w:p>
    <w:p w:rsidR="000854C4" w:rsidRDefault="000854C4" w:rsidP="00311AC0">
      <w:pPr>
        <w:rPr>
          <w:sz w:val="28"/>
          <w:szCs w:val="28"/>
        </w:rPr>
      </w:pPr>
      <w:r w:rsidRPr="000854C4">
        <w:rPr>
          <w:sz w:val="28"/>
          <w:szCs w:val="28"/>
        </w:rPr>
        <w:t>∑</w:t>
      </w:r>
      <w:proofErr w:type="spellStart"/>
      <w:r w:rsidRPr="000854C4">
        <w:rPr>
          <w:sz w:val="28"/>
          <w:szCs w:val="28"/>
        </w:rPr>
        <w:t>Ri</w:t>
      </w:r>
      <w:proofErr w:type="spellEnd"/>
      <w:r>
        <w:rPr>
          <w:sz w:val="28"/>
          <w:szCs w:val="28"/>
        </w:rPr>
        <w:t> </w:t>
      </w:r>
      <w:r w:rsidRPr="000854C4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0854C4">
        <w:rPr>
          <w:sz w:val="28"/>
          <w:szCs w:val="28"/>
        </w:rPr>
        <w:t xml:space="preserve">сумма расходов в 2023 году за счет средств от платных услуг </w:t>
      </w:r>
      <w:r w:rsidR="0049517E">
        <w:rPr>
          <w:sz w:val="28"/>
          <w:szCs w:val="28"/>
        </w:rPr>
        <w:br/>
      </w:r>
      <w:r w:rsidRPr="000854C4">
        <w:rPr>
          <w:sz w:val="28"/>
          <w:szCs w:val="28"/>
        </w:rPr>
        <w:t>и иной приносящей доход деятельности, грантов (в том числе в виде субсидий) по всем учреждениям, перешедшим с 1 января 2024 года в муниципальную собственность i-</w:t>
      </w:r>
      <w:proofErr w:type="spellStart"/>
      <w:r w:rsidRPr="000854C4">
        <w:rPr>
          <w:sz w:val="28"/>
          <w:szCs w:val="28"/>
        </w:rPr>
        <w:t>го</w:t>
      </w:r>
      <w:proofErr w:type="spellEnd"/>
      <w:r w:rsidRPr="000854C4">
        <w:rPr>
          <w:sz w:val="28"/>
          <w:szCs w:val="28"/>
        </w:rPr>
        <w:t xml:space="preserve"> муниципального образования.</w:t>
      </w:r>
    </w:p>
    <w:p w:rsidR="00ED558A" w:rsidRDefault="00ED558A" w:rsidP="00311AC0">
      <w:pPr>
        <w:rPr>
          <w:sz w:val="28"/>
          <w:szCs w:val="28"/>
        </w:rPr>
      </w:pPr>
    </w:p>
    <w:p w:rsidR="00ED558A" w:rsidRPr="00C27ABC" w:rsidRDefault="00ED558A" w:rsidP="00311AC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D558A" w:rsidRPr="000854C4" w:rsidRDefault="00ED558A" w:rsidP="00311AC0">
      <w:pPr>
        <w:rPr>
          <w:sz w:val="28"/>
          <w:szCs w:val="28"/>
        </w:rPr>
      </w:pPr>
    </w:p>
    <w:sectPr w:rsidR="00ED558A" w:rsidRPr="000854C4" w:rsidSect="00311AC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B9D" w:rsidRDefault="00DB2B9D" w:rsidP="00C17B38">
      <w:r>
        <w:separator/>
      </w:r>
    </w:p>
  </w:endnote>
  <w:endnote w:type="continuationSeparator" w:id="0">
    <w:p w:rsidR="00DB2B9D" w:rsidRDefault="00DB2B9D" w:rsidP="00C1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B9D" w:rsidRDefault="00DB2B9D" w:rsidP="00C17B38">
      <w:r>
        <w:separator/>
      </w:r>
    </w:p>
  </w:footnote>
  <w:footnote w:type="continuationSeparator" w:id="0">
    <w:p w:rsidR="00DB2B9D" w:rsidRDefault="00DB2B9D" w:rsidP="00C17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9735442"/>
      <w:docPartObj>
        <w:docPartGallery w:val="Page Numbers (Top of Page)"/>
        <w:docPartUnique/>
      </w:docPartObj>
    </w:sdtPr>
    <w:sdtEndPr/>
    <w:sdtContent>
      <w:p w:rsidR="007772B9" w:rsidRDefault="00653C9B" w:rsidP="002E157E">
        <w:pPr>
          <w:pStyle w:val="af6"/>
          <w:ind w:firstLine="0"/>
          <w:jc w:val="center"/>
        </w:pPr>
        <w:r w:rsidRPr="007772B9">
          <w:fldChar w:fldCharType="begin"/>
        </w:r>
        <w:r w:rsidRPr="007772B9">
          <w:instrText>PAGE   \* MERGEFORMAT</w:instrText>
        </w:r>
        <w:r w:rsidRPr="007772B9">
          <w:fldChar w:fldCharType="separate"/>
        </w:r>
        <w:r w:rsidR="009101AA">
          <w:rPr>
            <w:noProof/>
          </w:rPr>
          <w:t>2</w:t>
        </w:r>
        <w:r w:rsidRPr="007772B9">
          <w:fldChar w:fldCharType="end"/>
        </w:r>
      </w:p>
      <w:p w:rsidR="00653C9B" w:rsidRPr="007772B9" w:rsidRDefault="009101AA" w:rsidP="002E157E">
        <w:pPr>
          <w:pStyle w:val="af6"/>
          <w:ind w:firstLine="0"/>
          <w:jc w:val="center"/>
          <w:rPr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E0414"/>
    <w:multiLevelType w:val="hybridMultilevel"/>
    <w:tmpl w:val="4740DEC2"/>
    <w:lvl w:ilvl="0" w:tplc="E348D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5E"/>
    <w:rsid w:val="000100BE"/>
    <w:rsid w:val="00044F0E"/>
    <w:rsid w:val="00045216"/>
    <w:rsid w:val="0006170A"/>
    <w:rsid w:val="00062230"/>
    <w:rsid w:val="00064DA9"/>
    <w:rsid w:val="00070284"/>
    <w:rsid w:val="000854C4"/>
    <w:rsid w:val="000A0691"/>
    <w:rsid w:val="000A6CE4"/>
    <w:rsid w:val="000C1B2B"/>
    <w:rsid w:val="0014421B"/>
    <w:rsid w:val="001449CF"/>
    <w:rsid w:val="001679A8"/>
    <w:rsid w:val="0017116D"/>
    <w:rsid w:val="00176237"/>
    <w:rsid w:val="001A1506"/>
    <w:rsid w:val="001A3733"/>
    <w:rsid w:val="001B6488"/>
    <w:rsid w:val="001B7C6C"/>
    <w:rsid w:val="001C437B"/>
    <w:rsid w:val="001C4FC4"/>
    <w:rsid w:val="001E5047"/>
    <w:rsid w:val="001F15A3"/>
    <w:rsid w:val="002064B6"/>
    <w:rsid w:val="00215B41"/>
    <w:rsid w:val="00232C71"/>
    <w:rsid w:val="00242D14"/>
    <w:rsid w:val="00246B6B"/>
    <w:rsid w:val="00273718"/>
    <w:rsid w:val="00285DE0"/>
    <w:rsid w:val="002A2E92"/>
    <w:rsid w:val="002D769C"/>
    <w:rsid w:val="002E157E"/>
    <w:rsid w:val="002E45B2"/>
    <w:rsid w:val="002E7C3E"/>
    <w:rsid w:val="003110A0"/>
    <w:rsid w:val="00311AC0"/>
    <w:rsid w:val="00333AC7"/>
    <w:rsid w:val="0035408A"/>
    <w:rsid w:val="0035742B"/>
    <w:rsid w:val="0035787B"/>
    <w:rsid w:val="0036770E"/>
    <w:rsid w:val="00375797"/>
    <w:rsid w:val="003771D3"/>
    <w:rsid w:val="00377E75"/>
    <w:rsid w:val="00382B00"/>
    <w:rsid w:val="0039699F"/>
    <w:rsid w:val="003B1F8D"/>
    <w:rsid w:val="003D0085"/>
    <w:rsid w:val="003E743C"/>
    <w:rsid w:val="003F1349"/>
    <w:rsid w:val="00405B05"/>
    <w:rsid w:val="00407AB4"/>
    <w:rsid w:val="00421BD9"/>
    <w:rsid w:val="00445991"/>
    <w:rsid w:val="00451C54"/>
    <w:rsid w:val="004821AE"/>
    <w:rsid w:val="0049517E"/>
    <w:rsid w:val="00495D60"/>
    <w:rsid w:val="004B3E6C"/>
    <w:rsid w:val="004C06A8"/>
    <w:rsid w:val="004C7114"/>
    <w:rsid w:val="004D1B92"/>
    <w:rsid w:val="004D1D3E"/>
    <w:rsid w:val="004E2729"/>
    <w:rsid w:val="00502026"/>
    <w:rsid w:val="00503A57"/>
    <w:rsid w:val="00524E0E"/>
    <w:rsid w:val="0054206D"/>
    <w:rsid w:val="00542219"/>
    <w:rsid w:val="005451C2"/>
    <w:rsid w:val="0056206B"/>
    <w:rsid w:val="005915D1"/>
    <w:rsid w:val="00592072"/>
    <w:rsid w:val="005B3C87"/>
    <w:rsid w:val="005C69FE"/>
    <w:rsid w:val="005C7AC7"/>
    <w:rsid w:val="005D78A0"/>
    <w:rsid w:val="005E45B3"/>
    <w:rsid w:val="005E53DB"/>
    <w:rsid w:val="005F70E9"/>
    <w:rsid w:val="00613B4C"/>
    <w:rsid w:val="00624004"/>
    <w:rsid w:val="00633E15"/>
    <w:rsid w:val="00641C15"/>
    <w:rsid w:val="00653C9B"/>
    <w:rsid w:val="00661504"/>
    <w:rsid w:val="0066753B"/>
    <w:rsid w:val="00680285"/>
    <w:rsid w:val="006853E1"/>
    <w:rsid w:val="00690E43"/>
    <w:rsid w:val="006A5C44"/>
    <w:rsid w:val="006B00B5"/>
    <w:rsid w:val="006B6801"/>
    <w:rsid w:val="006C2C75"/>
    <w:rsid w:val="00701CB0"/>
    <w:rsid w:val="0071333F"/>
    <w:rsid w:val="0072028D"/>
    <w:rsid w:val="00723D6B"/>
    <w:rsid w:val="00724115"/>
    <w:rsid w:val="00724264"/>
    <w:rsid w:val="007305FD"/>
    <w:rsid w:val="0076079E"/>
    <w:rsid w:val="007771B6"/>
    <w:rsid w:val="007772B9"/>
    <w:rsid w:val="00780CCA"/>
    <w:rsid w:val="007B54D7"/>
    <w:rsid w:val="007C2028"/>
    <w:rsid w:val="007C52B6"/>
    <w:rsid w:val="007C5DC7"/>
    <w:rsid w:val="007F0BE6"/>
    <w:rsid w:val="007F558F"/>
    <w:rsid w:val="00816DC7"/>
    <w:rsid w:val="0082040E"/>
    <w:rsid w:val="00830245"/>
    <w:rsid w:val="00840E5F"/>
    <w:rsid w:val="00850477"/>
    <w:rsid w:val="00875814"/>
    <w:rsid w:val="00882AE3"/>
    <w:rsid w:val="00886834"/>
    <w:rsid w:val="00892956"/>
    <w:rsid w:val="008A0C4B"/>
    <w:rsid w:val="008B29F6"/>
    <w:rsid w:val="008B3EE6"/>
    <w:rsid w:val="008B5D9F"/>
    <w:rsid w:val="008C5CBB"/>
    <w:rsid w:val="008C6BDF"/>
    <w:rsid w:val="008C731A"/>
    <w:rsid w:val="008D1D4C"/>
    <w:rsid w:val="00902497"/>
    <w:rsid w:val="00902617"/>
    <w:rsid w:val="0090676B"/>
    <w:rsid w:val="009101AA"/>
    <w:rsid w:val="00910AAB"/>
    <w:rsid w:val="00917A20"/>
    <w:rsid w:val="0092588D"/>
    <w:rsid w:val="00955A10"/>
    <w:rsid w:val="009671CC"/>
    <w:rsid w:val="00974C5F"/>
    <w:rsid w:val="00980395"/>
    <w:rsid w:val="009A038C"/>
    <w:rsid w:val="009E7D1A"/>
    <w:rsid w:val="009F65B5"/>
    <w:rsid w:val="00A00037"/>
    <w:rsid w:val="00A12EBF"/>
    <w:rsid w:val="00A3015B"/>
    <w:rsid w:val="00A35167"/>
    <w:rsid w:val="00A361DB"/>
    <w:rsid w:val="00A47902"/>
    <w:rsid w:val="00A62211"/>
    <w:rsid w:val="00A706A6"/>
    <w:rsid w:val="00A77C3C"/>
    <w:rsid w:val="00AC1DFB"/>
    <w:rsid w:val="00AD1127"/>
    <w:rsid w:val="00AD2D14"/>
    <w:rsid w:val="00AD412B"/>
    <w:rsid w:val="00AF4745"/>
    <w:rsid w:val="00AF7B0E"/>
    <w:rsid w:val="00B15F9A"/>
    <w:rsid w:val="00B40157"/>
    <w:rsid w:val="00B4757E"/>
    <w:rsid w:val="00B51D37"/>
    <w:rsid w:val="00B6790C"/>
    <w:rsid w:val="00B84525"/>
    <w:rsid w:val="00BA1449"/>
    <w:rsid w:val="00BE49D3"/>
    <w:rsid w:val="00BE5558"/>
    <w:rsid w:val="00BF31CB"/>
    <w:rsid w:val="00C04804"/>
    <w:rsid w:val="00C05527"/>
    <w:rsid w:val="00C07A8E"/>
    <w:rsid w:val="00C17B38"/>
    <w:rsid w:val="00C50322"/>
    <w:rsid w:val="00C50E24"/>
    <w:rsid w:val="00C775FE"/>
    <w:rsid w:val="00C84737"/>
    <w:rsid w:val="00C86758"/>
    <w:rsid w:val="00C91137"/>
    <w:rsid w:val="00CC44A1"/>
    <w:rsid w:val="00CC5682"/>
    <w:rsid w:val="00CD2BF8"/>
    <w:rsid w:val="00CD6FF3"/>
    <w:rsid w:val="00CE075E"/>
    <w:rsid w:val="00CE1C6A"/>
    <w:rsid w:val="00CE69D1"/>
    <w:rsid w:val="00CF3C12"/>
    <w:rsid w:val="00D00877"/>
    <w:rsid w:val="00D12DEA"/>
    <w:rsid w:val="00D16638"/>
    <w:rsid w:val="00D22CA6"/>
    <w:rsid w:val="00D23D58"/>
    <w:rsid w:val="00D263A2"/>
    <w:rsid w:val="00D4644A"/>
    <w:rsid w:val="00D51F37"/>
    <w:rsid w:val="00D55243"/>
    <w:rsid w:val="00D74EA0"/>
    <w:rsid w:val="00D85492"/>
    <w:rsid w:val="00D94C7E"/>
    <w:rsid w:val="00D968C9"/>
    <w:rsid w:val="00DA3AFB"/>
    <w:rsid w:val="00DA4DD1"/>
    <w:rsid w:val="00DB2B9D"/>
    <w:rsid w:val="00DC51C2"/>
    <w:rsid w:val="00DD1C80"/>
    <w:rsid w:val="00DE77BD"/>
    <w:rsid w:val="00E04FAF"/>
    <w:rsid w:val="00E07F78"/>
    <w:rsid w:val="00E11EEB"/>
    <w:rsid w:val="00E334D7"/>
    <w:rsid w:val="00E53ACA"/>
    <w:rsid w:val="00E57A6C"/>
    <w:rsid w:val="00E7230D"/>
    <w:rsid w:val="00E72C8D"/>
    <w:rsid w:val="00E758F3"/>
    <w:rsid w:val="00E83F63"/>
    <w:rsid w:val="00EB75A2"/>
    <w:rsid w:val="00EB7628"/>
    <w:rsid w:val="00EC1414"/>
    <w:rsid w:val="00EC14E4"/>
    <w:rsid w:val="00ED558A"/>
    <w:rsid w:val="00EE7078"/>
    <w:rsid w:val="00EF500B"/>
    <w:rsid w:val="00F162F8"/>
    <w:rsid w:val="00F255A3"/>
    <w:rsid w:val="00F42C54"/>
    <w:rsid w:val="00F50C84"/>
    <w:rsid w:val="00F647F1"/>
    <w:rsid w:val="00F66D21"/>
    <w:rsid w:val="00F74AA2"/>
    <w:rsid w:val="00FA24FE"/>
    <w:rsid w:val="00FB5BFA"/>
    <w:rsid w:val="00FC1C0A"/>
    <w:rsid w:val="00FD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5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E075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75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E075E"/>
    <w:rPr>
      <w:rFonts w:cs="Times New Roman"/>
      <w:b w:val="0"/>
      <w:color w:val="106BBE"/>
    </w:rPr>
  </w:style>
  <w:style w:type="paragraph" w:customStyle="1" w:styleId="a4">
    <w:name w:val="Комментарий"/>
    <w:basedOn w:val="a"/>
    <w:next w:val="a"/>
    <w:uiPriority w:val="99"/>
    <w:rsid w:val="00CE075E"/>
    <w:pPr>
      <w:spacing w:before="75"/>
      <w:ind w:left="170" w:firstLine="0"/>
    </w:pPr>
    <w:rPr>
      <w:color w:val="353842"/>
    </w:rPr>
  </w:style>
  <w:style w:type="paragraph" w:customStyle="1" w:styleId="a5">
    <w:name w:val="Информация о версии"/>
    <w:basedOn w:val="a4"/>
    <w:next w:val="a"/>
    <w:uiPriority w:val="99"/>
    <w:rsid w:val="00CE075E"/>
    <w:rPr>
      <w:i/>
      <w:iCs/>
    </w:rPr>
  </w:style>
  <w:style w:type="paragraph" w:customStyle="1" w:styleId="a6">
    <w:name w:val="Информация об изменениях"/>
    <w:basedOn w:val="a"/>
    <w:next w:val="a"/>
    <w:uiPriority w:val="99"/>
    <w:rsid w:val="00CE075E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7">
    <w:name w:val="Нормальный (таблица)"/>
    <w:basedOn w:val="a"/>
    <w:next w:val="a"/>
    <w:uiPriority w:val="99"/>
    <w:rsid w:val="00CE075E"/>
    <w:pPr>
      <w:ind w:firstLine="0"/>
    </w:p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CE075E"/>
    <w:rPr>
      <w:b/>
      <w:bCs/>
      <w:color w:val="353842"/>
      <w:sz w:val="20"/>
      <w:szCs w:val="20"/>
    </w:rPr>
  </w:style>
  <w:style w:type="paragraph" w:customStyle="1" w:styleId="a9">
    <w:name w:val="Прижатый влево"/>
    <w:basedOn w:val="a"/>
    <w:next w:val="a"/>
    <w:uiPriority w:val="99"/>
    <w:rsid w:val="00CE075E"/>
    <w:pPr>
      <w:ind w:firstLine="0"/>
      <w:jc w:val="left"/>
    </w:pPr>
  </w:style>
  <w:style w:type="character" w:customStyle="1" w:styleId="aa">
    <w:name w:val="Цветовое выделение"/>
    <w:uiPriority w:val="99"/>
    <w:rsid w:val="00CE075E"/>
    <w:rPr>
      <w:b/>
      <w:color w:val="26282F"/>
    </w:rPr>
  </w:style>
  <w:style w:type="paragraph" w:customStyle="1" w:styleId="ab">
    <w:name w:val="Таблицы (моноширинный)"/>
    <w:basedOn w:val="a"/>
    <w:next w:val="a"/>
    <w:uiPriority w:val="99"/>
    <w:rsid w:val="00CE075E"/>
    <w:pPr>
      <w:ind w:firstLine="0"/>
      <w:jc w:val="left"/>
    </w:pPr>
    <w:rPr>
      <w:rFonts w:ascii="Courier New" w:hAnsi="Courier New" w:cs="Courier New"/>
    </w:rPr>
  </w:style>
  <w:style w:type="paragraph" w:styleId="ac">
    <w:name w:val="footnote text"/>
    <w:basedOn w:val="a"/>
    <w:link w:val="ad"/>
    <w:uiPriority w:val="99"/>
    <w:semiHidden/>
    <w:unhideWhenUsed/>
    <w:rsid w:val="00C17B38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17B38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C17B38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C17B3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17B3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17B38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17B3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17B38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17B3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17B38"/>
    <w:rPr>
      <w:rFonts w:ascii="Tahoma" w:eastAsiaTheme="minorEastAsia" w:hAnsi="Tahoma" w:cs="Tahoma"/>
      <w:sz w:val="16"/>
      <w:szCs w:val="16"/>
      <w:lang w:eastAsia="ru-RU"/>
    </w:rPr>
  </w:style>
  <w:style w:type="paragraph" w:styleId="af6">
    <w:name w:val="header"/>
    <w:basedOn w:val="a"/>
    <w:link w:val="af7"/>
    <w:uiPriority w:val="99"/>
    <w:unhideWhenUsed/>
    <w:rsid w:val="002E157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E157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2E157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2E157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CD6FF3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5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E075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75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E075E"/>
    <w:rPr>
      <w:rFonts w:cs="Times New Roman"/>
      <w:b w:val="0"/>
      <w:color w:val="106BBE"/>
    </w:rPr>
  </w:style>
  <w:style w:type="paragraph" w:customStyle="1" w:styleId="a4">
    <w:name w:val="Комментарий"/>
    <w:basedOn w:val="a"/>
    <w:next w:val="a"/>
    <w:uiPriority w:val="99"/>
    <w:rsid w:val="00CE075E"/>
    <w:pPr>
      <w:spacing w:before="75"/>
      <w:ind w:left="170" w:firstLine="0"/>
    </w:pPr>
    <w:rPr>
      <w:color w:val="353842"/>
    </w:rPr>
  </w:style>
  <w:style w:type="paragraph" w:customStyle="1" w:styleId="a5">
    <w:name w:val="Информация о версии"/>
    <w:basedOn w:val="a4"/>
    <w:next w:val="a"/>
    <w:uiPriority w:val="99"/>
    <w:rsid w:val="00CE075E"/>
    <w:rPr>
      <w:i/>
      <w:iCs/>
    </w:rPr>
  </w:style>
  <w:style w:type="paragraph" w:customStyle="1" w:styleId="a6">
    <w:name w:val="Информация об изменениях"/>
    <w:basedOn w:val="a"/>
    <w:next w:val="a"/>
    <w:uiPriority w:val="99"/>
    <w:rsid w:val="00CE075E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7">
    <w:name w:val="Нормальный (таблица)"/>
    <w:basedOn w:val="a"/>
    <w:next w:val="a"/>
    <w:uiPriority w:val="99"/>
    <w:rsid w:val="00CE075E"/>
    <w:pPr>
      <w:ind w:firstLine="0"/>
    </w:p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CE075E"/>
    <w:rPr>
      <w:b/>
      <w:bCs/>
      <w:color w:val="353842"/>
      <w:sz w:val="20"/>
      <w:szCs w:val="20"/>
    </w:rPr>
  </w:style>
  <w:style w:type="paragraph" w:customStyle="1" w:styleId="a9">
    <w:name w:val="Прижатый влево"/>
    <w:basedOn w:val="a"/>
    <w:next w:val="a"/>
    <w:uiPriority w:val="99"/>
    <w:rsid w:val="00CE075E"/>
    <w:pPr>
      <w:ind w:firstLine="0"/>
      <w:jc w:val="left"/>
    </w:pPr>
  </w:style>
  <w:style w:type="character" w:customStyle="1" w:styleId="aa">
    <w:name w:val="Цветовое выделение"/>
    <w:uiPriority w:val="99"/>
    <w:rsid w:val="00CE075E"/>
    <w:rPr>
      <w:b/>
      <w:color w:val="26282F"/>
    </w:rPr>
  </w:style>
  <w:style w:type="paragraph" w:customStyle="1" w:styleId="ab">
    <w:name w:val="Таблицы (моноширинный)"/>
    <w:basedOn w:val="a"/>
    <w:next w:val="a"/>
    <w:uiPriority w:val="99"/>
    <w:rsid w:val="00CE075E"/>
    <w:pPr>
      <w:ind w:firstLine="0"/>
      <w:jc w:val="left"/>
    </w:pPr>
    <w:rPr>
      <w:rFonts w:ascii="Courier New" w:hAnsi="Courier New" w:cs="Courier New"/>
    </w:rPr>
  </w:style>
  <w:style w:type="paragraph" w:styleId="ac">
    <w:name w:val="footnote text"/>
    <w:basedOn w:val="a"/>
    <w:link w:val="ad"/>
    <w:uiPriority w:val="99"/>
    <w:semiHidden/>
    <w:unhideWhenUsed/>
    <w:rsid w:val="00C17B38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17B38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C17B38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C17B3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17B3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17B38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17B3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17B38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17B3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17B38"/>
    <w:rPr>
      <w:rFonts w:ascii="Tahoma" w:eastAsiaTheme="minorEastAsia" w:hAnsi="Tahoma" w:cs="Tahoma"/>
      <w:sz w:val="16"/>
      <w:szCs w:val="16"/>
      <w:lang w:eastAsia="ru-RU"/>
    </w:rPr>
  </w:style>
  <w:style w:type="paragraph" w:styleId="af6">
    <w:name w:val="header"/>
    <w:basedOn w:val="a"/>
    <w:link w:val="af7"/>
    <w:uiPriority w:val="99"/>
    <w:unhideWhenUsed/>
    <w:rsid w:val="002E157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E157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2E157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2E157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CD6FF3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90124-6EF1-4869-B4E9-8F9E2F1B0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Бибиков Юрий Артурович</dc:creator>
  <cp:lastModifiedBy>Федосеенко Татьяна Викторовна</cp:lastModifiedBy>
  <cp:revision>7</cp:revision>
  <cp:lastPrinted>2024-07-15T12:46:00Z</cp:lastPrinted>
  <dcterms:created xsi:type="dcterms:W3CDTF">2024-07-15T12:47:00Z</dcterms:created>
  <dcterms:modified xsi:type="dcterms:W3CDTF">2024-08-08T07:09:00Z</dcterms:modified>
</cp:coreProperties>
</file>